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9EE79" w14:textId="77777777" w:rsidR="00D04CBE" w:rsidRPr="006A45B8" w:rsidRDefault="00D04CBE" w:rsidP="006A45B8">
      <w:pPr>
        <w:spacing w:after="0" w:line="240" w:lineRule="exact"/>
        <w:jc w:val="both"/>
        <w:rPr>
          <w:rFonts w:ascii="Arial" w:eastAsia="Calibri" w:hAnsi="Arial" w:cs="Arial"/>
          <w:b/>
          <w:color w:val="000000" w:themeColor="text1"/>
        </w:rPr>
      </w:pPr>
      <w:r w:rsidRPr="006A45B8">
        <w:rPr>
          <w:rFonts w:ascii="Arial" w:eastAsia="Calibri" w:hAnsi="Arial" w:cs="Arial"/>
          <w:b/>
          <w:color w:val="000000" w:themeColor="text1"/>
        </w:rPr>
        <w:t>Journal of the American Association for Laboratory Animal Science</w:t>
      </w:r>
    </w:p>
    <w:p w14:paraId="566E5FE3" w14:textId="302F24E0" w:rsidR="00D04CBE" w:rsidRPr="006A45B8" w:rsidRDefault="00D04CBE" w:rsidP="006A45B8">
      <w:pPr>
        <w:spacing w:after="0" w:line="240" w:lineRule="exact"/>
        <w:jc w:val="both"/>
        <w:rPr>
          <w:rFonts w:ascii="Arial" w:eastAsia="Calibri" w:hAnsi="Arial" w:cs="Arial"/>
          <w:color w:val="000000" w:themeColor="text1"/>
        </w:rPr>
      </w:pPr>
      <w:r w:rsidRPr="006A45B8">
        <w:rPr>
          <w:rFonts w:ascii="Arial" w:eastAsia="Calibri" w:hAnsi="Arial" w:cs="Arial"/>
          <w:color w:val="000000" w:themeColor="text1"/>
        </w:rPr>
        <w:t>V</w:t>
      </w:r>
      <w:r w:rsidR="006F045F" w:rsidRPr="006A45B8">
        <w:rPr>
          <w:rFonts w:ascii="Arial" w:eastAsia="Calibri" w:hAnsi="Arial" w:cs="Arial"/>
          <w:color w:val="000000" w:themeColor="text1"/>
        </w:rPr>
        <w:t xml:space="preserve">olume </w:t>
      </w:r>
      <w:r w:rsidR="00682FCA" w:rsidRPr="006A45B8">
        <w:rPr>
          <w:rFonts w:ascii="Arial" w:eastAsia="Calibri" w:hAnsi="Arial" w:cs="Arial"/>
          <w:color w:val="000000" w:themeColor="text1"/>
        </w:rPr>
        <w:t>60</w:t>
      </w:r>
      <w:r w:rsidR="006F045F" w:rsidRPr="006A45B8">
        <w:rPr>
          <w:rFonts w:ascii="Arial" w:eastAsia="Calibri" w:hAnsi="Arial" w:cs="Arial"/>
          <w:color w:val="000000" w:themeColor="text1"/>
        </w:rPr>
        <w:t>, Number 1, January 20</w:t>
      </w:r>
      <w:r w:rsidR="00AA415D" w:rsidRPr="006A45B8">
        <w:rPr>
          <w:rFonts w:ascii="Arial" w:eastAsia="Calibri" w:hAnsi="Arial" w:cs="Arial"/>
          <w:color w:val="000000" w:themeColor="text1"/>
        </w:rPr>
        <w:t>2</w:t>
      </w:r>
      <w:r w:rsidR="00682FCA" w:rsidRPr="006A45B8">
        <w:rPr>
          <w:rFonts w:ascii="Arial" w:eastAsia="Calibri" w:hAnsi="Arial" w:cs="Arial"/>
          <w:color w:val="000000" w:themeColor="text1"/>
        </w:rPr>
        <w:t>1</w:t>
      </w:r>
    </w:p>
    <w:p w14:paraId="29369109" w14:textId="77777777" w:rsidR="00631538" w:rsidRPr="006A45B8" w:rsidRDefault="00631538" w:rsidP="006A45B8">
      <w:pPr>
        <w:spacing w:after="0" w:line="240" w:lineRule="exact"/>
        <w:jc w:val="both"/>
        <w:rPr>
          <w:rFonts w:ascii="Arial" w:hAnsi="Arial" w:cs="Arial"/>
          <w:color w:val="000000" w:themeColor="text1"/>
        </w:rPr>
      </w:pPr>
    </w:p>
    <w:p w14:paraId="36B5CA6A" w14:textId="3201C2D8" w:rsidR="00D64259" w:rsidRPr="006A45B8" w:rsidRDefault="00D64259" w:rsidP="006A45B8">
      <w:pPr>
        <w:autoSpaceDE w:val="0"/>
        <w:autoSpaceDN w:val="0"/>
        <w:adjustRightInd w:val="0"/>
        <w:spacing w:after="0" w:line="240" w:lineRule="exact"/>
        <w:jc w:val="both"/>
        <w:rPr>
          <w:rFonts w:ascii="Arial" w:hAnsi="Arial" w:cs="Arial"/>
          <w:b/>
          <w:color w:val="000000" w:themeColor="text1"/>
        </w:rPr>
      </w:pPr>
      <w:r w:rsidRPr="006A45B8">
        <w:rPr>
          <w:rFonts w:ascii="Arial" w:hAnsi="Arial" w:cs="Arial"/>
          <w:b/>
          <w:color w:val="000000" w:themeColor="text1"/>
        </w:rPr>
        <w:t>ORIGINAL RESEARCH</w:t>
      </w:r>
    </w:p>
    <w:p w14:paraId="77232324" w14:textId="77777777" w:rsidR="00D64259" w:rsidRPr="006A45B8" w:rsidRDefault="00D64259" w:rsidP="006A45B8">
      <w:pPr>
        <w:autoSpaceDE w:val="0"/>
        <w:autoSpaceDN w:val="0"/>
        <w:adjustRightInd w:val="0"/>
        <w:spacing w:after="0" w:line="240" w:lineRule="exact"/>
        <w:jc w:val="both"/>
        <w:rPr>
          <w:rFonts w:ascii="Arial" w:hAnsi="Arial" w:cs="Arial"/>
          <w:b/>
          <w:color w:val="000000" w:themeColor="text1"/>
        </w:rPr>
      </w:pPr>
    </w:p>
    <w:p w14:paraId="65D926E4" w14:textId="77777777" w:rsidR="00AA415D" w:rsidRPr="006A45B8" w:rsidRDefault="00AA415D" w:rsidP="006A45B8">
      <w:pPr>
        <w:autoSpaceDE w:val="0"/>
        <w:autoSpaceDN w:val="0"/>
        <w:adjustRightInd w:val="0"/>
        <w:spacing w:after="0" w:line="240" w:lineRule="exact"/>
        <w:jc w:val="both"/>
        <w:rPr>
          <w:rFonts w:ascii="Arial" w:hAnsi="Arial" w:cs="Arial"/>
          <w:b/>
          <w:i/>
          <w:color w:val="000000" w:themeColor="text1"/>
          <w:u w:val="single"/>
        </w:rPr>
      </w:pPr>
      <w:r w:rsidRPr="006A45B8">
        <w:rPr>
          <w:rFonts w:ascii="Arial" w:hAnsi="Arial" w:cs="Arial"/>
          <w:b/>
          <w:i/>
          <w:color w:val="000000" w:themeColor="text1"/>
          <w:u w:val="single"/>
        </w:rPr>
        <w:t>Biology</w:t>
      </w:r>
    </w:p>
    <w:p w14:paraId="1CC51934" w14:textId="0931239F" w:rsidR="00AA415D" w:rsidRPr="006A45B8" w:rsidRDefault="00682FCA" w:rsidP="006A45B8">
      <w:pPr>
        <w:autoSpaceDE w:val="0"/>
        <w:autoSpaceDN w:val="0"/>
        <w:adjustRightInd w:val="0"/>
        <w:spacing w:after="0" w:line="240" w:lineRule="exact"/>
        <w:jc w:val="both"/>
        <w:rPr>
          <w:rFonts w:ascii="Arial" w:hAnsi="Arial" w:cs="Arial"/>
          <w:b/>
          <w:color w:val="000000" w:themeColor="text1"/>
        </w:rPr>
      </w:pPr>
      <w:r w:rsidRPr="006A45B8">
        <w:rPr>
          <w:rFonts w:ascii="Arial" w:hAnsi="Arial" w:cs="Arial"/>
          <w:b/>
          <w:color w:val="000000" w:themeColor="text1"/>
        </w:rPr>
        <w:t>Layssol-Lamour et al</w:t>
      </w:r>
      <w:r w:rsidR="00AA415D" w:rsidRPr="006A45B8">
        <w:rPr>
          <w:rFonts w:ascii="Arial" w:hAnsi="Arial" w:cs="Arial"/>
          <w:b/>
          <w:color w:val="000000" w:themeColor="text1"/>
        </w:rPr>
        <w:t xml:space="preserve">. </w:t>
      </w:r>
      <w:r w:rsidRPr="006A45B8">
        <w:rPr>
          <w:rFonts w:ascii="Arial" w:hAnsi="Arial" w:cs="Arial"/>
          <w:b/>
          <w:color w:val="000000" w:themeColor="text1"/>
        </w:rPr>
        <w:t>Reference Values for Hematology, Plasma Biochemistry, Bone Marrow Cytology and Bone Histology of NOD.Cg-</w:t>
      </w:r>
      <w:r w:rsidRPr="006A45B8">
        <w:rPr>
          <w:rFonts w:ascii="Arial" w:hAnsi="Arial" w:cs="Arial"/>
          <w:b/>
          <w:i/>
          <w:iCs/>
          <w:color w:val="000000" w:themeColor="text1"/>
        </w:rPr>
        <w:t>Prkdc</w:t>
      </w:r>
      <w:r w:rsidRPr="006A45B8">
        <w:rPr>
          <w:rFonts w:ascii="Arial" w:hAnsi="Arial" w:cs="Arial"/>
          <w:b/>
          <w:i/>
          <w:iCs/>
          <w:color w:val="000000" w:themeColor="text1"/>
          <w:vertAlign w:val="superscript"/>
        </w:rPr>
        <w:t>scid</w:t>
      </w:r>
      <w:r w:rsidRPr="006A45B8">
        <w:rPr>
          <w:rFonts w:ascii="Arial" w:hAnsi="Arial" w:cs="Arial"/>
          <w:b/>
          <w:i/>
          <w:iCs/>
          <w:color w:val="000000" w:themeColor="text1"/>
        </w:rPr>
        <w:t>Il2rg</w:t>
      </w:r>
      <w:r w:rsidRPr="006A45B8">
        <w:rPr>
          <w:rFonts w:ascii="Arial" w:hAnsi="Arial" w:cs="Arial"/>
          <w:b/>
          <w:i/>
          <w:iCs/>
          <w:color w:val="000000" w:themeColor="text1"/>
          <w:vertAlign w:val="superscript"/>
        </w:rPr>
        <w:t>tm1Wjl</w:t>
      </w:r>
      <w:r w:rsidRPr="006A45B8">
        <w:rPr>
          <w:rFonts w:ascii="Arial" w:hAnsi="Arial" w:cs="Arial"/>
          <w:b/>
          <w:color w:val="000000" w:themeColor="text1"/>
        </w:rPr>
        <w:t>/SzJ Immunodeficient Mice</w:t>
      </w:r>
      <w:r w:rsidR="00AA415D" w:rsidRPr="006A45B8">
        <w:rPr>
          <w:rFonts w:ascii="Arial" w:hAnsi="Arial" w:cs="Arial"/>
          <w:b/>
          <w:color w:val="000000" w:themeColor="text1"/>
        </w:rPr>
        <w:t>, pp</w:t>
      </w:r>
      <w:r w:rsidRPr="006A45B8">
        <w:rPr>
          <w:rFonts w:ascii="Arial" w:hAnsi="Arial" w:cs="Arial"/>
          <w:b/>
          <w:color w:val="000000" w:themeColor="text1"/>
        </w:rPr>
        <w:t>. 4-17</w:t>
      </w:r>
    </w:p>
    <w:p w14:paraId="25D4E9E3" w14:textId="24D3EE3E" w:rsidR="00872A12" w:rsidRPr="006A45B8" w:rsidRDefault="005D2B20" w:rsidP="006A45B8">
      <w:pPr>
        <w:pStyle w:val="xmsonormal"/>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 </w:t>
      </w:r>
    </w:p>
    <w:p w14:paraId="7F15B4DA" w14:textId="77777777" w:rsidR="00AB108A" w:rsidRPr="006A45B8" w:rsidRDefault="00AB108A" w:rsidP="006A45B8">
      <w:pPr>
        <w:spacing w:after="0" w:line="240" w:lineRule="exact"/>
        <w:jc w:val="both"/>
        <w:rPr>
          <w:rFonts w:ascii="Arial" w:hAnsi="Arial" w:cs="Arial"/>
          <w:color w:val="000000" w:themeColor="text1"/>
        </w:rPr>
      </w:pPr>
      <w:r w:rsidRPr="006A45B8">
        <w:rPr>
          <w:rFonts w:ascii="Arial" w:hAnsi="Arial" w:cs="Arial"/>
          <w:color w:val="000000" w:themeColor="text1"/>
        </w:rPr>
        <w:t>Domain 1  </w:t>
      </w:r>
    </w:p>
    <w:p w14:paraId="7EC81E28" w14:textId="5D4FCE35" w:rsidR="00AB108A" w:rsidRPr="006A45B8" w:rsidRDefault="006B4982" w:rsidP="006A45B8">
      <w:pPr>
        <w:spacing w:after="0" w:line="240" w:lineRule="exact"/>
        <w:jc w:val="both"/>
        <w:rPr>
          <w:rFonts w:ascii="Arial" w:hAnsi="Arial" w:cs="Arial"/>
          <w:color w:val="000000" w:themeColor="text1"/>
        </w:rPr>
      </w:pPr>
      <w:r w:rsidRPr="006A45B8">
        <w:rPr>
          <w:rFonts w:ascii="Arial" w:hAnsi="Arial" w:cs="Arial"/>
          <w:color w:val="000000" w:themeColor="text1"/>
        </w:rPr>
        <w:t xml:space="preserve">Primary </w:t>
      </w:r>
      <w:r w:rsidR="00AB108A" w:rsidRPr="006A45B8">
        <w:rPr>
          <w:rFonts w:ascii="Arial" w:hAnsi="Arial" w:cs="Arial"/>
          <w:color w:val="000000" w:themeColor="text1"/>
        </w:rPr>
        <w:t>Species: Mouse (</w:t>
      </w:r>
      <w:r w:rsidR="00AB108A" w:rsidRPr="006A45B8">
        <w:rPr>
          <w:rFonts w:ascii="Arial" w:hAnsi="Arial" w:cs="Arial"/>
          <w:i/>
          <w:iCs/>
          <w:color w:val="000000" w:themeColor="text1"/>
        </w:rPr>
        <w:t>Mus musculus</w:t>
      </w:r>
      <w:r w:rsidR="00AB108A" w:rsidRPr="006A45B8">
        <w:rPr>
          <w:rFonts w:ascii="Arial" w:hAnsi="Arial" w:cs="Arial"/>
          <w:color w:val="000000" w:themeColor="text1"/>
        </w:rPr>
        <w:t>)  </w:t>
      </w:r>
    </w:p>
    <w:p w14:paraId="019243ED" w14:textId="77777777" w:rsidR="006B4982" w:rsidRPr="006A45B8" w:rsidRDefault="006B4982" w:rsidP="006A45B8">
      <w:pPr>
        <w:spacing w:after="0" w:line="240" w:lineRule="exact"/>
        <w:jc w:val="both"/>
        <w:rPr>
          <w:rFonts w:ascii="Arial" w:hAnsi="Arial" w:cs="Arial"/>
          <w:color w:val="000000" w:themeColor="text1"/>
        </w:rPr>
      </w:pPr>
    </w:p>
    <w:p w14:paraId="6B906E7E" w14:textId="1207B85D" w:rsidR="00AB108A" w:rsidRPr="006A45B8" w:rsidRDefault="006B4982" w:rsidP="006A45B8">
      <w:pPr>
        <w:spacing w:after="0" w:line="240" w:lineRule="exact"/>
        <w:jc w:val="both"/>
        <w:rPr>
          <w:rFonts w:ascii="Arial" w:hAnsi="Arial" w:cs="Arial"/>
          <w:color w:val="000000" w:themeColor="text1"/>
        </w:rPr>
      </w:pPr>
      <w:r w:rsidRPr="006A45B8">
        <w:rPr>
          <w:rFonts w:ascii="Arial" w:hAnsi="Arial" w:cs="Arial"/>
          <w:color w:val="000000" w:themeColor="text1"/>
          <w:u w:val="single"/>
        </w:rPr>
        <w:t>SUMMARY</w:t>
      </w:r>
      <w:r w:rsidRPr="006A45B8">
        <w:rPr>
          <w:rFonts w:ascii="Arial" w:hAnsi="Arial" w:cs="Arial"/>
          <w:color w:val="000000" w:themeColor="text1"/>
        </w:rPr>
        <w:t>:</w:t>
      </w:r>
      <w:r w:rsidRPr="006A45B8">
        <w:rPr>
          <w:rFonts w:ascii="Arial" w:hAnsi="Arial" w:cs="Arial"/>
          <w:b/>
          <w:bCs/>
          <w:color w:val="000000" w:themeColor="text1"/>
        </w:rPr>
        <w:t xml:space="preserve"> </w:t>
      </w:r>
      <w:r w:rsidR="00AB108A" w:rsidRPr="006A45B8">
        <w:rPr>
          <w:rFonts w:ascii="Arial" w:hAnsi="Arial" w:cs="Arial"/>
          <w:color w:val="000000" w:themeColor="text1"/>
        </w:rPr>
        <w:t>This article established references ranges for hematology, plasma biochemistry, bone marrow cytology, and bone histology in NOD.</w:t>
      </w:r>
      <w:r w:rsidR="00AB108A" w:rsidRPr="006A45B8">
        <w:rPr>
          <w:rFonts w:ascii="Arial" w:hAnsi="Arial" w:cs="Arial"/>
          <w:i/>
          <w:iCs/>
          <w:color w:val="000000" w:themeColor="text1"/>
        </w:rPr>
        <w:t>Cg-Prkdc</w:t>
      </w:r>
      <w:r w:rsidR="00AB108A" w:rsidRPr="006A45B8">
        <w:rPr>
          <w:rFonts w:ascii="Arial" w:hAnsi="Arial" w:cs="Arial"/>
          <w:i/>
          <w:iCs/>
          <w:color w:val="000000" w:themeColor="text1"/>
          <w:vertAlign w:val="superscript"/>
        </w:rPr>
        <w:t>scid</w:t>
      </w:r>
      <w:r w:rsidR="00AB108A" w:rsidRPr="006A45B8">
        <w:rPr>
          <w:rFonts w:ascii="Arial" w:hAnsi="Arial" w:cs="Arial"/>
          <w:i/>
          <w:iCs/>
          <w:color w:val="000000" w:themeColor="text1"/>
        </w:rPr>
        <w:t>Il2rg</w:t>
      </w:r>
      <w:r w:rsidR="00AB108A" w:rsidRPr="006A45B8">
        <w:rPr>
          <w:rFonts w:ascii="Arial" w:hAnsi="Arial" w:cs="Arial"/>
          <w:i/>
          <w:iCs/>
          <w:color w:val="000000" w:themeColor="text1"/>
          <w:vertAlign w:val="superscript"/>
        </w:rPr>
        <w:t>tm1Wjl</w:t>
      </w:r>
      <w:r w:rsidR="00AB108A" w:rsidRPr="006A45B8">
        <w:rPr>
          <w:rFonts w:ascii="Arial" w:hAnsi="Arial" w:cs="Arial"/>
          <w:color w:val="000000" w:themeColor="text1"/>
        </w:rPr>
        <w:t>/SzJ(NSG) mice (n=40 males and females, 9 weeks old, bred from breeders obtained from Charles River). Reported biological characteristics of this strain include low peripheral leukocyte counts, lack of mature T, B, and NK cells, severe aplasia of thymus and lymph nodes, and the absence of splenic white pulp. There are current mean values of hematology and serum biochemistry for male and female NSG mice available on the JAX website. However, they do not meet the recommended international criteria for establishing reference values because little information was available for preanalytics, analytics, and statistics.  </w:t>
      </w:r>
    </w:p>
    <w:p w14:paraId="74EBD7CD" w14:textId="77777777" w:rsidR="006B4982" w:rsidRPr="006A45B8" w:rsidRDefault="006B4982" w:rsidP="006A45B8">
      <w:pPr>
        <w:spacing w:after="0" w:line="240" w:lineRule="exact"/>
        <w:jc w:val="both"/>
        <w:rPr>
          <w:rFonts w:ascii="Arial" w:hAnsi="Arial" w:cs="Arial"/>
          <w:color w:val="000000" w:themeColor="text1"/>
        </w:rPr>
      </w:pPr>
    </w:p>
    <w:p w14:paraId="0DE2C83A" w14:textId="77777777" w:rsidR="006B4982" w:rsidRPr="006A45B8" w:rsidRDefault="00AB108A" w:rsidP="006A45B8">
      <w:pPr>
        <w:spacing w:after="0" w:line="240" w:lineRule="exact"/>
        <w:jc w:val="both"/>
        <w:rPr>
          <w:rFonts w:ascii="Arial" w:hAnsi="Arial" w:cs="Arial"/>
          <w:color w:val="000000" w:themeColor="text1"/>
        </w:rPr>
      </w:pPr>
      <w:r w:rsidRPr="006A45B8">
        <w:rPr>
          <w:rFonts w:ascii="Arial" w:hAnsi="Arial" w:cs="Arial"/>
          <w:color w:val="000000" w:themeColor="text1"/>
        </w:rPr>
        <w:t>Blood was analyzed using the IDEXX ProCyte Dx analyzer and SysmexXT-2000iV for RBC and WBC values and by manual cell count and a VetScan VS2 chemistry analyzer for serum biochemistry. Bone marrow cytology and histology from sections of mouse femur were evaluated by a clinical pathologist.   </w:t>
      </w:r>
    </w:p>
    <w:p w14:paraId="1EEBD069" w14:textId="4D388F6B" w:rsidR="00AB108A" w:rsidRPr="006A45B8" w:rsidRDefault="00AB108A"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57A710B4" w14:textId="50281011" w:rsidR="00AB108A" w:rsidRPr="006A45B8" w:rsidRDefault="00AB108A" w:rsidP="006A45B8">
      <w:pPr>
        <w:spacing w:after="0" w:line="240" w:lineRule="exact"/>
        <w:jc w:val="both"/>
        <w:rPr>
          <w:rFonts w:ascii="Arial" w:hAnsi="Arial" w:cs="Arial"/>
          <w:color w:val="000000" w:themeColor="text1"/>
        </w:rPr>
      </w:pPr>
      <w:r w:rsidRPr="006A45B8">
        <w:rPr>
          <w:rFonts w:ascii="Arial" w:hAnsi="Arial" w:cs="Arial"/>
          <w:color w:val="000000" w:themeColor="text1"/>
        </w:rPr>
        <w:t>For hematology, their main findings include a statistically significant effect of the method (analytical compared with manual) on lymphocytes and monocytes, with mean counts being 10-fold lower and higher on blood smear evaluation, respectively. Additionally, lymphocyte and eosinophil counts were very low (10 and 20% of the C57BL/6J (B6) controls), but neutrophil counts were not significantly different. Females had slightly lower values except for WBC count (1.8-fold higher) and neutrophil counts (2-fold higher) compared to males.  </w:t>
      </w:r>
    </w:p>
    <w:p w14:paraId="2BFD4274" w14:textId="77777777" w:rsidR="006B4982" w:rsidRPr="006A45B8" w:rsidRDefault="006B4982" w:rsidP="006A45B8">
      <w:pPr>
        <w:spacing w:after="0" w:line="240" w:lineRule="exact"/>
        <w:jc w:val="both"/>
        <w:rPr>
          <w:rFonts w:ascii="Arial" w:hAnsi="Arial" w:cs="Arial"/>
          <w:color w:val="000000" w:themeColor="text1"/>
        </w:rPr>
      </w:pPr>
    </w:p>
    <w:p w14:paraId="3F38AAF3" w14:textId="2DEB33A9" w:rsidR="00AB108A" w:rsidRPr="006A45B8" w:rsidRDefault="00AB108A" w:rsidP="006A45B8">
      <w:pPr>
        <w:spacing w:after="0" w:line="240" w:lineRule="exact"/>
        <w:jc w:val="both"/>
        <w:rPr>
          <w:rFonts w:ascii="Arial" w:hAnsi="Arial" w:cs="Arial"/>
          <w:color w:val="000000" w:themeColor="text1"/>
        </w:rPr>
      </w:pPr>
      <w:r w:rsidRPr="006A45B8">
        <w:rPr>
          <w:rFonts w:ascii="Arial" w:hAnsi="Arial" w:cs="Arial"/>
          <w:color w:val="000000" w:themeColor="text1"/>
        </w:rPr>
        <w:t>For chemistry, their main findings include high glucose concentrations (80% higher) compared to B6 mice, which was attributed to non-fasting prior to sample collection.  </w:t>
      </w:r>
    </w:p>
    <w:p w14:paraId="332993DE" w14:textId="77777777" w:rsidR="006B4982" w:rsidRPr="006A45B8" w:rsidRDefault="006B4982" w:rsidP="006A45B8">
      <w:pPr>
        <w:spacing w:after="0" w:line="240" w:lineRule="exact"/>
        <w:jc w:val="both"/>
        <w:rPr>
          <w:rFonts w:ascii="Arial" w:hAnsi="Arial" w:cs="Arial"/>
          <w:color w:val="000000" w:themeColor="text1"/>
        </w:rPr>
      </w:pPr>
    </w:p>
    <w:p w14:paraId="7C02F2C8" w14:textId="5D1A6B56" w:rsidR="00AB108A" w:rsidRPr="006A45B8" w:rsidRDefault="00AB108A" w:rsidP="006A45B8">
      <w:pPr>
        <w:spacing w:after="0" w:line="240" w:lineRule="exact"/>
        <w:jc w:val="both"/>
        <w:rPr>
          <w:rFonts w:ascii="Arial" w:hAnsi="Arial" w:cs="Arial"/>
          <w:color w:val="000000" w:themeColor="text1"/>
        </w:rPr>
      </w:pPr>
      <w:r w:rsidRPr="006A45B8">
        <w:rPr>
          <w:rFonts w:ascii="Arial" w:hAnsi="Arial" w:cs="Arial"/>
          <w:color w:val="000000" w:themeColor="text1"/>
        </w:rPr>
        <w:t>For bone marrow evaluation, median and mean M:E ratio were 1.76 and 1.92 respectively, with no gender effects observed. Femoral bone marrow had normal architecture with 90-100% cellularity in the medullary space. In terms of cell distribution, megakaryocytes and adipocytes were found in the diaphysis and metaphysis, respectively. Bone marrow cell counts were lower in females, except for adipocytes.    </w:t>
      </w:r>
    </w:p>
    <w:p w14:paraId="5994AB37" w14:textId="77777777" w:rsidR="006B4982" w:rsidRPr="006A45B8" w:rsidRDefault="006B4982" w:rsidP="006A45B8">
      <w:pPr>
        <w:spacing w:after="0" w:line="240" w:lineRule="exact"/>
        <w:jc w:val="both"/>
        <w:rPr>
          <w:rFonts w:ascii="Arial" w:hAnsi="Arial" w:cs="Arial"/>
          <w:color w:val="000000" w:themeColor="text1"/>
        </w:rPr>
      </w:pPr>
    </w:p>
    <w:p w14:paraId="1828DFF0" w14:textId="77777777" w:rsidR="00AB108A" w:rsidRPr="006A45B8" w:rsidRDefault="00AB108A" w:rsidP="006A45B8">
      <w:pPr>
        <w:spacing w:after="0" w:line="240" w:lineRule="exact"/>
        <w:jc w:val="both"/>
        <w:rPr>
          <w:rFonts w:ascii="Arial" w:hAnsi="Arial" w:cs="Arial"/>
          <w:color w:val="000000" w:themeColor="text1"/>
        </w:rPr>
      </w:pPr>
      <w:r w:rsidRPr="006A45B8">
        <w:rPr>
          <w:rFonts w:ascii="Arial" w:hAnsi="Arial" w:cs="Arial"/>
          <w:color w:val="000000" w:themeColor="text1"/>
        </w:rPr>
        <w:t>Overall, the authors’ work was designed based on CLSI and ASVCP recommendations, providing researchers with a reliable baseline for these physiologic values for NSG mice, and stresses the importance of reporting analytic methods when establishing baseline (e.g. automated analyzers vs manual counts), due to the significant analytical bias that could result.  </w:t>
      </w:r>
    </w:p>
    <w:p w14:paraId="7323C8A2" w14:textId="77777777" w:rsidR="00AB108A" w:rsidRPr="006A45B8" w:rsidRDefault="00AB108A"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4D7E1F61" w14:textId="1F70527D" w:rsidR="006B4982" w:rsidRPr="006A45B8" w:rsidRDefault="006B4982"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QUESTIONS</w:t>
      </w:r>
    </w:p>
    <w:p w14:paraId="0AE95224" w14:textId="77777777" w:rsidR="00AB108A" w:rsidRPr="006A45B8" w:rsidRDefault="00AB108A" w:rsidP="006A45B8">
      <w:pPr>
        <w:numPr>
          <w:ilvl w:val="0"/>
          <w:numId w:val="1"/>
        </w:numPr>
        <w:tabs>
          <w:tab w:val="left" w:pos="360"/>
        </w:tabs>
        <w:spacing w:after="0" w:line="240" w:lineRule="exact"/>
        <w:ind w:left="360"/>
        <w:jc w:val="both"/>
        <w:rPr>
          <w:rFonts w:ascii="Arial" w:hAnsi="Arial" w:cs="Arial"/>
          <w:color w:val="000000" w:themeColor="text1"/>
        </w:rPr>
      </w:pPr>
      <w:r w:rsidRPr="006A45B8">
        <w:rPr>
          <w:rFonts w:ascii="Arial" w:hAnsi="Arial" w:cs="Arial"/>
          <w:color w:val="000000" w:themeColor="text1"/>
        </w:rPr>
        <w:t>Which of the following is NOT a characteristic of NSG mice?  </w:t>
      </w:r>
    </w:p>
    <w:p w14:paraId="3400F8A9" w14:textId="77777777" w:rsidR="00AB108A" w:rsidRPr="006A45B8" w:rsidRDefault="00AB108A" w:rsidP="006A45B8">
      <w:pPr>
        <w:numPr>
          <w:ilvl w:val="1"/>
          <w:numId w:val="1"/>
        </w:numPr>
        <w:tabs>
          <w:tab w:val="left" w:pos="720"/>
        </w:tabs>
        <w:spacing w:after="0" w:line="240" w:lineRule="exact"/>
        <w:ind w:left="720"/>
        <w:jc w:val="both"/>
        <w:rPr>
          <w:rFonts w:ascii="Arial" w:hAnsi="Arial" w:cs="Arial"/>
          <w:color w:val="000000" w:themeColor="text1"/>
        </w:rPr>
      </w:pPr>
      <w:r w:rsidRPr="006A45B8">
        <w:rPr>
          <w:rFonts w:ascii="Arial" w:hAnsi="Arial" w:cs="Arial"/>
          <w:color w:val="000000" w:themeColor="text1"/>
        </w:rPr>
        <w:t>Lack mature T, B, and natural killer cells  </w:t>
      </w:r>
    </w:p>
    <w:p w14:paraId="24502D1C" w14:textId="77777777" w:rsidR="00AB108A" w:rsidRPr="006A45B8" w:rsidRDefault="00AB108A" w:rsidP="006A45B8">
      <w:pPr>
        <w:numPr>
          <w:ilvl w:val="1"/>
          <w:numId w:val="1"/>
        </w:numPr>
        <w:tabs>
          <w:tab w:val="left" w:pos="720"/>
        </w:tabs>
        <w:spacing w:after="0" w:line="240" w:lineRule="exact"/>
        <w:ind w:left="720"/>
        <w:jc w:val="both"/>
        <w:rPr>
          <w:rFonts w:ascii="Arial" w:hAnsi="Arial" w:cs="Arial"/>
          <w:color w:val="000000" w:themeColor="text1"/>
        </w:rPr>
      </w:pPr>
      <w:r w:rsidRPr="006A45B8">
        <w:rPr>
          <w:rFonts w:ascii="Arial" w:hAnsi="Arial" w:cs="Arial"/>
          <w:color w:val="000000" w:themeColor="text1"/>
        </w:rPr>
        <w:t>Lack mature neutrophils  </w:t>
      </w:r>
    </w:p>
    <w:p w14:paraId="32DF4A1D" w14:textId="77777777" w:rsidR="00AB108A" w:rsidRPr="006A45B8" w:rsidRDefault="00AB108A" w:rsidP="006A45B8">
      <w:pPr>
        <w:numPr>
          <w:ilvl w:val="1"/>
          <w:numId w:val="1"/>
        </w:numPr>
        <w:tabs>
          <w:tab w:val="left" w:pos="720"/>
        </w:tabs>
        <w:spacing w:after="0" w:line="240" w:lineRule="exact"/>
        <w:ind w:left="720"/>
        <w:jc w:val="both"/>
        <w:rPr>
          <w:rFonts w:ascii="Arial" w:hAnsi="Arial" w:cs="Arial"/>
          <w:color w:val="000000" w:themeColor="text1"/>
        </w:rPr>
      </w:pPr>
      <w:r w:rsidRPr="006A45B8">
        <w:rPr>
          <w:rFonts w:ascii="Arial" w:hAnsi="Arial" w:cs="Arial"/>
          <w:color w:val="000000" w:themeColor="text1"/>
        </w:rPr>
        <w:t>Thymic aplasia  </w:t>
      </w:r>
    </w:p>
    <w:p w14:paraId="3B2B0431" w14:textId="77777777" w:rsidR="00AB108A" w:rsidRPr="006A45B8" w:rsidRDefault="00AB108A" w:rsidP="006A45B8">
      <w:pPr>
        <w:numPr>
          <w:ilvl w:val="1"/>
          <w:numId w:val="1"/>
        </w:numPr>
        <w:tabs>
          <w:tab w:val="left" w:pos="720"/>
        </w:tabs>
        <w:spacing w:after="0" w:line="240" w:lineRule="exact"/>
        <w:ind w:left="720"/>
        <w:jc w:val="both"/>
        <w:rPr>
          <w:rFonts w:ascii="Arial" w:hAnsi="Arial" w:cs="Arial"/>
          <w:color w:val="000000" w:themeColor="text1"/>
        </w:rPr>
      </w:pPr>
      <w:r w:rsidRPr="006A45B8">
        <w:rPr>
          <w:rFonts w:ascii="Arial" w:hAnsi="Arial" w:cs="Arial"/>
          <w:color w:val="000000" w:themeColor="text1"/>
        </w:rPr>
        <w:t>Absence of splenic white pulp  </w:t>
      </w:r>
    </w:p>
    <w:p w14:paraId="7C4C947A" w14:textId="77777777" w:rsidR="00AB108A" w:rsidRPr="006A45B8" w:rsidRDefault="00AB108A" w:rsidP="006A45B8">
      <w:pPr>
        <w:numPr>
          <w:ilvl w:val="0"/>
          <w:numId w:val="1"/>
        </w:numPr>
        <w:tabs>
          <w:tab w:val="left" w:pos="360"/>
        </w:tabs>
        <w:spacing w:after="0" w:line="240" w:lineRule="exact"/>
        <w:ind w:left="360"/>
        <w:jc w:val="both"/>
        <w:rPr>
          <w:rFonts w:ascii="Arial" w:hAnsi="Arial" w:cs="Arial"/>
          <w:color w:val="000000" w:themeColor="text1"/>
        </w:rPr>
      </w:pPr>
      <w:r w:rsidRPr="006A45B8">
        <w:rPr>
          <w:rFonts w:ascii="Arial" w:hAnsi="Arial" w:cs="Arial"/>
          <w:color w:val="000000" w:themeColor="text1"/>
        </w:rPr>
        <w:t>Which of the following cell types are affected as a result of the </w:t>
      </w:r>
      <w:r w:rsidRPr="006A45B8">
        <w:rPr>
          <w:rFonts w:ascii="Arial" w:hAnsi="Arial" w:cs="Arial"/>
          <w:i/>
          <w:iCs/>
          <w:color w:val="000000" w:themeColor="text1"/>
        </w:rPr>
        <w:t>Il2rg </w:t>
      </w:r>
      <w:r w:rsidRPr="006A45B8">
        <w:rPr>
          <w:rFonts w:ascii="Arial" w:hAnsi="Arial" w:cs="Arial"/>
          <w:color w:val="000000" w:themeColor="text1"/>
        </w:rPr>
        <w:t>gene</w:t>
      </w:r>
      <w:r w:rsidRPr="006A45B8">
        <w:rPr>
          <w:rFonts w:ascii="Arial" w:hAnsi="Arial" w:cs="Arial"/>
          <w:i/>
          <w:iCs/>
          <w:color w:val="000000" w:themeColor="text1"/>
        </w:rPr>
        <w:t> </w:t>
      </w:r>
      <w:r w:rsidRPr="006A45B8">
        <w:rPr>
          <w:rFonts w:ascii="Arial" w:hAnsi="Arial" w:cs="Arial"/>
          <w:color w:val="000000" w:themeColor="text1"/>
        </w:rPr>
        <w:t>mutation in NSG mice, when compared to NOD SCID mice?  </w:t>
      </w:r>
    </w:p>
    <w:p w14:paraId="20E913DE" w14:textId="77777777" w:rsidR="00AB108A" w:rsidRPr="006A45B8" w:rsidRDefault="00AB108A" w:rsidP="006A45B8">
      <w:pPr>
        <w:numPr>
          <w:ilvl w:val="1"/>
          <w:numId w:val="1"/>
        </w:numPr>
        <w:tabs>
          <w:tab w:val="left" w:pos="720"/>
        </w:tabs>
        <w:spacing w:after="0" w:line="240" w:lineRule="exact"/>
        <w:ind w:left="720"/>
        <w:jc w:val="both"/>
        <w:rPr>
          <w:rFonts w:ascii="Arial" w:hAnsi="Arial" w:cs="Arial"/>
          <w:color w:val="000000" w:themeColor="text1"/>
        </w:rPr>
      </w:pPr>
      <w:r w:rsidRPr="006A45B8">
        <w:rPr>
          <w:rFonts w:ascii="Arial" w:hAnsi="Arial" w:cs="Arial"/>
          <w:color w:val="000000" w:themeColor="text1"/>
        </w:rPr>
        <w:t>T-cells  </w:t>
      </w:r>
    </w:p>
    <w:p w14:paraId="28ABF5C1" w14:textId="77777777" w:rsidR="00AB108A" w:rsidRPr="006A45B8" w:rsidRDefault="00AB108A" w:rsidP="006A45B8">
      <w:pPr>
        <w:numPr>
          <w:ilvl w:val="1"/>
          <w:numId w:val="1"/>
        </w:numPr>
        <w:tabs>
          <w:tab w:val="left" w:pos="720"/>
        </w:tabs>
        <w:spacing w:after="0" w:line="240" w:lineRule="exact"/>
        <w:ind w:left="720"/>
        <w:jc w:val="both"/>
        <w:rPr>
          <w:rFonts w:ascii="Arial" w:hAnsi="Arial" w:cs="Arial"/>
          <w:color w:val="000000" w:themeColor="text1"/>
        </w:rPr>
      </w:pPr>
      <w:r w:rsidRPr="006A45B8">
        <w:rPr>
          <w:rFonts w:ascii="Arial" w:hAnsi="Arial" w:cs="Arial"/>
          <w:color w:val="000000" w:themeColor="text1"/>
        </w:rPr>
        <w:t>B-cells  </w:t>
      </w:r>
    </w:p>
    <w:p w14:paraId="67FFB93D" w14:textId="77777777" w:rsidR="00AB108A" w:rsidRPr="006A45B8" w:rsidRDefault="00AB108A" w:rsidP="006A45B8">
      <w:pPr>
        <w:numPr>
          <w:ilvl w:val="1"/>
          <w:numId w:val="1"/>
        </w:numPr>
        <w:tabs>
          <w:tab w:val="left" w:pos="720"/>
        </w:tabs>
        <w:spacing w:after="0" w:line="240" w:lineRule="exact"/>
        <w:ind w:left="720"/>
        <w:jc w:val="both"/>
        <w:rPr>
          <w:rFonts w:ascii="Arial" w:hAnsi="Arial" w:cs="Arial"/>
          <w:color w:val="000000" w:themeColor="text1"/>
        </w:rPr>
      </w:pPr>
      <w:r w:rsidRPr="006A45B8">
        <w:rPr>
          <w:rFonts w:ascii="Arial" w:hAnsi="Arial" w:cs="Arial"/>
          <w:color w:val="000000" w:themeColor="text1"/>
        </w:rPr>
        <w:t>Natural killer cells  </w:t>
      </w:r>
    </w:p>
    <w:p w14:paraId="587247FA" w14:textId="77777777" w:rsidR="00AB108A" w:rsidRPr="006A45B8" w:rsidRDefault="00AB108A" w:rsidP="006A45B8">
      <w:pPr>
        <w:numPr>
          <w:ilvl w:val="1"/>
          <w:numId w:val="1"/>
        </w:numPr>
        <w:tabs>
          <w:tab w:val="left" w:pos="720"/>
        </w:tabs>
        <w:spacing w:after="0" w:line="240" w:lineRule="exact"/>
        <w:ind w:left="720"/>
        <w:jc w:val="both"/>
        <w:rPr>
          <w:rFonts w:ascii="Arial" w:hAnsi="Arial" w:cs="Arial"/>
          <w:color w:val="000000" w:themeColor="text1"/>
        </w:rPr>
      </w:pPr>
      <w:r w:rsidRPr="006A45B8">
        <w:rPr>
          <w:rFonts w:ascii="Arial" w:hAnsi="Arial" w:cs="Arial"/>
          <w:color w:val="000000" w:themeColor="text1"/>
        </w:rPr>
        <w:t>Neutrophils  </w:t>
      </w:r>
    </w:p>
    <w:p w14:paraId="33403476" w14:textId="77777777" w:rsidR="00AB108A" w:rsidRPr="006A45B8" w:rsidRDefault="00AB108A" w:rsidP="006A45B8">
      <w:pPr>
        <w:numPr>
          <w:ilvl w:val="0"/>
          <w:numId w:val="1"/>
        </w:numPr>
        <w:tabs>
          <w:tab w:val="left" w:pos="360"/>
        </w:tabs>
        <w:spacing w:after="0" w:line="240" w:lineRule="exact"/>
        <w:ind w:left="360"/>
        <w:jc w:val="both"/>
        <w:rPr>
          <w:rFonts w:ascii="Arial" w:hAnsi="Arial" w:cs="Arial"/>
          <w:color w:val="000000" w:themeColor="text1"/>
        </w:rPr>
      </w:pPr>
      <w:r w:rsidRPr="006A45B8">
        <w:rPr>
          <w:rFonts w:ascii="Arial" w:hAnsi="Arial" w:cs="Arial"/>
          <w:color w:val="000000" w:themeColor="text1"/>
        </w:rPr>
        <w:lastRenderedPageBreak/>
        <w:t>Free response. Why is important to do manual counts for blood smears in NSG mice?  </w:t>
      </w:r>
    </w:p>
    <w:p w14:paraId="41296942" w14:textId="77777777" w:rsidR="00AB108A" w:rsidRPr="006A45B8" w:rsidRDefault="00AB108A"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w:t>
      </w:r>
    </w:p>
    <w:p w14:paraId="6CB7F35F" w14:textId="1121BC9A" w:rsidR="00AB108A" w:rsidRPr="006A45B8" w:rsidRDefault="006B4982"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ANSWERS  </w:t>
      </w:r>
    </w:p>
    <w:p w14:paraId="68008104" w14:textId="77DE679E" w:rsidR="00AB108A" w:rsidRPr="006A45B8" w:rsidRDefault="006B4982" w:rsidP="006A45B8">
      <w:pPr>
        <w:numPr>
          <w:ilvl w:val="0"/>
          <w:numId w:val="2"/>
        </w:numPr>
        <w:tabs>
          <w:tab w:val="left" w:pos="360"/>
        </w:tabs>
        <w:spacing w:after="0" w:line="240" w:lineRule="exact"/>
        <w:ind w:left="360"/>
        <w:jc w:val="both"/>
        <w:rPr>
          <w:rFonts w:ascii="Arial" w:hAnsi="Arial" w:cs="Arial"/>
          <w:color w:val="000000" w:themeColor="text1"/>
        </w:rPr>
      </w:pPr>
      <w:r w:rsidRPr="006A45B8">
        <w:rPr>
          <w:rFonts w:ascii="Arial" w:hAnsi="Arial" w:cs="Arial"/>
          <w:color w:val="000000" w:themeColor="text1"/>
        </w:rPr>
        <w:t>b  </w:t>
      </w:r>
    </w:p>
    <w:p w14:paraId="766259E1" w14:textId="12D711CC" w:rsidR="00AB108A" w:rsidRPr="006A45B8" w:rsidRDefault="006B4982" w:rsidP="006A45B8">
      <w:pPr>
        <w:numPr>
          <w:ilvl w:val="0"/>
          <w:numId w:val="2"/>
        </w:numPr>
        <w:tabs>
          <w:tab w:val="left" w:pos="360"/>
        </w:tabs>
        <w:spacing w:after="0" w:line="240" w:lineRule="exact"/>
        <w:ind w:left="360"/>
        <w:jc w:val="both"/>
        <w:rPr>
          <w:rFonts w:ascii="Arial" w:hAnsi="Arial" w:cs="Arial"/>
          <w:color w:val="000000" w:themeColor="text1"/>
        </w:rPr>
      </w:pPr>
      <w:r w:rsidRPr="006A45B8">
        <w:rPr>
          <w:rFonts w:ascii="Arial" w:hAnsi="Arial" w:cs="Arial"/>
          <w:color w:val="000000" w:themeColor="text1"/>
        </w:rPr>
        <w:t>c</w:t>
      </w:r>
      <w:r w:rsidR="00AB108A" w:rsidRPr="006A45B8">
        <w:rPr>
          <w:rFonts w:ascii="Arial" w:hAnsi="Arial" w:cs="Arial"/>
          <w:color w:val="000000" w:themeColor="text1"/>
        </w:rPr>
        <w:t xml:space="preserve">  </w:t>
      </w:r>
    </w:p>
    <w:p w14:paraId="361F0E5D" w14:textId="77777777" w:rsidR="00AB108A" w:rsidRPr="006A45B8" w:rsidRDefault="00AB108A" w:rsidP="006A45B8">
      <w:pPr>
        <w:numPr>
          <w:ilvl w:val="0"/>
          <w:numId w:val="2"/>
        </w:numPr>
        <w:tabs>
          <w:tab w:val="left" w:pos="360"/>
        </w:tabs>
        <w:spacing w:after="0" w:line="240" w:lineRule="exact"/>
        <w:ind w:left="360"/>
        <w:jc w:val="both"/>
        <w:rPr>
          <w:rFonts w:ascii="Arial" w:hAnsi="Arial" w:cs="Arial"/>
          <w:color w:val="000000" w:themeColor="text1"/>
        </w:rPr>
      </w:pPr>
      <w:r w:rsidRPr="006A45B8">
        <w:rPr>
          <w:rFonts w:ascii="Arial" w:hAnsi="Arial" w:cs="Arial"/>
          <w:color w:val="000000" w:themeColor="text1"/>
        </w:rPr>
        <w:t>There is a difference in analytical detection in automated analyzers compared to manual counts for lymphocytes and monocytes (e.g. Lymphocyte and monocyte mean counts are 10-fold lower and higher on blood smear evaluation, respectively, compared to automated analyzer in the paper).  </w:t>
      </w:r>
    </w:p>
    <w:p w14:paraId="71677844" w14:textId="564D0BA1" w:rsidR="00AB108A" w:rsidRPr="006A45B8" w:rsidRDefault="00AB108A" w:rsidP="006A45B8">
      <w:pPr>
        <w:pStyle w:val="xmsonormal"/>
        <w:spacing w:before="0" w:beforeAutospacing="0" w:after="0" w:afterAutospacing="0" w:line="240" w:lineRule="exact"/>
        <w:jc w:val="both"/>
        <w:rPr>
          <w:rFonts w:ascii="Arial" w:hAnsi="Arial" w:cs="Arial"/>
          <w:color w:val="000000" w:themeColor="text1"/>
          <w:sz w:val="22"/>
          <w:szCs w:val="22"/>
        </w:rPr>
      </w:pPr>
    </w:p>
    <w:p w14:paraId="64C3F55B" w14:textId="77777777" w:rsidR="006B4982" w:rsidRPr="006A45B8" w:rsidRDefault="006B4982" w:rsidP="006A45B8">
      <w:pPr>
        <w:pStyle w:val="xmsonormal"/>
        <w:spacing w:before="0" w:beforeAutospacing="0" w:after="0" w:afterAutospacing="0" w:line="240" w:lineRule="exact"/>
        <w:jc w:val="both"/>
        <w:rPr>
          <w:rFonts w:ascii="Arial" w:hAnsi="Arial" w:cs="Arial"/>
          <w:color w:val="000000" w:themeColor="text1"/>
          <w:sz w:val="22"/>
          <w:szCs w:val="22"/>
        </w:rPr>
      </w:pPr>
    </w:p>
    <w:p w14:paraId="04FEE234" w14:textId="77777777" w:rsidR="00D64259" w:rsidRPr="006A45B8" w:rsidRDefault="00D64259" w:rsidP="006A45B8">
      <w:pPr>
        <w:shd w:val="clear" w:color="auto" w:fill="FDFDFD"/>
        <w:spacing w:after="0" w:line="240" w:lineRule="exact"/>
        <w:jc w:val="both"/>
        <w:rPr>
          <w:rFonts w:ascii="Arial" w:hAnsi="Arial" w:cs="Arial"/>
          <w:b/>
          <w:i/>
          <w:color w:val="000000" w:themeColor="text1"/>
          <w:u w:val="single"/>
        </w:rPr>
      </w:pPr>
      <w:r w:rsidRPr="006A45B8">
        <w:rPr>
          <w:rFonts w:ascii="Arial" w:hAnsi="Arial" w:cs="Arial"/>
          <w:b/>
          <w:i/>
          <w:color w:val="000000" w:themeColor="text1"/>
          <w:u w:val="single"/>
        </w:rPr>
        <w:t>Husbandry</w:t>
      </w:r>
    </w:p>
    <w:p w14:paraId="4C3760E5" w14:textId="5935939D" w:rsidR="00F6446F" w:rsidRPr="006A45B8" w:rsidRDefault="00682FCA"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6A45B8">
        <w:rPr>
          <w:rFonts w:ascii="Arial" w:hAnsi="Arial" w:cs="Arial"/>
          <w:b/>
          <w:color w:val="000000" w:themeColor="text1"/>
          <w:sz w:val="22"/>
          <w:szCs w:val="22"/>
        </w:rPr>
        <w:t>Burlingame</w:t>
      </w:r>
      <w:r w:rsidR="00AA415D" w:rsidRPr="006A45B8">
        <w:rPr>
          <w:rFonts w:ascii="Arial" w:hAnsi="Arial" w:cs="Arial"/>
          <w:b/>
          <w:color w:val="000000" w:themeColor="text1"/>
          <w:sz w:val="22"/>
          <w:szCs w:val="22"/>
        </w:rPr>
        <w:t xml:space="preserve"> et al. </w:t>
      </w:r>
      <w:r w:rsidRPr="006A45B8">
        <w:rPr>
          <w:rFonts w:ascii="Arial" w:hAnsi="Arial" w:cs="Arial"/>
          <w:b/>
          <w:color w:val="000000" w:themeColor="text1"/>
          <w:sz w:val="22"/>
          <w:szCs w:val="22"/>
        </w:rPr>
        <w:t>Identification of Sick or Dead Mice (</w:t>
      </w:r>
      <w:r w:rsidRPr="006A45B8">
        <w:rPr>
          <w:rFonts w:ascii="Arial" w:hAnsi="Arial" w:cs="Arial"/>
          <w:b/>
          <w:i/>
          <w:iCs/>
          <w:color w:val="000000" w:themeColor="text1"/>
          <w:sz w:val="22"/>
          <w:szCs w:val="22"/>
        </w:rPr>
        <w:t>Mus musculus</w:t>
      </w:r>
      <w:r w:rsidRPr="006A45B8">
        <w:rPr>
          <w:rFonts w:ascii="Arial" w:hAnsi="Arial" w:cs="Arial"/>
          <w:b/>
          <w:color w:val="000000" w:themeColor="text1"/>
          <w:sz w:val="22"/>
          <w:szCs w:val="22"/>
        </w:rPr>
        <w:t>) Housed with 6 Grams of Crinkle Paper Nesting Material</w:t>
      </w:r>
      <w:r w:rsidR="00AA415D" w:rsidRPr="006A45B8">
        <w:rPr>
          <w:rFonts w:ascii="Arial" w:hAnsi="Arial" w:cs="Arial"/>
          <w:b/>
          <w:color w:val="000000" w:themeColor="text1"/>
          <w:sz w:val="22"/>
          <w:szCs w:val="22"/>
        </w:rPr>
        <w:t xml:space="preserve">, pp. </w:t>
      </w:r>
      <w:r w:rsidRPr="006A45B8">
        <w:rPr>
          <w:rFonts w:ascii="Arial" w:hAnsi="Arial" w:cs="Arial"/>
          <w:b/>
          <w:color w:val="000000" w:themeColor="text1"/>
          <w:sz w:val="22"/>
          <w:szCs w:val="22"/>
        </w:rPr>
        <w:t>18-27</w:t>
      </w:r>
    </w:p>
    <w:p w14:paraId="776CC95F" w14:textId="0C526AE7" w:rsidR="00682FCA" w:rsidRPr="006A45B8" w:rsidRDefault="00682FCA"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029DF6D5" w14:textId="54846DDE"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Domain 4: Animal Care</w:t>
      </w:r>
    </w:p>
    <w:p w14:paraId="0112EDF3" w14:textId="189AC17D" w:rsidR="0077111F" w:rsidRPr="006A45B8" w:rsidRDefault="0077111F" w:rsidP="006A45B8">
      <w:pPr>
        <w:spacing w:after="0" w:line="240" w:lineRule="exact"/>
        <w:jc w:val="both"/>
        <w:rPr>
          <w:rFonts w:ascii="Arial" w:hAnsi="Arial" w:cs="Arial"/>
          <w:color w:val="000000" w:themeColor="text1"/>
        </w:rPr>
      </w:pPr>
      <w:r w:rsidRPr="006A45B8">
        <w:rPr>
          <w:rStyle w:val="hlfld-title"/>
          <w:rFonts w:ascii="Arial" w:hAnsi="Arial" w:cs="Arial"/>
          <w:color w:val="000000" w:themeColor="text1"/>
        </w:rPr>
        <w:t>Primary</w:t>
      </w:r>
      <w:r w:rsidR="006B4982" w:rsidRPr="006A45B8">
        <w:rPr>
          <w:rStyle w:val="hlfld-title"/>
          <w:rFonts w:ascii="Arial" w:hAnsi="Arial" w:cs="Arial"/>
          <w:color w:val="000000" w:themeColor="text1"/>
        </w:rPr>
        <w:t xml:space="preserve"> Species: Mouse</w:t>
      </w:r>
      <w:r w:rsidRPr="006A45B8">
        <w:rPr>
          <w:rStyle w:val="hlfld-title"/>
          <w:rFonts w:ascii="Arial" w:hAnsi="Arial" w:cs="Arial"/>
          <w:color w:val="000000" w:themeColor="text1"/>
        </w:rPr>
        <w:t xml:space="preserve"> (</w:t>
      </w:r>
      <w:r w:rsidRPr="006A45B8">
        <w:rPr>
          <w:rStyle w:val="hlfld-title"/>
          <w:rFonts w:ascii="Arial" w:hAnsi="Arial" w:cs="Arial"/>
          <w:i/>
          <w:iCs/>
          <w:color w:val="000000" w:themeColor="text1"/>
        </w:rPr>
        <w:t>Mus musculus</w:t>
      </w:r>
      <w:r w:rsidRPr="006A45B8">
        <w:rPr>
          <w:rStyle w:val="hlfld-title"/>
          <w:rFonts w:ascii="Arial" w:hAnsi="Arial" w:cs="Arial"/>
          <w:color w:val="000000" w:themeColor="text1"/>
        </w:rPr>
        <w:t>)</w:t>
      </w:r>
    </w:p>
    <w:p w14:paraId="4E3F28F8" w14:textId="77777777"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443DAFB0" w14:textId="2F386027" w:rsidR="0077111F" w:rsidRPr="006A45B8" w:rsidRDefault="006B4982" w:rsidP="006A45B8">
      <w:pPr>
        <w:spacing w:after="0" w:line="240" w:lineRule="exact"/>
        <w:jc w:val="both"/>
        <w:rPr>
          <w:rFonts w:ascii="Arial" w:hAnsi="Arial" w:cs="Arial"/>
          <w:color w:val="000000" w:themeColor="text1"/>
        </w:rPr>
      </w:pPr>
      <w:r w:rsidRPr="006A45B8">
        <w:rPr>
          <w:rFonts w:ascii="Arial" w:hAnsi="Arial" w:cs="Arial"/>
          <w:color w:val="000000" w:themeColor="text1"/>
          <w:u w:val="single"/>
        </w:rPr>
        <w:t>SUMMARY</w:t>
      </w:r>
      <w:r w:rsidR="0077111F" w:rsidRPr="006A45B8">
        <w:rPr>
          <w:rFonts w:ascii="Arial" w:hAnsi="Arial" w:cs="Arial"/>
          <w:color w:val="000000" w:themeColor="text1"/>
        </w:rPr>
        <w:t>:</w:t>
      </w:r>
      <w:r w:rsidRPr="006A45B8">
        <w:rPr>
          <w:rFonts w:ascii="Arial" w:hAnsi="Arial" w:cs="Arial"/>
          <w:b/>
          <w:bCs/>
          <w:color w:val="000000" w:themeColor="text1"/>
        </w:rPr>
        <w:t xml:space="preserve"> </w:t>
      </w:r>
      <w:r w:rsidR="0077111F" w:rsidRPr="006A45B8">
        <w:rPr>
          <w:rFonts w:ascii="Arial" w:hAnsi="Arial" w:cs="Arial"/>
          <w:color w:val="000000" w:themeColor="text1"/>
        </w:rPr>
        <w:t>The authors conducted a 2-step prospective epidemiologic study to 1) evaluate whether 0, 2, or 6 grams of nesting material alters the ability to identify sick or dead mice, and 2) evaluate the number and severity of health concerns identified in the presence of 6 grams of crinkle paper nesting material at cage-side health check as compared with cage change.</w:t>
      </w:r>
    </w:p>
    <w:p w14:paraId="1D4700B0" w14:textId="77777777" w:rsidR="006B4982" w:rsidRPr="006A45B8" w:rsidRDefault="006B4982" w:rsidP="006A45B8">
      <w:pPr>
        <w:spacing w:after="0" w:line="240" w:lineRule="exact"/>
        <w:jc w:val="both"/>
        <w:rPr>
          <w:rFonts w:ascii="Arial" w:hAnsi="Arial" w:cs="Arial"/>
          <w:color w:val="000000" w:themeColor="text1"/>
        </w:rPr>
      </w:pPr>
    </w:p>
    <w:p w14:paraId="0D89C97C" w14:textId="20CD8040"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For laboratory mice (</w:t>
      </w:r>
      <w:r w:rsidRPr="006A45B8">
        <w:rPr>
          <w:rFonts w:ascii="Arial" w:hAnsi="Arial" w:cs="Arial"/>
          <w:i/>
          <w:iCs/>
          <w:color w:val="000000" w:themeColor="text1"/>
        </w:rPr>
        <w:t>Mus musculus</w:t>
      </w:r>
      <w:r w:rsidRPr="006A45B8">
        <w:rPr>
          <w:rFonts w:ascii="Arial" w:hAnsi="Arial" w:cs="Arial"/>
          <w:color w:val="000000" w:themeColor="text1"/>
        </w:rPr>
        <w:t>), nesting material is perhaps one of only a few enrichments that meet all criteria.</w:t>
      </w:r>
    </w:p>
    <w:p w14:paraId="06BDE70D" w14:textId="77777777" w:rsidR="006B4982" w:rsidRPr="006A45B8" w:rsidRDefault="006B4982" w:rsidP="006A45B8">
      <w:pPr>
        <w:spacing w:after="0" w:line="240" w:lineRule="exact"/>
        <w:jc w:val="both"/>
        <w:rPr>
          <w:rFonts w:ascii="Arial" w:hAnsi="Arial" w:cs="Arial"/>
          <w:color w:val="000000" w:themeColor="text1"/>
        </w:rPr>
      </w:pPr>
    </w:p>
    <w:p w14:paraId="7A0345A7" w14:textId="3E55A25B"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Providing 8 grams of nesting material increases breeding performance, increasing the number of pups born to dams at the same level of food consumption and also increasing pup weaning weight.</w:t>
      </w:r>
    </w:p>
    <w:p w14:paraId="76426595" w14:textId="77777777" w:rsidR="006B4982" w:rsidRPr="006A45B8" w:rsidRDefault="006B4982" w:rsidP="006A45B8">
      <w:pPr>
        <w:spacing w:after="0" w:line="240" w:lineRule="exact"/>
        <w:jc w:val="both"/>
        <w:rPr>
          <w:rFonts w:ascii="Arial" w:hAnsi="Arial" w:cs="Arial"/>
          <w:color w:val="000000" w:themeColor="text1"/>
        </w:rPr>
      </w:pPr>
    </w:p>
    <w:p w14:paraId="6A940CEE" w14:textId="6C3FEDE0"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Providing nesting material to a laboratory mouse gives it the ability to manipulate its microenvironment and perform goal-directed, species-specific behaviors. In addition, how the nesting material is used can provide an indicator of the animals’ wellbeing. Studies have shown that mice experiencing pain, distress, or discomfort do not participate in nest building.</w:t>
      </w:r>
    </w:p>
    <w:p w14:paraId="6B95A82D" w14:textId="77777777" w:rsidR="006B4982" w:rsidRPr="006A45B8" w:rsidRDefault="006B4982" w:rsidP="006A45B8">
      <w:pPr>
        <w:spacing w:after="0" w:line="240" w:lineRule="exact"/>
        <w:jc w:val="both"/>
        <w:rPr>
          <w:rFonts w:ascii="Arial" w:hAnsi="Arial" w:cs="Arial"/>
          <w:color w:val="000000" w:themeColor="text1"/>
        </w:rPr>
      </w:pPr>
    </w:p>
    <w:p w14:paraId="4CC0EAA4" w14:textId="6761C5A6"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Mice were considered to be poor models for some disease conditions, yet their suitability improved when home cage temperatures were raised to levels equivalent to those made possible by the provision of sufficient nesting material.</w:t>
      </w:r>
    </w:p>
    <w:p w14:paraId="2CE86286" w14:textId="77777777" w:rsidR="006B4982" w:rsidRPr="006A45B8" w:rsidRDefault="006B4982" w:rsidP="006A45B8">
      <w:pPr>
        <w:spacing w:after="0" w:line="240" w:lineRule="exact"/>
        <w:jc w:val="both"/>
        <w:rPr>
          <w:rFonts w:ascii="Arial" w:hAnsi="Arial" w:cs="Arial"/>
          <w:color w:val="000000" w:themeColor="text1"/>
        </w:rPr>
      </w:pPr>
    </w:p>
    <w:p w14:paraId="1FF669CD" w14:textId="6A1873C3"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These include mouse models of Graft Versus Host Disease and western diet induced atherosclerosis. The immunosuppressive effects of cold stress on tumors is also well studied.</w:t>
      </w:r>
      <w:r w:rsidRPr="006A45B8">
        <w:rPr>
          <w:rFonts w:ascii="Arial" w:hAnsi="Arial" w:cs="Arial"/>
          <w:color w:val="000000" w:themeColor="text1"/>
          <w:vertAlign w:val="superscript"/>
        </w:rPr>
        <w:t> </w:t>
      </w:r>
      <w:r w:rsidRPr="006A45B8">
        <w:rPr>
          <w:rFonts w:ascii="Arial" w:hAnsi="Arial" w:cs="Arial"/>
          <w:color w:val="000000" w:themeColor="text1"/>
        </w:rPr>
        <w:t>Cold stress resulted in higher non-shivering thermogenesis and significantly increased chronic stress, as reflected by increased adrenal weight. These factors all contributed to reduce subcutaneous tumor metabolism in immunodeficient mice; an effect ameliorated by the provision of shelter. Nesting material has also been shown to reduce the occurrence of abnormal behaviors in mice, such as stereotypies.</w:t>
      </w:r>
    </w:p>
    <w:p w14:paraId="471DEBD0" w14:textId="77777777" w:rsidR="006B4982" w:rsidRPr="006A45B8" w:rsidRDefault="006B4982" w:rsidP="006A45B8">
      <w:pPr>
        <w:spacing w:after="0" w:line="240" w:lineRule="exact"/>
        <w:jc w:val="both"/>
        <w:rPr>
          <w:rFonts w:ascii="Arial" w:hAnsi="Arial" w:cs="Arial"/>
          <w:color w:val="000000" w:themeColor="text1"/>
        </w:rPr>
      </w:pPr>
    </w:p>
    <w:p w14:paraId="4B45973E" w14:textId="77777777"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Despite all the advantages that nesting material provides to the health and welfare of laboratory mice, it may compromise the ability of care staff to see mice during cage-side health checks.</w:t>
      </w:r>
    </w:p>
    <w:p w14:paraId="47C80116" w14:textId="77777777"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5EDE817B" w14:textId="61EC5A96"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A diverse array of strains/stocks, sexes, and ages typical of a large academic setting were included in this study, purchased from a variety of vendors. The study population included breeding trios and pairs and singly or group housed single-sex experimental mice, with a maximum density of 4 to 5 adults, depending on mouse weight, and ranging in age from 21 d up to 2 y of age. All mice were housed on ventilated racks in transparent polypropylene cages The rooms were maintained at 22 </w:t>
      </w:r>
      <w:r w:rsidRPr="006A45B8">
        <w:rPr>
          <w:rFonts w:ascii="Arial" w:hAnsi="Arial" w:cs="Arial"/>
          <w:b/>
          <w:bCs/>
          <w:color w:val="000000" w:themeColor="text1"/>
        </w:rPr>
        <w:t>°</w:t>
      </w:r>
      <w:r w:rsidRPr="006A45B8">
        <w:rPr>
          <w:rFonts w:ascii="Arial" w:hAnsi="Arial" w:cs="Arial"/>
          <w:color w:val="000000" w:themeColor="text1"/>
        </w:rPr>
        <w:t>C (</w:t>
      </w:r>
      <w:r w:rsidRPr="006A45B8">
        <w:rPr>
          <w:rFonts w:ascii="Arial" w:hAnsi="Arial" w:cs="Arial"/>
          <w:b/>
          <w:bCs/>
          <w:color w:val="000000" w:themeColor="text1"/>
        </w:rPr>
        <w:t>±</w:t>
      </w:r>
      <w:r w:rsidRPr="006A45B8">
        <w:rPr>
          <w:rFonts w:ascii="Arial" w:hAnsi="Arial" w:cs="Arial"/>
          <w:color w:val="000000" w:themeColor="text1"/>
        </w:rPr>
        <w:t> 2 </w:t>
      </w:r>
      <w:r w:rsidRPr="006A45B8">
        <w:rPr>
          <w:rFonts w:ascii="Arial" w:hAnsi="Arial" w:cs="Arial"/>
          <w:b/>
          <w:bCs/>
          <w:color w:val="000000" w:themeColor="text1"/>
        </w:rPr>
        <w:t>°</w:t>
      </w:r>
      <w:r w:rsidRPr="006A45B8">
        <w:rPr>
          <w:rFonts w:ascii="Arial" w:hAnsi="Arial" w:cs="Arial"/>
          <w:color w:val="000000" w:themeColor="text1"/>
        </w:rPr>
        <w:t>C) with 30% to 70% relative humidity and a 12:12 h light: dark cycle. Cage changes were performed by a husbandry technician every 14 d, or more frequently as needed.</w:t>
      </w:r>
    </w:p>
    <w:p w14:paraId="435C0608" w14:textId="77777777" w:rsidR="006B4982" w:rsidRPr="006A45B8" w:rsidRDefault="006B4982" w:rsidP="006A45B8">
      <w:pPr>
        <w:spacing w:after="0" w:line="240" w:lineRule="exact"/>
        <w:jc w:val="both"/>
        <w:rPr>
          <w:rFonts w:ascii="Arial" w:hAnsi="Arial" w:cs="Arial"/>
          <w:color w:val="000000" w:themeColor="text1"/>
        </w:rPr>
      </w:pPr>
    </w:p>
    <w:p w14:paraId="191A3962" w14:textId="7B7D1841"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 xml:space="preserve">Data was recorded for two years, 2014 and 2015. When clinical health concerns were noted during cage-side health checks or cage changes, an animal treatment report (ATR) was generated and given to the </w:t>
      </w:r>
      <w:r w:rsidRPr="006A45B8">
        <w:rPr>
          <w:rFonts w:ascii="Arial" w:hAnsi="Arial" w:cs="Arial"/>
          <w:color w:val="000000" w:themeColor="text1"/>
        </w:rPr>
        <w:lastRenderedPageBreak/>
        <w:t xml:space="preserve">veterinary technicians. Upon initial evaluation, the veterinary technician would assess the clinical health of the animal and determine a clinical condition score. The clinical condition score was classified as a mild, moderate, or severe clinical health condition category (CHCC) to determine the degree of severity at which health concerns were being identified and reported. Each ATR was also categorized as either a success (correct identification of early-stage illness or at the specified humane endpoint) or a failure (the animal was found at a late-stage or </w:t>
      </w:r>
      <w:r w:rsidR="006F27EA" w:rsidRPr="006A45B8">
        <w:rPr>
          <w:rFonts w:ascii="Arial" w:hAnsi="Arial" w:cs="Arial"/>
          <w:color w:val="000000" w:themeColor="text1"/>
        </w:rPr>
        <w:t>end stage</w:t>
      </w:r>
      <w:r w:rsidRPr="006A45B8">
        <w:rPr>
          <w:rFonts w:ascii="Arial" w:hAnsi="Arial" w:cs="Arial"/>
          <w:color w:val="000000" w:themeColor="text1"/>
        </w:rPr>
        <w:t xml:space="preserve"> of illness.</w:t>
      </w:r>
    </w:p>
    <w:p w14:paraId="53139F0C" w14:textId="77777777" w:rsidR="006B4982" w:rsidRPr="006A45B8" w:rsidRDefault="006B4982" w:rsidP="006A45B8">
      <w:pPr>
        <w:spacing w:after="0" w:line="240" w:lineRule="exact"/>
        <w:jc w:val="both"/>
        <w:rPr>
          <w:rFonts w:ascii="Arial" w:hAnsi="Arial" w:cs="Arial"/>
          <w:color w:val="000000" w:themeColor="text1"/>
        </w:rPr>
      </w:pPr>
    </w:p>
    <w:p w14:paraId="1E181515" w14:textId="66754F78"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 xml:space="preserve">A low percentage of the total mouse population (approximately 0.13% in 2014 and 0.16% in 2015) received ATRs, based on the estimated total number of animal observation opportunities during the 6 </w:t>
      </w:r>
      <w:r w:rsidR="006F27EA" w:rsidRPr="006A45B8">
        <w:rPr>
          <w:rFonts w:ascii="Arial" w:hAnsi="Arial" w:cs="Arial"/>
          <w:color w:val="000000" w:themeColor="text1"/>
        </w:rPr>
        <w:t>mo.</w:t>
      </w:r>
      <w:r w:rsidRPr="006A45B8">
        <w:rPr>
          <w:rFonts w:ascii="Arial" w:hAnsi="Arial" w:cs="Arial"/>
          <w:color w:val="000000" w:themeColor="text1"/>
        </w:rPr>
        <w:t xml:space="preserve"> data collection period (average number of mice per day * number of days). In 2014, the daily average total census consisted of 462 mice per day, with approximately 154 mouse deaths and approximately. There were 28,336 total animal health observations in each nesting material group (0, 2, or 6 grams) over the 6 </w:t>
      </w:r>
      <w:r w:rsidR="006F27EA" w:rsidRPr="006A45B8">
        <w:rPr>
          <w:rFonts w:ascii="Arial" w:hAnsi="Arial" w:cs="Arial"/>
          <w:color w:val="000000" w:themeColor="text1"/>
        </w:rPr>
        <w:t>mo.</w:t>
      </w:r>
      <w:r w:rsidRPr="006A45B8">
        <w:rPr>
          <w:rFonts w:ascii="Arial" w:hAnsi="Arial" w:cs="Arial"/>
          <w:color w:val="000000" w:themeColor="text1"/>
        </w:rPr>
        <w:t xml:space="preserve"> study. In 2015, the daily average census consisted of approximately 511 mice per day, equaling approximately 94,024 total animal health observations, with all cages receiving 6 grams nesting material. In 2014, a total of 107 ATRs were reported. Of that total, 38 ATRs were from mice in the 0 gram group, 34 in the 2 grams group, and 35 in the 6 grams group. In 2015, a total of 148 ATRs were reported from mice given 6 grams of nesting material.</w:t>
      </w:r>
    </w:p>
    <w:p w14:paraId="1CED8E1D" w14:textId="77777777"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6071ACF3" w14:textId="77777777"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In 2014, mild CHCCs were numerically more frequent than moderate or severe. Our main question of whether nesting material inhibits the ability of husbandry staff to identify sick mice at the early stages of illness during cage-side health checks was tested with an interaction between observation activity (cage-side health check compared with cage change) and CHCC severity. The severity of the CHCC did not differ between daily health check or at biweekly cage change</w:t>
      </w:r>
    </w:p>
    <w:p w14:paraId="0404CBE2" w14:textId="77777777"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470E5C44" w14:textId="32C98273"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Overall, mild CHCCs were documented statistically more often than moderate (Tukey; </w:t>
      </w:r>
      <w:r w:rsidRPr="006A45B8">
        <w:rPr>
          <w:rFonts w:ascii="Arial" w:hAnsi="Arial" w:cs="Arial"/>
          <w:i/>
          <w:iCs/>
          <w:color w:val="000000" w:themeColor="text1"/>
        </w:rPr>
        <w:t>P</w:t>
      </w:r>
      <w:r w:rsidRPr="006A45B8">
        <w:rPr>
          <w:rFonts w:ascii="Arial" w:hAnsi="Arial" w:cs="Arial"/>
          <w:color w:val="000000" w:themeColor="text1"/>
        </w:rPr>
        <w:t> </w:t>
      </w:r>
      <w:r w:rsidRPr="006A45B8">
        <w:rPr>
          <w:rFonts w:ascii="Arial" w:hAnsi="Arial" w:cs="Arial"/>
          <w:b/>
          <w:bCs/>
          <w:color w:val="000000" w:themeColor="text1"/>
        </w:rPr>
        <w:t>&lt;</w:t>
      </w:r>
      <w:r w:rsidRPr="006A45B8">
        <w:rPr>
          <w:rFonts w:ascii="Arial" w:hAnsi="Arial" w:cs="Arial"/>
          <w:color w:val="000000" w:themeColor="text1"/>
        </w:rPr>
        <w:t> 0.05) or severe (Tukey; </w:t>
      </w:r>
      <w:r w:rsidRPr="006A45B8">
        <w:rPr>
          <w:rFonts w:ascii="Arial" w:hAnsi="Arial" w:cs="Arial"/>
          <w:i/>
          <w:iCs/>
          <w:color w:val="000000" w:themeColor="text1"/>
        </w:rPr>
        <w:t>P</w:t>
      </w:r>
      <w:r w:rsidRPr="006A45B8">
        <w:rPr>
          <w:rFonts w:ascii="Arial" w:hAnsi="Arial" w:cs="Arial"/>
          <w:color w:val="000000" w:themeColor="text1"/>
        </w:rPr>
        <w:t> </w:t>
      </w:r>
      <w:r w:rsidRPr="006A45B8">
        <w:rPr>
          <w:rFonts w:ascii="Arial" w:hAnsi="Arial" w:cs="Arial"/>
          <w:b/>
          <w:bCs/>
          <w:color w:val="000000" w:themeColor="text1"/>
        </w:rPr>
        <w:t>&lt;</w:t>
      </w:r>
      <w:r w:rsidRPr="006A45B8">
        <w:rPr>
          <w:rFonts w:ascii="Arial" w:hAnsi="Arial" w:cs="Arial"/>
          <w:color w:val="000000" w:themeColor="text1"/>
        </w:rPr>
        <w:t> 0.05). Further, the type of study conducted significantly affected the number of ATRs produced (F</w:t>
      </w:r>
      <w:r w:rsidRPr="006A45B8">
        <w:rPr>
          <w:rFonts w:ascii="Arial" w:hAnsi="Arial" w:cs="Arial"/>
          <w:color w:val="000000" w:themeColor="text1"/>
          <w:vertAlign w:val="subscript"/>
        </w:rPr>
        <w:t>3,15</w:t>
      </w:r>
      <w:r w:rsidRPr="006A45B8">
        <w:rPr>
          <w:rFonts w:ascii="Arial" w:hAnsi="Arial" w:cs="Arial"/>
          <w:color w:val="000000" w:themeColor="text1"/>
        </w:rPr>
        <w:t> = 32.03; </w:t>
      </w:r>
      <w:r w:rsidRPr="006A45B8">
        <w:rPr>
          <w:rFonts w:ascii="Arial" w:hAnsi="Arial" w:cs="Arial"/>
          <w:i/>
          <w:iCs/>
          <w:color w:val="000000" w:themeColor="text1"/>
        </w:rPr>
        <w:t>P</w:t>
      </w:r>
      <w:r w:rsidRPr="006A45B8">
        <w:rPr>
          <w:rFonts w:ascii="Arial" w:hAnsi="Arial" w:cs="Arial"/>
          <w:color w:val="000000" w:themeColor="text1"/>
        </w:rPr>
        <w:t> </w:t>
      </w:r>
      <w:r w:rsidRPr="006A45B8">
        <w:rPr>
          <w:rFonts w:ascii="Arial" w:hAnsi="Arial" w:cs="Arial"/>
          <w:b/>
          <w:bCs/>
          <w:color w:val="000000" w:themeColor="text1"/>
        </w:rPr>
        <w:t>&lt;</w:t>
      </w:r>
      <w:r w:rsidRPr="006A45B8">
        <w:rPr>
          <w:rFonts w:ascii="Arial" w:hAnsi="Arial" w:cs="Arial"/>
          <w:color w:val="000000" w:themeColor="text1"/>
        </w:rPr>
        <w:t> 0.001). Oncology studies produced significantly more ATRs than any other study category (Tukey; </w:t>
      </w:r>
      <w:r w:rsidRPr="006A45B8">
        <w:rPr>
          <w:rFonts w:ascii="Arial" w:hAnsi="Arial" w:cs="Arial"/>
          <w:i/>
          <w:iCs/>
          <w:color w:val="000000" w:themeColor="text1"/>
        </w:rPr>
        <w:t>P</w:t>
      </w:r>
      <w:r w:rsidRPr="006A45B8">
        <w:rPr>
          <w:rFonts w:ascii="Arial" w:hAnsi="Arial" w:cs="Arial"/>
          <w:color w:val="000000" w:themeColor="text1"/>
        </w:rPr>
        <w:t> </w:t>
      </w:r>
      <w:r w:rsidRPr="006A45B8">
        <w:rPr>
          <w:rFonts w:ascii="Arial" w:hAnsi="Arial" w:cs="Arial"/>
          <w:b/>
          <w:bCs/>
          <w:color w:val="000000" w:themeColor="text1"/>
        </w:rPr>
        <w:t>&lt;</w:t>
      </w:r>
      <w:r w:rsidRPr="006A45B8">
        <w:rPr>
          <w:rFonts w:ascii="Arial" w:hAnsi="Arial" w:cs="Arial"/>
          <w:color w:val="000000" w:themeColor="text1"/>
        </w:rPr>
        <w:t> 0.05). Physiology studies produced more ATRs than metabolism/ diabetes studies and the “other” research category (Tukey; </w:t>
      </w:r>
      <w:r w:rsidRPr="006A45B8">
        <w:rPr>
          <w:rFonts w:ascii="Arial" w:hAnsi="Arial" w:cs="Arial"/>
          <w:i/>
          <w:iCs/>
          <w:color w:val="000000" w:themeColor="text1"/>
        </w:rPr>
        <w:t>P</w:t>
      </w:r>
      <w:r w:rsidRPr="006A45B8">
        <w:rPr>
          <w:rFonts w:ascii="Arial" w:hAnsi="Arial" w:cs="Arial"/>
          <w:color w:val="000000" w:themeColor="text1"/>
        </w:rPr>
        <w:t> </w:t>
      </w:r>
      <w:r w:rsidRPr="006A45B8">
        <w:rPr>
          <w:rFonts w:ascii="Arial" w:hAnsi="Arial" w:cs="Arial"/>
          <w:b/>
          <w:bCs/>
          <w:color w:val="000000" w:themeColor="text1"/>
        </w:rPr>
        <w:t>&lt;</w:t>
      </w:r>
      <w:r w:rsidRPr="006A45B8">
        <w:rPr>
          <w:rFonts w:ascii="Arial" w:hAnsi="Arial" w:cs="Arial"/>
          <w:color w:val="000000" w:themeColor="text1"/>
        </w:rPr>
        <w:t> 0.05) but there was no difference between metabolism/diabetes and other (Tukey; </w:t>
      </w:r>
      <w:r w:rsidRPr="006A45B8">
        <w:rPr>
          <w:rFonts w:ascii="Arial" w:hAnsi="Arial" w:cs="Arial"/>
          <w:i/>
          <w:iCs/>
          <w:color w:val="000000" w:themeColor="text1"/>
        </w:rPr>
        <w:t>P</w:t>
      </w:r>
      <w:r w:rsidRPr="006A45B8">
        <w:rPr>
          <w:rFonts w:ascii="Arial" w:hAnsi="Arial" w:cs="Arial"/>
          <w:color w:val="000000" w:themeColor="text1"/>
        </w:rPr>
        <w:t> </w:t>
      </w:r>
      <w:r w:rsidRPr="006A45B8">
        <w:rPr>
          <w:rFonts w:ascii="Arial" w:hAnsi="Arial" w:cs="Arial"/>
          <w:b/>
          <w:bCs/>
          <w:color w:val="000000" w:themeColor="text1"/>
        </w:rPr>
        <w:t>&gt;</w:t>
      </w:r>
      <w:r w:rsidRPr="006A45B8">
        <w:rPr>
          <w:rFonts w:ascii="Arial" w:hAnsi="Arial" w:cs="Arial"/>
          <w:color w:val="000000" w:themeColor="text1"/>
        </w:rPr>
        <w:t> 0.05).</w:t>
      </w:r>
    </w:p>
    <w:p w14:paraId="779E4F9D" w14:textId="77777777" w:rsidR="006B4982" w:rsidRPr="006A45B8" w:rsidRDefault="006B4982" w:rsidP="006A45B8">
      <w:pPr>
        <w:spacing w:after="0" w:line="240" w:lineRule="exact"/>
        <w:jc w:val="both"/>
        <w:rPr>
          <w:rFonts w:ascii="Arial" w:hAnsi="Arial" w:cs="Arial"/>
          <w:color w:val="000000" w:themeColor="text1"/>
        </w:rPr>
      </w:pPr>
    </w:p>
    <w:p w14:paraId="0CF67B44" w14:textId="0F613213"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The analysis of the ATR success and failure is similar to the CCHCs. Overall, more ATRs were reported during daily health check (F1,9 = 7.3; P = 0.024). However, because the number of observations of the 2 activities was not equal (13 cage-side:1 cage change observation), more ATRs were reported at cage change due to the lower frequency of observations (χ2 = P &lt; 0.001). Reporting rates were equivalent at daily cage-side exams and biweekly cage change for both successful identification and failure (see Table 5), (F1,9 = 0.95; P = 0.35). Thus, the risk of failure was not higher when animals were observed during daily cage-side health check as compared with biweekly cage change. Whether the mice were observed at cage-side or cage change, successful identifications were more common than failures (F1,9 = 30.70; P &lt; 0.001). Study type was again significant (F3,9 = 32.03; P &lt; 0.001), with oncology studies accounting for significantly more ATRs than the other areas (Tukey; P &gt; 0.05).</w:t>
      </w:r>
    </w:p>
    <w:p w14:paraId="1ECAB615" w14:textId="77777777" w:rsidR="006B4982" w:rsidRPr="006A45B8" w:rsidRDefault="006B4982" w:rsidP="006A45B8">
      <w:pPr>
        <w:spacing w:after="0" w:line="240" w:lineRule="exact"/>
        <w:jc w:val="both"/>
        <w:rPr>
          <w:rFonts w:ascii="Arial" w:hAnsi="Arial" w:cs="Arial"/>
          <w:color w:val="000000" w:themeColor="text1"/>
        </w:rPr>
      </w:pPr>
    </w:p>
    <w:p w14:paraId="66E39C05" w14:textId="182B4C64"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 xml:space="preserve">In the 2014 study of the single oncology Principal Investigator’s mouse colony, we compared mouse health concerns reported over a 6 </w:t>
      </w:r>
      <w:r w:rsidR="006F27EA" w:rsidRPr="006A45B8">
        <w:rPr>
          <w:rFonts w:ascii="Arial" w:hAnsi="Arial" w:cs="Arial"/>
          <w:color w:val="000000" w:themeColor="text1"/>
        </w:rPr>
        <w:t>mo.</w:t>
      </w:r>
      <w:r w:rsidRPr="006A45B8">
        <w:rPr>
          <w:rFonts w:ascii="Arial" w:hAnsi="Arial" w:cs="Arial"/>
          <w:color w:val="000000" w:themeColor="text1"/>
        </w:rPr>
        <w:t xml:space="preserve"> period in each of the 3 groups: 0, 2, and 6 grams of nesting material. The overall occurrence of health conditions and the stage of</w:t>
      </w:r>
    </w:p>
    <w:p w14:paraId="44E54E1F" w14:textId="77777777"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2BF2E117" w14:textId="61B7F96D" w:rsidR="0077111F" w:rsidRPr="006A45B8" w:rsidRDefault="0077111F" w:rsidP="006A45B8">
      <w:pPr>
        <w:spacing w:after="0" w:line="240" w:lineRule="exact"/>
        <w:ind w:right="34"/>
        <w:jc w:val="both"/>
        <w:rPr>
          <w:rFonts w:ascii="Arial" w:hAnsi="Arial" w:cs="Arial"/>
          <w:color w:val="000000" w:themeColor="text1"/>
        </w:rPr>
      </w:pPr>
      <w:r w:rsidRPr="006A45B8">
        <w:rPr>
          <w:rFonts w:ascii="Arial" w:hAnsi="Arial" w:cs="Arial"/>
          <w:color w:val="000000" w:themeColor="text1"/>
        </w:rPr>
        <w:t>Typically, animal wellbeing is confirmed by visual inspection of the animals themselves, although other signs of health and wellness in the cage environment can also be used. Increasingly complex and complete nests make it harder to observe mice during cage-side exams, particularly while the lights are on and mice are naturally inactive.</w:t>
      </w:r>
      <w:r w:rsidRPr="006A45B8">
        <w:rPr>
          <w:rFonts w:ascii="Arial" w:hAnsi="Arial" w:cs="Arial"/>
          <w:color w:val="000000" w:themeColor="text1"/>
          <w:vertAlign w:val="superscript"/>
        </w:rPr>
        <w:t>33</w:t>
      </w:r>
      <w:r w:rsidRPr="006A45B8">
        <w:rPr>
          <w:rFonts w:ascii="Arial" w:hAnsi="Arial" w:cs="Arial"/>
          <w:color w:val="000000" w:themeColor="text1"/>
        </w:rPr>
        <w:t> Thus, animal care programs must weigh the relative risks of providing optimal amounts and types of nesting material with the consequent decreased visibility of the animals at cage-side health check. This can potentially delay identification of health concerns until the cage is changed.</w:t>
      </w:r>
    </w:p>
    <w:p w14:paraId="69E8B478" w14:textId="77777777" w:rsidR="006B4982" w:rsidRPr="006A45B8" w:rsidRDefault="006B4982" w:rsidP="006A45B8">
      <w:pPr>
        <w:spacing w:after="0" w:line="240" w:lineRule="exact"/>
        <w:ind w:right="34"/>
        <w:jc w:val="both"/>
        <w:rPr>
          <w:rFonts w:ascii="Arial" w:hAnsi="Arial" w:cs="Arial"/>
          <w:color w:val="000000" w:themeColor="text1"/>
        </w:rPr>
      </w:pPr>
    </w:p>
    <w:p w14:paraId="1FB2036D" w14:textId="336CCC2F" w:rsidR="0077111F" w:rsidRPr="006A45B8" w:rsidRDefault="00C6509B" w:rsidP="006A45B8">
      <w:pPr>
        <w:spacing w:after="0" w:line="240" w:lineRule="exact"/>
        <w:ind w:right="34"/>
        <w:jc w:val="both"/>
        <w:rPr>
          <w:rFonts w:ascii="Arial" w:hAnsi="Arial" w:cs="Arial"/>
          <w:color w:val="000000" w:themeColor="text1"/>
        </w:rPr>
      </w:pPr>
      <w:r w:rsidRPr="006A45B8">
        <w:rPr>
          <w:rFonts w:ascii="Arial" w:hAnsi="Arial" w:cs="Arial"/>
          <w:color w:val="000000" w:themeColor="text1"/>
        </w:rPr>
        <w:t>I</w:t>
      </w:r>
      <w:r w:rsidR="0077111F" w:rsidRPr="006A45B8">
        <w:rPr>
          <w:rFonts w:ascii="Arial" w:hAnsi="Arial" w:cs="Arial"/>
          <w:color w:val="000000" w:themeColor="text1"/>
        </w:rPr>
        <w:t xml:space="preserve">llness when reported was assessed. During the 2014 study, we found a similar rate of ATRs across the 3 nesting conditions. Providing up to 6 grams of nesting material did not result in health conditions being identified at a later stage of illness. These results indicate that provision of nesting material did not </w:t>
      </w:r>
      <w:r w:rsidR="0077111F" w:rsidRPr="006A45B8">
        <w:rPr>
          <w:rFonts w:ascii="Arial" w:hAnsi="Arial" w:cs="Arial"/>
          <w:color w:val="000000" w:themeColor="text1"/>
        </w:rPr>
        <w:lastRenderedPageBreak/>
        <w:t>prevent the ability to identify health concerns. In all 3 groups, more mild clinical condition scores were found than either moderate or severe. In addition, more mice with health concerns were successfully identified in all 3 groups. As a result these mice could be monitored and treated rather than euthanized. The mouse colony of the same oncology lab was studied in 2015, with all cages given 6 grams of nesting material. In this 2015 data set, the ATR data from cages with 6 grams of nesting material was consistent with the 2014 ATR data from all 3 nesting material groups. Again, mild clinical health condition scores were numerically more frequent than moderate or severe, confirming that mice displaying early signs of illness were successfully identified. These results support that 6 grams of nesting material does not hinder the ability of husbandry or veterinary staff to identify mice in need of veterinary intervention.</w:t>
      </w:r>
    </w:p>
    <w:p w14:paraId="0B3A3ECC" w14:textId="77777777" w:rsidR="0077111F" w:rsidRPr="006A45B8" w:rsidRDefault="0077111F" w:rsidP="006A45B8">
      <w:pPr>
        <w:spacing w:after="0" w:line="240" w:lineRule="exact"/>
        <w:ind w:right="34"/>
        <w:jc w:val="both"/>
        <w:rPr>
          <w:rFonts w:ascii="Arial" w:hAnsi="Arial" w:cs="Arial"/>
          <w:color w:val="000000" w:themeColor="text1"/>
        </w:rPr>
      </w:pPr>
      <w:r w:rsidRPr="006A45B8">
        <w:rPr>
          <w:rFonts w:ascii="Arial" w:hAnsi="Arial" w:cs="Arial"/>
          <w:color w:val="000000" w:themeColor="text1"/>
        </w:rPr>
        <w:t> </w:t>
      </w:r>
    </w:p>
    <w:p w14:paraId="5487D58D" w14:textId="1F6052B0"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The study findings showed that, based on the frequency of observations at health checks compared with cage change, health conditions were identified at a higher rate during cage change. However, severe health concerns, or failures, were not higher at cage change as compared with health check. This finding confirms that the presence of 6 grams of nesting material did not increase the risk of more severe health outcomes for the mice. While this may imply that large nests are reducing the ability of staff to identify health concerns during daily observations, cage-side health checks overall have previously been shown to identify fewer health concerns than cage change. The authors found no significant difference in the number of mice identified for veterinary attention at cage change, compared with daily health checks in each of the 3 clinical health categories.</w:t>
      </w:r>
    </w:p>
    <w:p w14:paraId="4D50DD6A" w14:textId="77777777" w:rsidR="006B4982" w:rsidRPr="006A45B8" w:rsidRDefault="006B4982" w:rsidP="006A45B8">
      <w:pPr>
        <w:spacing w:after="0" w:line="240" w:lineRule="exact"/>
        <w:jc w:val="both"/>
        <w:rPr>
          <w:rFonts w:ascii="Arial" w:hAnsi="Arial" w:cs="Arial"/>
          <w:color w:val="000000" w:themeColor="text1"/>
        </w:rPr>
      </w:pPr>
    </w:p>
    <w:p w14:paraId="7A1859F6" w14:textId="324AFD2E" w:rsidR="0077111F" w:rsidRPr="006A45B8" w:rsidRDefault="0077111F" w:rsidP="006A45B8">
      <w:pPr>
        <w:spacing w:after="0" w:line="240" w:lineRule="exact"/>
        <w:ind w:right="34"/>
        <w:jc w:val="both"/>
        <w:rPr>
          <w:rFonts w:ascii="Arial" w:hAnsi="Arial" w:cs="Arial"/>
          <w:color w:val="000000" w:themeColor="text1"/>
        </w:rPr>
      </w:pPr>
      <w:r w:rsidRPr="006A45B8">
        <w:rPr>
          <w:rFonts w:ascii="Arial" w:hAnsi="Arial" w:cs="Arial"/>
          <w:color w:val="000000" w:themeColor="text1"/>
        </w:rPr>
        <w:t>The presence of nesting material did not increase the number of animals reported for severe health issues, however, the type of research affected the type of CHCCs documented. Oncology research had the largest reported number of animal health concerns; but the vast majority were reported at the mild stage of clinical illness. Taken together, results indicate that husbandry staff can readily identify mice in need of veterinary care, regardless of the presence of nesting material, at early stages of disease across the wide variety of mouse models.</w:t>
      </w:r>
    </w:p>
    <w:p w14:paraId="01DFA71B" w14:textId="77777777" w:rsidR="006B4982" w:rsidRPr="006A45B8" w:rsidRDefault="006B4982" w:rsidP="006A45B8">
      <w:pPr>
        <w:spacing w:after="0" w:line="240" w:lineRule="exact"/>
        <w:ind w:right="34"/>
        <w:jc w:val="both"/>
        <w:rPr>
          <w:rFonts w:ascii="Arial" w:hAnsi="Arial" w:cs="Arial"/>
          <w:color w:val="000000" w:themeColor="text1"/>
        </w:rPr>
      </w:pPr>
    </w:p>
    <w:p w14:paraId="1340271C" w14:textId="4E5445A3"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 xml:space="preserve">A peer academic institution with a similar size and diversity of rodent research types reported a roughly 10% spontaneous mortality rate of adult mice. The mortality rates in our study ranged from 6 to 8%. The comprehensive death log data from 2014 showed comparable deaths for mice with 0 and 2 grams of nesting material, with a small numeric increase in the number of mice found dead in cages with 6 grams of nesting material. These results may suggest that 6 grams of nesting material is contributing to more animals being found dead, but when the data was broken down by month, a decline was observed in the percentage of mice given 6 grams of nesting material and found dead as the study progressed. A larger number of deaths occurred during the first 3 </w:t>
      </w:r>
      <w:r w:rsidR="006F27EA" w:rsidRPr="006A45B8">
        <w:rPr>
          <w:rFonts w:ascii="Arial" w:hAnsi="Arial" w:cs="Arial"/>
          <w:color w:val="000000" w:themeColor="text1"/>
        </w:rPr>
        <w:t>mo.</w:t>
      </w:r>
      <w:r w:rsidRPr="006A45B8">
        <w:rPr>
          <w:rFonts w:ascii="Arial" w:hAnsi="Arial" w:cs="Arial"/>
          <w:color w:val="000000" w:themeColor="text1"/>
        </w:rPr>
        <w:t xml:space="preserve"> in cages with 6 grams of nesting material, but during the last 3 </w:t>
      </w:r>
      <w:r w:rsidR="006F27EA" w:rsidRPr="006A45B8">
        <w:rPr>
          <w:rFonts w:ascii="Arial" w:hAnsi="Arial" w:cs="Arial"/>
          <w:color w:val="000000" w:themeColor="text1"/>
        </w:rPr>
        <w:t>mo.</w:t>
      </w:r>
      <w:r w:rsidRPr="006A45B8">
        <w:rPr>
          <w:rFonts w:ascii="Arial" w:hAnsi="Arial" w:cs="Arial"/>
          <w:color w:val="000000" w:themeColor="text1"/>
        </w:rPr>
        <w:t xml:space="preserve"> deaths were similar in number between all 3 nesting groups. While many factors could lead to animals being found dead, these results imply that a transition period occurs when introducing nesting material. The 2015 death log data showed an overall higher likelihood of mice being found dead outside of the nest, suggesting the nests did not significantly hinder the discovery of dead animals. When the number of observations is factored in (χ</w:t>
      </w:r>
      <w:r w:rsidRPr="006A45B8">
        <w:rPr>
          <w:rFonts w:ascii="Arial" w:hAnsi="Arial" w:cs="Arial"/>
          <w:color w:val="000000" w:themeColor="text1"/>
          <w:vertAlign w:val="superscript"/>
        </w:rPr>
        <w:t>2</w:t>
      </w:r>
      <w:r w:rsidRPr="006A45B8">
        <w:rPr>
          <w:rFonts w:ascii="Arial" w:hAnsi="Arial" w:cs="Arial"/>
          <w:color w:val="000000" w:themeColor="text1"/>
        </w:rPr>
        <w:t> analysis), the number of mice found dead at daily cage-side health check is less than the expected rate. Much like the identification rate of health conditions, this may be a result of increased examination and time spent to observe the condition of the cage and animals during cage cleaning.</w:t>
      </w:r>
    </w:p>
    <w:p w14:paraId="1AAEB83E" w14:textId="77777777" w:rsidR="006B4982" w:rsidRPr="006A45B8" w:rsidRDefault="006B4982" w:rsidP="006A45B8">
      <w:pPr>
        <w:spacing w:after="0" w:line="240" w:lineRule="exact"/>
        <w:jc w:val="both"/>
        <w:rPr>
          <w:rFonts w:ascii="Arial" w:hAnsi="Arial" w:cs="Arial"/>
          <w:color w:val="000000" w:themeColor="text1"/>
        </w:rPr>
      </w:pPr>
    </w:p>
    <w:p w14:paraId="1F2910A6" w14:textId="3BDEDF24"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The authors recognize that environmental enrichment may inhibit full visualization of rodents during daily cage-side health checks, so other factors such as nest building, cage organization, and movement within the nest are being used at their facility to inform the health assessments of the mice.</w:t>
      </w:r>
    </w:p>
    <w:p w14:paraId="70233FE4" w14:textId="77777777" w:rsidR="006B4982" w:rsidRPr="006A45B8" w:rsidRDefault="006B4982" w:rsidP="006A45B8">
      <w:pPr>
        <w:spacing w:after="0" w:line="240" w:lineRule="exact"/>
        <w:jc w:val="both"/>
        <w:rPr>
          <w:rFonts w:ascii="Arial" w:hAnsi="Arial" w:cs="Arial"/>
          <w:color w:val="000000" w:themeColor="text1"/>
        </w:rPr>
      </w:pPr>
    </w:p>
    <w:p w14:paraId="057081FB" w14:textId="77777777"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A limitation of the study is that additional factors are likely to affect the quality of nests, including background strain or stock or genetic manipulation of the mouse, sex, unique environmental factors in specific facilities and other unknown factors.</w:t>
      </w:r>
    </w:p>
    <w:p w14:paraId="48372D36" w14:textId="77777777"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aps/>
          <w:color w:val="000000" w:themeColor="text1"/>
        </w:rPr>
        <w:t> </w:t>
      </w:r>
    </w:p>
    <w:p w14:paraId="556E46AF" w14:textId="535AFB65" w:rsidR="0077111F" w:rsidRPr="006A45B8" w:rsidRDefault="006B4982" w:rsidP="006A45B8">
      <w:pPr>
        <w:spacing w:after="0" w:line="240" w:lineRule="exact"/>
        <w:jc w:val="both"/>
        <w:rPr>
          <w:rFonts w:ascii="Arial" w:hAnsi="Arial" w:cs="Arial"/>
          <w:color w:val="000000" w:themeColor="text1"/>
        </w:rPr>
      </w:pPr>
      <w:r w:rsidRPr="006A45B8">
        <w:rPr>
          <w:rFonts w:ascii="Arial" w:hAnsi="Arial" w:cs="Arial"/>
          <w:color w:val="000000" w:themeColor="text1"/>
        </w:rPr>
        <w:t>QUESTIONS</w:t>
      </w:r>
    </w:p>
    <w:p w14:paraId="029A8876" w14:textId="77777777" w:rsidR="0077111F" w:rsidRPr="006A45B8" w:rsidRDefault="0077111F" w:rsidP="006A45B8">
      <w:pPr>
        <w:pStyle w:val="ListParagraph"/>
        <w:numPr>
          <w:ilvl w:val="0"/>
          <w:numId w:val="3"/>
        </w:numPr>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Which one of the following is not a characteristic of a truly enriching item or substrate?</w:t>
      </w:r>
    </w:p>
    <w:p w14:paraId="7D71C505" w14:textId="77777777" w:rsidR="0077111F" w:rsidRPr="006A45B8" w:rsidRDefault="0077111F" w:rsidP="006A45B8">
      <w:pPr>
        <w:pStyle w:val="ListParagraph"/>
        <w:numPr>
          <w:ilvl w:val="1"/>
          <w:numId w:val="3"/>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Biologically relevant to the specific species.</w:t>
      </w:r>
    </w:p>
    <w:p w14:paraId="10A04CD4" w14:textId="77777777" w:rsidR="0077111F" w:rsidRPr="006A45B8" w:rsidRDefault="0077111F" w:rsidP="006A45B8">
      <w:pPr>
        <w:pStyle w:val="ListParagraph"/>
        <w:numPr>
          <w:ilvl w:val="1"/>
          <w:numId w:val="3"/>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Gives the animal some semblance of control over its environment.</w:t>
      </w:r>
    </w:p>
    <w:p w14:paraId="70B01CBB" w14:textId="77777777" w:rsidR="0077111F" w:rsidRPr="006A45B8" w:rsidRDefault="0077111F" w:rsidP="006A45B8">
      <w:pPr>
        <w:pStyle w:val="ListParagraph"/>
        <w:numPr>
          <w:ilvl w:val="1"/>
          <w:numId w:val="3"/>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Shields the animal from perceived stress.</w:t>
      </w:r>
    </w:p>
    <w:p w14:paraId="2F4B2939" w14:textId="77777777" w:rsidR="0077111F" w:rsidRPr="006A45B8" w:rsidRDefault="0077111F" w:rsidP="006A45B8">
      <w:pPr>
        <w:pStyle w:val="ListParagraph"/>
        <w:numPr>
          <w:ilvl w:val="1"/>
          <w:numId w:val="3"/>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lastRenderedPageBreak/>
        <w:t>Allows proper identification of the animals</w:t>
      </w:r>
    </w:p>
    <w:p w14:paraId="717929C6" w14:textId="67F99266" w:rsidR="0077111F" w:rsidRPr="006A45B8" w:rsidRDefault="0077111F" w:rsidP="006A45B8">
      <w:pPr>
        <w:pStyle w:val="ListParagraph"/>
        <w:numPr>
          <w:ilvl w:val="0"/>
          <w:numId w:val="3"/>
        </w:numPr>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T/F</w:t>
      </w:r>
      <w:r w:rsidR="006B4982" w:rsidRPr="006A45B8">
        <w:rPr>
          <w:rFonts w:ascii="Arial" w:hAnsi="Arial" w:cs="Arial"/>
          <w:color w:val="000000" w:themeColor="text1"/>
          <w:sz w:val="22"/>
          <w:szCs w:val="22"/>
        </w:rPr>
        <w:t>:</w:t>
      </w:r>
      <w:r w:rsidRPr="006A45B8">
        <w:rPr>
          <w:rFonts w:ascii="Arial" w:hAnsi="Arial" w:cs="Arial"/>
          <w:color w:val="000000" w:themeColor="text1"/>
          <w:sz w:val="22"/>
          <w:szCs w:val="22"/>
        </w:rPr>
        <w:t xml:space="preserve"> The provision of nesting material to mice is now legally required in Europe</w:t>
      </w:r>
    </w:p>
    <w:p w14:paraId="5044885D" w14:textId="6C723821" w:rsidR="0077111F" w:rsidRPr="006A45B8" w:rsidRDefault="0077111F" w:rsidP="006A45B8">
      <w:pPr>
        <w:pStyle w:val="ListParagraph"/>
        <w:numPr>
          <w:ilvl w:val="0"/>
          <w:numId w:val="3"/>
        </w:numPr>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T/F</w:t>
      </w:r>
      <w:r w:rsidR="006B4982" w:rsidRPr="006A45B8">
        <w:rPr>
          <w:rFonts w:ascii="Arial" w:hAnsi="Arial" w:cs="Arial"/>
          <w:color w:val="000000" w:themeColor="text1"/>
          <w:sz w:val="22"/>
          <w:szCs w:val="22"/>
        </w:rPr>
        <w:t>:</w:t>
      </w:r>
      <w:r w:rsidRPr="006A45B8">
        <w:rPr>
          <w:rFonts w:ascii="Arial" w:hAnsi="Arial" w:cs="Arial"/>
          <w:color w:val="000000" w:themeColor="text1"/>
          <w:sz w:val="22"/>
          <w:szCs w:val="22"/>
        </w:rPr>
        <w:t> Both male and female mice readily build nests but only do so when reproductively active.</w:t>
      </w:r>
    </w:p>
    <w:p w14:paraId="7030464D" w14:textId="74E04B76" w:rsidR="0077111F" w:rsidRPr="006A45B8" w:rsidRDefault="0077111F" w:rsidP="006A45B8">
      <w:pPr>
        <w:pStyle w:val="ListParagraph"/>
        <w:numPr>
          <w:ilvl w:val="0"/>
          <w:numId w:val="3"/>
        </w:numPr>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T/F</w:t>
      </w:r>
      <w:r w:rsidR="006B4982" w:rsidRPr="006A45B8">
        <w:rPr>
          <w:rFonts w:ascii="Arial" w:hAnsi="Arial" w:cs="Arial"/>
          <w:color w:val="000000" w:themeColor="text1"/>
          <w:sz w:val="22"/>
          <w:szCs w:val="22"/>
        </w:rPr>
        <w:t>:</w:t>
      </w:r>
      <w:r w:rsidRPr="006A45B8">
        <w:rPr>
          <w:rFonts w:ascii="Arial" w:hAnsi="Arial" w:cs="Arial"/>
          <w:color w:val="000000" w:themeColor="text1"/>
          <w:sz w:val="22"/>
          <w:szCs w:val="22"/>
        </w:rPr>
        <w:t xml:space="preserve"> Identifying the latency at which nesting material is being manipulated</w:t>
      </w:r>
      <w:r w:rsidRPr="006A45B8">
        <w:rPr>
          <w:rFonts w:ascii="Arial" w:hAnsi="Arial" w:cs="Arial"/>
          <w:color w:val="000000" w:themeColor="text1"/>
          <w:sz w:val="22"/>
          <w:szCs w:val="22"/>
          <w:vertAlign w:val="superscript"/>
        </w:rPr>
        <w:t> </w:t>
      </w:r>
      <w:r w:rsidRPr="006A45B8">
        <w:rPr>
          <w:rFonts w:ascii="Arial" w:hAnsi="Arial" w:cs="Arial"/>
          <w:color w:val="000000" w:themeColor="text1"/>
          <w:sz w:val="22"/>
          <w:szCs w:val="22"/>
        </w:rPr>
        <w:t>can provide useful information when studying behavioral deficits in mice</w:t>
      </w:r>
    </w:p>
    <w:p w14:paraId="0705F51B" w14:textId="5BBBE946" w:rsidR="0077111F" w:rsidRPr="006A45B8" w:rsidRDefault="0077111F" w:rsidP="006A45B8">
      <w:pPr>
        <w:pStyle w:val="ListParagraph"/>
        <w:numPr>
          <w:ilvl w:val="0"/>
          <w:numId w:val="3"/>
        </w:numPr>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T/F</w:t>
      </w:r>
      <w:r w:rsidR="006B4982" w:rsidRPr="006A45B8">
        <w:rPr>
          <w:rFonts w:ascii="Arial" w:hAnsi="Arial" w:cs="Arial"/>
          <w:color w:val="000000" w:themeColor="text1"/>
          <w:sz w:val="22"/>
          <w:szCs w:val="22"/>
        </w:rPr>
        <w:t>:</w:t>
      </w:r>
      <w:r w:rsidRPr="006A45B8">
        <w:rPr>
          <w:rFonts w:ascii="Arial" w:hAnsi="Arial" w:cs="Arial"/>
          <w:color w:val="000000" w:themeColor="text1"/>
          <w:sz w:val="22"/>
          <w:szCs w:val="22"/>
        </w:rPr>
        <w:t> The presence of fresh feces, urine, and an organized cage (a well-formed nest located away from the urine site) is indicative of healthy mice inside the cage.</w:t>
      </w:r>
    </w:p>
    <w:p w14:paraId="0A98CD7A" w14:textId="77777777" w:rsidR="0077111F" w:rsidRPr="006A45B8" w:rsidRDefault="0077111F" w:rsidP="006A45B8">
      <w:pPr>
        <w:pStyle w:val="ListParagraph"/>
        <w:numPr>
          <w:ilvl w:val="0"/>
          <w:numId w:val="3"/>
        </w:numPr>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The recommended amount of nesting material needed to achieve sufficient insulation to reduce cold stress is:</w:t>
      </w:r>
    </w:p>
    <w:p w14:paraId="230F6B6F" w14:textId="77777777" w:rsidR="0077111F" w:rsidRPr="006A45B8" w:rsidRDefault="0077111F" w:rsidP="006A45B8">
      <w:pPr>
        <w:pStyle w:val="ListParagraph"/>
        <w:numPr>
          <w:ilvl w:val="1"/>
          <w:numId w:val="4"/>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2-4 grams</w:t>
      </w:r>
    </w:p>
    <w:p w14:paraId="219937F3" w14:textId="77777777" w:rsidR="0077111F" w:rsidRPr="006A45B8" w:rsidRDefault="0077111F" w:rsidP="006A45B8">
      <w:pPr>
        <w:pStyle w:val="ListParagraph"/>
        <w:numPr>
          <w:ilvl w:val="1"/>
          <w:numId w:val="4"/>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4-6 grams</w:t>
      </w:r>
    </w:p>
    <w:p w14:paraId="0E0428B7" w14:textId="77777777" w:rsidR="0077111F" w:rsidRPr="006A45B8" w:rsidRDefault="0077111F" w:rsidP="006A45B8">
      <w:pPr>
        <w:pStyle w:val="ListParagraph"/>
        <w:numPr>
          <w:ilvl w:val="1"/>
          <w:numId w:val="4"/>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6-8 grams</w:t>
      </w:r>
    </w:p>
    <w:p w14:paraId="509ABA3D" w14:textId="77777777" w:rsidR="0077111F" w:rsidRPr="006A45B8" w:rsidRDefault="0077111F" w:rsidP="006A45B8">
      <w:pPr>
        <w:pStyle w:val="ListParagraph"/>
        <w:numPr>
          <w:ilvl w:val="1"/>
          <w:numId w:val="4"/>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8-10 grams</w:t>
      </w:r>
    </w:p>
    <w:p w14:paraId="23667E65" w14:textId="02FC29E1" w:rsidR="0077111F" w:rsidRPr="006A45B8" w:rsidRDefault="0077111F" w:rsidP="006A45B8">
      <w:pPr>
        <w:pStyle w:val="ListParagraph"/>
        <w:spacing w:before="0" w:beforeAutospacing="0" w:after="0" w:afterAutospacing="0" w:line="240" w:lineRule="exact"/>
        <w:ind w:left="720"/>
        <w:jc w:val="both"/>
        <w:rPr>
          <w:rFonts w:ascii="Arial" w:hAnsi="Arial" w:cs="Arial"/>
          <w:color w:val="000000" w:themeColor="text1"/>
          <w:sz w:val="22"/>
          <w:szCs w:val="22"/>
        </w:rPr>
      </w:pPr>
    </w:p>
    <w:p w14:paraId="0FFF9D73" w14:textId="609E9978" w:rsidR="0077111F" w:rsidRPr="006A45B8" w:rsidRDefault="006B4982" w:rsidP="006A45B8">
      <w:pPr>
        <w:spacing w:after="0" w:line="240" w:lineRule="exact"/>
        <w:jc w:val="both"/>
        <w:rPr>
          <w:rFonts w:ascii="Arial" w:hAnsi="Arial" w:cs="Arial"/>
          <w:color w:val="000000" w:themeColor="text1"/>
        </w:rPr>
      </w:pPr>
      <w:r w:rsidRPr="006A45B8">
        <w:rPr>
          <w:rFonts w:ascii="Arial" w:hAnsi="Arial" w:cs="Arial"/>
          <w:color w:val="000000" w:themeColor="text1"/>
        </w:rPr>
        <w:t>ANSWERS</w:t>
      </w:r>
    </w:p>
    <w:p w14:paraId="5C47FE8C" w14:textId="77777777" w:rsidR="0077111F" w:rsidRPr="006A45B8" w:rsidRDefault="0077111F" w:rsidP="006A45B8">
      <w:pPr>
        <w:pStyle w:val="ListParagraph"/>
        <w:numPr>
          <w:ilvl w:val="0"/>
          <w:numId w:val="5"/>
        </w:numPr>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d</w:t>
      </w:r>
    </w:p>
    <w:p w14:paraId="50FD1C6C" w14:textId="77777777" w:rsidR="0077111F" w:rsidRPr="006A45B8" w:rsidRDefault="0077111F" w:rsidP="006A45B8">
      <w:pPr>
        <w:pStyle w:val="ListParagraph"/>
        <w:numPr>
          <w:ilvl w:val="0"/>
          <w:numId w:val="5"/>
        </w:numPr>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T</w:t>
      </w:r>
    </w:p>
    <w:p w14:paraId="193833BA" w14:textId="77777777" w:rsidR="0077111F" w:rsidRPr="006A45B8" w:rsidRDefault="0077111F" w:rsidP="006A45B8">
      <w:pPr>
        <w:pStyle w:val="ListParagraph"/>
        <w:numPr>
          <w:ilvl w:val="0"/>
          <w:numId w:val="5"/>
        </w:numPr>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F</w:t>
      </w:r>
    </w:p>
    <w:p w14:paraId="1C252DE8" w14:textId="77777777" w:rsidR="0077111F" w:rsidRPr="006A45B8" w:rsidRDefault="0077111F" w:rsidP="006A45B8">
      <w:pPr>
        <w:pStyle w:val="ListParagraph"/>
        <w:numPr>
          <w:ilvl w:val="0"/>
          <w:numId w:val="5"/>
        </w:numPr>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T</w:t>
      </w:r>
    </w:p>
    <w:p w14:paraId="595ECDC2" w14:textId="77777777" w:rsidR="0077111F" w:rsidRPr="006A45B8" w:rsidRDefault="0077111F" w:rsidP="006A45B8">
      <w:pPr>
        <w:pStyle w:val="ListParagraph"/>
        <w:numPr>
          <w:ilvl w:val="0"/>
          <w:numId w:val="5"/>
        </w:numPr>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T</w:t>
      </w:r>
    </w:p>
    <w:p w14:paraId="25087953" w14:textId="77777777" w:rsidR="0077111F" w:rsidRPr="006A45B8" w:rsidRDefault="0077111F" w:rsidP="006A45B8">
      <w:pPr>
        <w:pStyle w:val="ListParagraph"/>
        <w:numPr>
          <w:ilvl w:val="0"/>
          <w:numId w:val="5"/>
        </w:numPr>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d</w:t>
      </w:r>
    </w:p>
    <w:p w14:paraId="51232391" w14:textId="77777777" w:rsidR="0077111F" w:rsidRPr="006A45B8" w:rsidRDefault="0077111F"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50DBE5D3" w14:textId="2743E9A4" w:rsidR="0077111F" w:rsidRPr="006A45B8" w:rsidRDefault="0077111F"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076E21B7" w14:textId="50146417" w:rsidR="00682FCA" w:rsidRPr="006A45B8" w:rsidRDefault="00682FCA"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6A45B8">
        <w:rPr>
          <w:rFonts w:ascii="Arial" w:hAnsi="Arial" w:cs="Arial"/>
          <w:b/>
          <w:color w:val="000000" w:themeColor="text1"/>
          <w:sz w:val="22"/>
          <w:szCs w:val="22"/>
        </w:rPr>
        <w:t>Allen et al. Effects of Compressed Paper Bedding on Mouse Breeding Performance and Recognition of Animal Health Concerns, pp. 28-36</w:t>
      </w:r>
    </w:p>
    <w:p w14:paraId="4673C5C4" w14:textId="2CB88360" w:rsidR="008500D9" w:rsidRPr="006A45B8" w:rsidRDefault="008500D9" w:rsidP="006A45B8">
      <w:pPr>
        <w:spacing w:after="0" w:line="240" w:lineRule="exact"/>
        <w:jc w:val="both"/>
        <w:rPr>
          <w:rFonts w:ascii="Arial" w:hAnsi="Arial" w:cs="Arial"/>
          <w:color w:val="000000" w:themeColor="text1"/>
        </w:rPr>
      </w:pPr>
    </w:p>
    <w:p w14:paraId="120F1F35" w14:textId="438DEE74" w:rsidR="006A45B8" w:rsidRDefault="008500D9" w:rsidP="006A45B8">
      <w:pPr>
        <w:spacing w:after="0" w:line="240" w:lineRule="exact"/>
        <w:jc w:val="both"/>
        <w:rPr>
          <w:rFonts w:ascii="Arial" w:hAnsi="Arial" w:cs="Arial"/>
          <w:color w:val="000000" w:themeColor="text1"/>
        </w:rPr>
      </w:pPr>
      <w:r w:rsidRPr="006A45B8">
        <w:rPr>
          <w:rStyle w:val="Strong"/>
          <w:rFonts w:ascii="Arial" w:hAnsi="Arial" w:cs="Arial"/>
          <w:b w:val="0"/>
          <w:bCs w:val="0"/>
          <w:color w:val="000000" w:themeColor="text1"/>
        </w:rPr>
        <w:t>Domain</w:t>
      </w:r>
      <w:r w:rsidRPr="006A45B8">
        <w:rPr>
          <w:rFonts w:ascii="Arial" w:hAnsi="Arial" w:cs="Arial"/>
          <w:b/>
          <w:bCs/>
          <w:color w:val="000000" w:themeColor="text1"/>
        </w:rPr>
        <w:t> </w:t>
      </w:r>
      <w:r w:rsidRPr="006A45B8">
        <w:rPr>
          <w:rFonts w:ascii="Arial" w:hAnsi="Arial" w:cs="Arial"/>
          <w:color w:val="000000" w:themeColor="text1"/>
        </w:rPr>
        <w:t>4</w:t>
      </w:r>
      <w:r w:rsidRPr="006A45B8">
        <w:rPr>
          <w:rFonts w:ascii="Arial" w:hAnsi="Arial" w:cs="Arial"/>
          <w:b/>
          <w:bCs/>
          <w:color w:val="000000" w:themeColor="text1"/>
        </w:rPr>
        <w:br/>
      </w:r>
      <w:r w:rsidR="006A45B8">
        <w:rPr>
          <w:rStyle w:val="Strong"/>
          <w:rFonts w:ascii="Arial" w:hAnsi="Arial" w:cs="Arial"/>
          <w:b w:val="0"/>
          <w:bCs w:val="0"/>
          <w:color w:val="000000" w:themeColor="text1"/>
        </w:rPr>
        <w:t xml:space="preserve">Primary </w:t>
      </w:r>
      <w:r w:rsidRPr="006A45B8">
        <w:rPr>
          <w:rStyle w:val="Strong"/>
          <w:rFonts w:ascii="Arial" w:hAnsi="Arial" w:cs="Arial"/>
          <w:b w:val="0"/>
          <w:bCs w:val="0"/>
          <w:color w:val="000000" w:themeColor="text1"/>
        </w:rPr>
        <w:t>Species:</w:t>
      </w:r>
      <w:r w:rsidRPr="006A45B8">
        <w:rPr>
          <w:rFonts w:ascii="Arial" w:hAnsi="Arial" w:cs="Arial"/>
          <w:color w:val="000000" w:themeColor="text1"/>
        </w:rPr>
        <w:t> Mouse (</w:t>
      </w:r>
      <w:r w:rsidRPr="006A45B8">
        <w:rPr>
          <w:rStyle w:val="Emphasis"/>
          <w:rFonts w:ascii="Arial" w:hAnsi="Arial" w:cs="Arial"/>
          <w:color w:val="000000" w:themeColor="text1"/>
        </w:rPr>
        <w:t>Mus musculus</w:t>
      </w:r>
      <w:r w:rsidRPr="006A45B8">
        <w:rPr>
          <w:rFonts w:ascii="Arial" w:hAnsi="Arial" w:cs="Arial"/>
          <w:color w:val="000000" w:themeColor="text1"/>
        </w:rPr>
        <w:t>)</w:t>
      </w:r>
    </w:p>
    <w:p w14:paraId="6276BA3B" w14:textId="77B58290" w:rsidR="008500D9" w:rsidRPr="006A45B8" w:rsidRDefault="008500D9" w:rsidP="006A45B8">
      <w:pPr>
        <w:spacing w:after="0" w:line="240" w:lineRule="exact"/>
        <w:jc w:val="both"/>
        <w:rPr>
          <w:rFonts w:ascii="Arial" w:hAnsi="Arial" w:cs="Arial"/>
          <w:color w:val="000000" w:themeColor="text1"/>
        </w:rPr>
      </w:pPr>
      <w:r w:rsidRPr="006A45B8">
        <w:rPr>
          <w:rFonts w:ascii="Arial" w:hAnsi="Arial" w:cs="Arial"/>
          <w:color w:val="000000" w:themeColor="text1"/>
        </w:rPr>
        <w:br/>
      </w:r>
      <w:r w:rsidR="006A45B8" w:rsidRPr="006A45B8">
        <w:rPr>
          <w:rStyle w:val="Strong"/>
          <w:rFonts w:ascii="Arial" w:hAnsi="Arial" w:cs="Arial"/>
          <w:b w:val="0"/>
          <w:bCs w:val="0"/>
          <w:color w:val="000000" w:themeColor="text1"/>
          <w:u w:val="single"/>
        </w:rPr>
        <w:t>SUMMARY</w:t>
      </w:r>
      <w:r w:rsidRPr="006A45B8">
        <w:rPr>
          <w:rStyle w:val="Strong"/>
          <w:rFonts w:ascii="Arial" w:hAnsi="Arial" w:cs="Arial"/>
          <w:b w:val="0"/>
          <w:bCs w:val="0"/>
          <w:color w:val="000000" w:themeColor="text1"/>
        </w:rPr>
        <w:t>:</w:t>
      </w:r>
      <w:r w:rsidR="006A45B8">
        <w:rPr>
          <w:rStyle w:val="Strong"/>
          <w:rFonts w:ascii="Arial" w:hAnsi="Arial" w:cs="Arial"/>
          <w:color w:val="000000" w:themeColor="text1"/>
        </w:rPr>
        <w:t xml:space="preserve"> </w:t>
      </w:r>
      <w:r w:rsidRPr="006A45B8">
        <w:rPr>
          <w:rFonts w:ascii="Arial" w:hAnsi="Arial" w:cs="Arial"/>
          <w:color w:val="000000" w:themeColor="text1"/>
        </w:rPr>
        <w:t>Bedding substrate and nesting material are important components of an animal’s microenvironment. Bedding affects intracage air quality, animal cleanliness, and an animal’s ability to perform species-specific behaviors as nest building. This group previously demonstrated that compressed paper (CP) bedding decreases intracage ammonia and reduces early cage changing frequencies when compared to corncob (CC) bedding. This paper aims to show that compared with CC bedding, CP bedding would 1) improve nesting behavior, 2) improve breeding performance, and 3) allow early identification of common health concerns.</w:t>
      </w:r>
    </w:p>
    <w:p w14:paraId="7FD354F4" w14:textId="77777777" w:rsidR="008500D9" w:rsidRPr="006A45B8" w:rsidRDefault="008500D9"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696F0794" w14:textId="4395A1F5" w:rsidR="008500D9" w:rsidRPr="006A45B8" w:rsidRDefault="008500D9" w:rsidP="006A45B8">
      <w:pPr>
        <w:spacing w:after="0" w:line="240" w:lineRule="exact"/>
        <w:jc w:val="both"/>
        <w:rPr>
          <w:rFonts w:ascii="Arial" w:hAnsi="Arial" w:cs="Arial"/>
          <w:color w:val="000000" w:themeColor="text1"/>
        </w:rPr>
      </w:pPr>
      <w:r w:rsidRPr="006A45B8">
        <w:rPr>
          <w:rFonts w:ascii="Arial" w:hAnsi="Arial" w:cs="Arial"/>
          <w:color w:val="000000" w:themeColor="text1"/>
        </w:rPr>
        <w:t xml:space="preserve">The nest base incorporation (NBI) scoring system was developed to evaluate how well bedding was incorporated into the cup base and walls of the nest structure. All aspects of each nest were visualized for roughly 30 seconds and the overall character of the nest was scored 1 to 4 with 1) no visible bedding incorporated into base of nest cup 2) bedding base in nest cup but no cup-wall 3) bedding base in nest cup with cup-wall less than 3 cm height 4) bedding base in nest cup with cup-wall greater than 3 cm height. 215 total cages (CC n=107; CP n=108) were evaluated at 9-13 d after cage change. To evaluate effect of bedding on reporting of common animal health concerns, a separate population of colony mice were housed on CC for 2 months and data collected then transitioned to CP and evaluated for 2 months after an acclimation period of 2 months. A clinical condition score (CCS) is assigned to each animal presenting with a health concern and again at monitoring visits. The lower CCS correspond to low severity such as 1) a minor health concern to be monitored whereas the higher CCS correspond to severe conditions 4) systemic illness portending a humane endpoint and 5) moribund condition requiring immediate euthanasia. Thirteen lines of genetically modified mice were utilized to evaluate bedding effects on breeding performance. Monogamous pairs were randomized into CP (n=30) or CC (n=29) bedding groups. NBI scores were assessed twice 14 d after cage changes and all breeding cages were tracked for 6 </w:t>
      </w:r>
      <w:r w:rsidR="00BD3588" w:rsidRPr="006A45B8">
        <w:rPr>
          <w:rFonts w:ascii="Arial" w:hAnsi="Arial" w:cs="Arial"/>
          <w:color w:val="000000" w:themeColor="text1"/>
        </w:rPr>
        <w:t>mo.</w:t>
      </w:r>
      <w:r w:rsidRPr="006A45B8">
        <w:rPr>
          <w:rFonts w:ascii="Arial" w:hAnsi="Arial" w:cs="Arial"/>
          <w:color w:val="000000" w:themeColor="text1"/>
        </w:rPr>
        <w:t xml:space="preserve"> for number of pups per dam per week on study.</w:t>
      </w:r>
    </w:p>
    <w:p w14:paraId="6382AB2E" w14:textId="77777777" w:rsidR="008500D9" w:rsidRPr="006A45B8" w:rsidRDefault="008500D9"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26EDEB90" w14:textId="77777777" w:rsidR="008500D9" w:rsidRPr="006A45B8" w:rsidRDefault="008500D9" w:rsidP="006A45B8">
      <w:pPr>
        <w:spacing w:after="0" w:line="240" w:lineRule="exact"/>
        <w:jc w:val="both"/>
        <w:rPr>
          <w:rFonts w:ascii="Arial" w:hAnsi="Arial" w:cs="Arial"/>
          <w:color w:val="000000" w:themeColor="text1"/>
        </w:rPr>
      </w:pPr>
      <w:r w:rsidRPr="006A45B8">
        <w:rPr>
          <w:rFonts w:ascii="Arial" w:hAnsi="Arial" w:cs="Arial"/>
          <w:color w:val="000000" w:themeColor="text1"/>
        </w:rPr>
        <w:t xml:space="preserve">CP bedded cages had higher NBI scores (p&lt;0.001). Both CP and CC beddings had similar number of health reports and clinical condition scores (CCS). Compared to mice bedded in CC, mice in CP-bedded cages had significantly (p&lt;0.001) higher nest base incorporation (NBI). Breeding performance index was </w:t>
      </w:r>
      <w:r w:rsidRPr="006A45B8">
        <w:rPr>
          <w:rFonts w:ascii="Arial" w:hAnsi="Arial" w:cs="Arial"/>
          <w:color w:val="000000" w:themeColor="text1"/>
        </w:rPr>
        <w:lastRenderedPageBreak/>
        <w:t>significantly (p=0.033) higher for those on CP bedding. Also, the average number of pups per litter was significantly (p=0.0317) higher by 1.3 pups for those bedded on CP.</w:t>
      </w:r>
    </w:p>
    <w:p w14:paraId="1072C3B7" w14:textId="77777777" w:rsidR="008500D9" w:rsidRPr="006A45B8" w:rsidRDefault="008500D9"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1DCAF323" w14:textId="77777777" w:rsidR="008500D9" w:rsidRPr="006A45B8" w:rsidRDefault="008500D9" w:rsidP="006A45B8">
      <w:pPr>
        <w:spacing w:after="0" w:line="240" w:lineRule="exact"/>
        <w:jc w:val="both"/>
        <w:rPr>
          <w:rFonts w:ascii="Arial" w:hAnsi="Arial" w:cs="Arial"/>
          <w:color w:val="000000" w:themeColor="text1"/>
        </w:rPr>
      </w:pPr>
      <w:r w:rsidRPr="006A45B8">
        <w:rPr>
          <w:rFonts w:ascii="Arial" w:hAnsi="Arial" w:cs="Arial"/>
          <w:color w:val="000000" w:themeColor="text1"/>
        </w:rPr>
        <w:t>This paper supported the hypotheses that the CP bedding would improve nesting behavior and breeding performance compared to CC bedding. Further, the CP bedding improved first-litter breeding performance for the evaluated monogamous breeding pairs. CC bedding may contain endotoxins and estrogens which have been shown to alter breeding performance. Even though no significant differences were found in animal health reporting, more studies should be done evaluating this aspect because even though the CP bedding improved environmental parameters the general user feedback for the CP bedding was neutral or negative at this institution.</w:t>
      </w:r>
    </w:p>
    <w:p w14:paraId="0DDE4D46" w14:textId="77777777" w:rsidR="008500D9" w:rsidRPr="006A45B8" w:rsidRDefault="008500D9"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3CA7F27A" w14:textId="77777777" w:rsidR="006A45B8" w:rsidRDefault="006A45B8" w:rsidP="006A45B8">
      <w:pPr>
        <w:tabs>
          <w:tab w:val="left" w:pos="360"/>
        </w:tabs>
        <w:spacing w:after="0" w:line="240" w:lineRule="exact"/>
        <w:ind w:left="360" w:hanging="360"/>
        <w:jc w:val="both"/>
        <w:rPr>
          <w:rFonts w:ascii="Arial" w:hAnsi="Arial" w:cs="Arial"/>
          <w:b/>
          <w:bCs/>
          <w:color w:val="000000" w:themeColor="text1"/>
        </w:rPr>
      </w:pPr>
      <w:r w:rsidRPr="006A45B8">
        <w:rPr>
          <w:rStyle w:val="Strong"/>
          <w:rFonts w:ascii="Arial" w:hAnsi="Arial" w:cs="Arial"/>
          <w:b w:val="0"/>
          <w:bCs w:val="0"/>
          <w:color w:val="000000" w:themeColor="text1"/>
        </w:rPr>
        <w:t>QUESTIONS</w:t>
      </w:r>
    </w:p>
    <w:p w14:paraId="24473BD1" w14:textId="62F9A638" w:rsidR="008500D9" w:rsidRPr="006A45B8" w:rsidRDefault="008500D9"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1.</w:t>
      </w:r>
      <w:r w:rsidR="006A45B8">
        <w:rPr>
          <w:rFonts w:ascii="Arial" w:hAnsi="Arial" w:cs="Arial"/>
          <w:color w:val="000000" w:themeColor="text1"/>
        </w:rPr>
        <w:tab/>
      </w:r>
      <w:r w:rsidRPr="006A45B8">
        <w:rPr>
          <w:rFonts w:ascii="Arial" w:hAnsi="Arial" w:cs="Arial"/>
          <w:color w:val="000000" w:themeColor="text1"/>
        </w:rPr>
        <w:t>What are some functions of bedding?</w:t>
      </w:r>
    </w:p>
    <w:p w14:paraId="5BCE7C0B" w14:textId="16051689" w:rsidR="008500D9" w:rsidRPr="006A45B8" w:rsidRDefault="008500D9"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a. </w:t>
      </w:r>
      <w:r w:rsidR="006A45B8">
        <w:rPr>
          <w:rFonts w:ascii="Arial" w:hAnsi="Arial" w:cs="Arial"/>
          <w:color w:val="000000" w:themeColor="text1"/>
        </w:rPr>
        <w:tab/>
      </w:r>
      <w:r w:rsidRPr="006A45B8">
        <w:rPr>
          <w:rFonts w:ascii="Arial" w:hAnsi="Arial" w:cs="Arial"/>
          <w:color w:val="000000" w:themeColor="text1"/>
        </w:rPr>
        <w:t>Maintain animal cleanliness</w:t>
      </w:r>
    </w:p>
    <w:p w14:paraId="1B7997E7" w14:textId="5C3E3F8A" w:rsidR="008500D9" w:rsidRPr="006A45B8" w:rsidRDefault="008500D9"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b. </w:t>
      </w:r>
      <w:r w:rsidR="006A45B8">
        <w:rPr>
          <w:rFonts w:ascii="Arial" w:hAnsi="Arial" w:cs="Arial"/>
          <w:color w:val="000000" w:themeColor="text1"/>
        </w:rPr>
        <w:tab/>
      </w:r>
      <w:r w:rsidRPr="006A45B8">
        <w:rPr>
          <w:rFonts w:ascii="Arial" w:hAnsi="Arial" w:cs="Arial"/>
          <w:color w:val="000000" w:themeColor="text1"/>
        </w:rPr>
        <w:t>Maintain intracage air quality</w:t>
      </w:r>
    </w:p>
    <w:p w14:paraId="22C52D98" w14:textId="5B186CB2" w:rsidR="008500D9" w:rsidRPr="006A45B8" w:rsidRDefault="008500D9"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c. </w:t>
      </w:r>
      <w:r w:rsidR="006A45B8">
        <w:rPr>
          <w:rFonts w:ascii="Arial" w:hAnsi="Arial" w:cs="Arial"/>
          <w:color w:val="000000" w:themeColor="text1"/>
        </w:rPr>
        <w:tab/>
      </w:r>
      <w:r w:rsidRPr="006A45B8">
        <w:rPr>
          <w:rFonts w:ascii="Arial" w:hAnsi="Arial" w:cs="Arial"/>
          <w:color w:val="000000" w:themeColor="text1"/>
        </w:rPr>
        <w:t>Allow species-specific behaviors</w:t>
      </w:r>
    </w:p>
    <w:p w14:paraId="0172EE4C" w14:textId="530EC127" w:rsidR="008500D9" w:rsidRPr="006A45B8" w:rsidRDefault="008500D9"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d. </w:t>
      </w:r>
      <w:r w:rsidR="006A45B8">
        <w:rPr>
          <w:rFonts w:ascii="Arial" w:hAnsi="Arial" w:cs="Arial"/>
          <w:color w:val="000000" w:themeColor="text1"/>
        </w:rPr>
        <w:tab/>
      </w:r>
      <w:r w:rsidRPr="006A45B8">
        <w:rPr>
          <w:rFonts w:ascii="Arial" w:hAnsi="Arial" w:cs="Arial"/>
          <w:color w:val="000000" w:themeColor="text1"/>
        </w:rPr>
        <w:t>Allow husbandry to identify animal health concerns</w:t>
      </w:r>
    </w:p>
    <w:p w14:paraId="55BD3F98" w14:textId="7814E2DC" w:rsidR="006A45B8" w:rsidRDefault="008500D9"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e. </w:t>
      </w:r>
      <w:r w:rsidR="006A45B8">
        <w:rPr>
          <w:rFonts w:ascii="Arial" w:hAnsi="Arial" w:cs="Arial"/>
          <w:color w:val="000000" w:themeColor="text1"/>
        </w:rPr>
        <w:tab/>
      </w:r>
      <w:r w:rsidRPr="006A45B8">
        <w:rPr>
          <w:rFonts w:ascii="Arial" w:hAnsi="Arial" w:cs="Arial"/>
          <w:color w:val="000000" w:themeColor="text1"/>
        </w:rPr>
        <w:t>All of the above</w:t>
      </w:r>
    </w:p>
    <w:p w14:paraId="16BA04D2" w14:textId="50081305" w:rsidR="008500D9" w:rsidRPr="006A45B8" w:rsidRDefault="008500D9"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2.</w:t>
      </w:r>
      <w:r w:rsidR="006A45B8">
        <w:rPr>
          <w:rFonts w:ascii="Arial" w:hAnsi="Arial" w:cs="Arial"/>
          <w:color w:val="000000" w:themeColor="text1"/>
        </w:rPr>
        <w:tab/>
      </w:r>
      <w:r w:rsidRPr="006A45B8">
        <w:rPr>
          <w:rFonts w:ascii="Arial" w:hAnsi="Arial" w:cs="Arial"/>
          <w:color w:val="000000" w:themeColor="text1"/>
        </w:rPr>
        <w:t>T</w:t>
      </w:r>
      <w:r w:rsidR="006A45B8">
        <w:rPr>
          <w:rFonts w:ascii="Arial" w:hAnsi="Arial" w:cs="Arial"/>
          <w:color w:val="000000" w:themeColor="text1"/>
        </w:rPr>
        <w:t>/</w:t>
      </w:r>
      <w:r w:rsidRPr="006A45B8">
        <w:rPr>
          <w:rFonts w:ascii="Arial" w:hAnsi="Arial" w:cs="Arial"/>
          <w:color w:val="000000" w:themeColor="text1"/>
        </w:rPr>
        <w:t>F</w:t>
      </w:r>
      <w:r w:rsidR="006A45B8">
        <w:rPr>
          <w:rFonts w:ascii="Arial" w:hAnsi="Arial" w:cs="Arial"/>
          <w:color w:val="000000" w:themeColor="text1"/>
        </w:rPr>
        <w:t>:</w:t>
      </w:r>
      <w:r w:rsidRPr="006A45B8">
        <w:rPr>
          <w:rFonts w:ascii="Arial" w:hAnsi="Arial" w:cs="Arial"/>
          <w:color w:val="000000" w:themeColor="text1"/>
        </w:rPr>
        <w:t xml:space="preserve"> An NBI score of 3 indicated a bedding base is included in the nest cup, with cup-wall incorporation of at least 3 cm in height</w:t>
      </w:r>
    </w:p>
    <w:p w14:paraId="7957B18F" w14:textId="5D5D10AA" w:rsidR="008500D9" w:rsidRPr="006A45B8" w:rsidRDefault="008500D9"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3.</w:t>
      </w:r>
      <w:r w:rsidR="006A45B8">
        <w:rPr>
          <w:rFonts w:ascii="Arial" w:hAnsi="Arial" w:cs="Arial"/>
          <w:color w:val="000000" w:themeColor="text1"/>
        </w:rPr>
        <w:tab/>
      </w:r>
      <w:r w:rsidRPr="006A45B8">
        <w:rPr>
          <w:rFonts w:ascii="Arial" w:hAnsi="Arial" w:cs="Arial"/>
          <w:color w:val="000000" w:themeColor="text1"/>
        </w:rPr>
        <w:t>Which bedding improved first-litter breeding performance in this study?</w:t>
      </w:r>
    </w:p>
    <w:p w14:paraId="3443A529" w14:textId="0317EE8A" w:rsidR="008500D9" w:rsidRPr="006A45B8" w:rsidRDefault="008500D9"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a. </w:t>
      </w:r>
      <w:r w:rsidR="006A45B8">
        <w:rPr>
          <w:rFonts w:ascii="Arial" w:hAnsi="Arial" w:cs="Arial"/>
          <w:color w:val="000000" w:themeColor="text1"/>
        </w:rPr>
        <w:tab/>
      </w:r>
      <w:r w:rsidRPr="006A45B8">
        <w:rPr>
          <w:rFonts w:ascii="Arial" w:hAnsi="Arial" w:cs="Arial"/>
          <w:color w:val="000000" w:themeColor="text1"/>
        </w:rPr>
        <w:t>Corn cob</w:t>
      </w:r>
    </w:p>
    <w:p w14:paraId="2223EED6" w14:textId="4826E58C" w:rsidR="008500D9" w:rsidRPr="006A45B8" w:rsidRDefault="008500D9"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b. </w:t>
      </w:r>
      <w:r w:rsidR="006A45B8">
        <w:rPr>
          <w:rFonts w:ascii="Arial" w:hAnsi="Arial" w:cs="Arial"/>
          <w:color w:val="000000" w:themeColor="text1"/>
        </w:rPr>
        <w:tab/>
      </w:r>
      <w:r w:rsidRPr="006A45B8">
        <w:rPr>
          <w:rFonts w:ascii="Arial" w:hAnsi="Arial" w:cs="Arial"/>
          <w:color w:val="000000" w:themeColor="text1"/>
        </w:rPr>
        <w:t>Compressed paper</w:t>
      </w:r>
    </w:p>
    <w:p w14:paraId="05DA0FAA" w14:textId="77777777" w:rsidR="006A45B8" w:rsidRDefault="006A45B8" w:rsidP="006A45B8">
      <w:pPr>
        <w:tabs>
          <w:tab w:val="left" w:pos="360"/>
        </w:tabs>
        <w:spacing w:after="0" w:line="240" w:lineRule="exact"/>
        <w:ind w:left="360" w:hanging="360"/>
        <w:jc w:val="both"/>
        <w:rPr>
          <w:rFonts w:ascii="Arial" w:hAnsi="Arial" w:cs="Arial"/>
          <w:color w:val="000000" w:themeColor="text1"/>
        </w:rPr>
      </w:pPr>
    </w:p>
    <w:p w14:paraId="7ACEB97D" w14:textId="77777777" w:rsidR="006A45B8" w:rsidRDefault="006A45B8" w:rsidP="006A45B8">
      <w:pPr>
        <w:tabs>
          <w:tab w:val="left" w:pos="360"/>
        </w:tabs>
        <w:spacing w:after="0" w:line="240" w:lineRule="exact"/>
        <w:ind w:left="360" w:hanging="360"/>
        <w:jc w:val="both"/>
        <w:rPr>
          <w:rFonts w:ascii="Arial" w:hAnsi="Arial" w:cs="Arial"/>
          <w:b/>
          <w:bCs/>
          <w:color w:val="000000" w:themeColor="text1"/>
        </w:rPr>
      </w:pPr>
      <w:r w:rsidRPr="006A45B8">
        <w:rPr>
          <w:rStyle w:val="Strong"/>
          <w:rFonts w:ascii="Arial" w:hAnsi="Arial" w:cs="Arial"/>
          <w:b w:val="0"/>
          <w:bCs w:val="0"/>
          <w:color w:val="000000" w:themeColor="text1"/>
        </w:rPr>
        <w:t>ANSWERS</w:t>
      </w:r>
    </w:p>
    <w:p w14:paraId="0A009CCD" w14:textId="3F500B8A" w:rsidR="008500D9" w:rsidRPr="006A45B8" w:rsidRDefault="008500D9"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1.</w:t>
      </w:r>
      <w:r w:rsidR="006A45B8">
        <w:rPr>
          <w:rFonts w:ascii="Arial" w:hAnsi="Arial" w:cs="Arial"/>
          <w:color w:val="000000" w:themeColor="text1"/>
        </w:rPr>
        <w:tab/>
      </w:r>
      <w:r w:rsidRPr="006A45B8">
        <w:rPr>
          <w:rFonts w:ascii="Arial" w:hAnsi="Arial" w:cs="Arial"/>
          <w:color w:val="000000" w:themeColor="text1"/>
        </w:rPr>
        <w:t>e</w:t>
      </w:r>
    </w:p>
    <w:p w14:paraId="1B1592C2" w14:textId="7F110324" w:rsidR="008500D9" w:rsidRPr="006A45B8" w:rsidRDefault="008500D9"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2.</w:t>
      </w:r>
      <w:r w:rsidR="006A45B8">
        <w:rPr>
          <w:rFonts w:ascii="Arial" w:hAnsi="Arial" w:cs="Arial"/>
          <w:color w:val="000000" w:themeColor="text1"/>
        </w:rPr>
        <w:tab/>
      </w:r>
      <w:r w:rsidRPr="006A45B8">
        <w:rPr>
          <w:rFonts w:ascii="Arial" w:hAnsi="Arial" w:cs="Arial"/>
          <w:color w:val="000000" w:themeColor="text1"/>
        </w:rPr>
        <w:t>False, less than 3 cm in height</w:t>
      </w:r>
    </w:p>
    <w:p w14:paraId="71E97E38" w14:textId="77777777" w:rsidR="006A45B8" w:rsidRDefault="008500D9"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3.</w:t>
      </w:r>
      <w:r w:rsidR="006A45B8">
        <w:rPr>
          <w:rFonts w:ascii="Arial" w:hAnsi="Arial" w:cs="Arial"/>
          <w:color w:val="000000" w:themeColor="text1"/>
        </w:rPr>
        <w:tab/>
      </w:r>
      <w:r w:rsidRPr="006A45B8">
        <w:rPr>
          <w:rFonts w:ascii="Arial" w:hAnsi="Arial" w:cs="Arial"/>
          <w:color w:val="000000" w:themeColor="text1"/>
        </w:rPr>
        <w:t>b</w:t>
      </w:r>
    </w:p>
    <w:p w14:paraId="6F3C3B17" w14:textId="01790042" w:rsidR="006A45B8" w:rsidRDefault="006A45B8" w:rsidP="006A45B8">
      <w:pPr>
        <w:tabs>
          <w:tab w:val="left" w:pos="360"/>
        </w:tabs>
        <w:spacing w:after="0" w:line="240" w:lineRule="exact"/>
        <w:ind w:left="360" w:hanging="360"/>
        <w:jc w:val="both"/>
        <w:rPr>
          <w:rFonts w:ascii="Arial" w:hAnsi="Arial" w:cs="Arial"/>
          <w:color w:val="000000" w:themeColor="text1"/>
        </w:rPr>
      </w:pPr>
    </w:p>
    <w:p w14:paraId="1A0B99C7" w14:textId="4A172ACE" w:rsidR="006A45B8" w:rsidRDefault="006A45B8" w:rsidP="006A45B8">
      <w:pPr>
        <w:tabs>
          <w:tab w:val="left" w:pos="360"/>
        </w:tabs>
        <w:spacing w:after="0" w:line="240" w:lineRule="exact"/>
        <w:ind w:left="360" w:hanging="360"/>
        <w:jc w:val="both"/>
        <w:rPr>
          <w:rFonts w:ascii="Arial" w:hAnsi="Arial" w:cs="Arial"/>
          <w:color w:val="000000" w:themeColor="text1"/>
        </w:rPr>
      </w:pPr>
    </w:p>
    <w:p w14:paraId="75D1F910" w14:textId="134CC344" w:rsidR="006A45B8" w:rsidRDefault="006A45B8" w:rsidP="006A45B8">
      <w:pPr>
        <w:tabs>
          <w:tab w:val="left" w:pos="360"/>
        </w:tabs>
        <w:spacing w:after="0" w:line="240" w:lineRule="exact"/>
        <w:ind w:left="360" w:hanging="360"/>
        <w:jc w:val="both"/>
        <w:rPr>
          <w:rFonts w:ascii="Arial" w:hAnsi="Arial" w:cs="Arial"/>
          <w:color w:val="000000" w:themeColor="text1"/>
        </w:rPr>
      </w:pPr>
    </w:p>
    <w:p w14:paraId="02EBC346" w14:textId="29AF176B" w:rsidR="006A45B8" w:rsidRDefault="006A45B8" w:rsidP="006A45B8">
      <w:pPr>
        <w:tabs>
          <w:tab w:val="left" w:pos="360"/>
        </w:tabs>
        <w:spacing w:after="0" w:line="240" w:lineRule="exact"/>
        <w:ind w:left="360" w:hanging="360"/>
        <w:jc w:val="both"/>
        <w:rPr>
          <w:rFonts w:ascii="Arial" w:hAnsi="Arial" w:cs="Arial"/>
          <w:color w:val="000000" w:themeColor="text1"/>
        </w:rPr>
      </w:pPr>
    </w:p>
    <w:p w14:paraId="3D22262F" w14:textId="621FC066" w:rsidR="006A45B8" w:rsidRDefault="006A45B8" w:rsidP="006A45B8">
      <w:pPr>
        <w:tabs>
          <w:tab w:val="left" w:pos="360"/>
        </w:tabs>
        <w:spacing w:after="0" w:line="240" w:lineRule="exact"/>
        <w:ind w:left="360" w:hanging="360"/>
        <w:jc w:val="both"/>
        <w:rPr>
          <w:rFonts w:ascii="Arial" w:hAnsi="Arial" w:cs="Arial"/>
          <w:color w:val="000000" w:themeColor="text1"/>
        </w:rPr>
      </w:pPr>
    </w:p>
    <w:p w14:paraId="7724F566" w14:textId="5FE73CEB" w:rsidR="006A45B8" w:rsidRDefault="006A45B8" w:rsidP="006A45B8">
      <w:pPr>
        <w:tabs>
          <w:tab w:val="left" w:pos="360"/>
        </w:tabs>
        <w:spacing w:after="0" w:line="240" w:lineRule="exact"/>
        <w:ind w:left="360" w:hanging="360"/>
        <w:jc w:val="both"/>
        <w:rPr>
          <w:rFonts w:ascii="Arial" w:hAnsi="Arial" w:cs="Arial"/>
          <w:color w:val="000000" w:themeColor="text1"/>
        </w:rPr>
      </w:pPr>
    </w:p>
    <w:p w14:paraId="4518EEBE" w14:textId="688BD406" w:rsidR="006A45B8" w:rsidRDefault="006A45B8" w:rsidP="006A45B8">
      <w:pPr>
        <w:tabs>
          <w:tab w:val="left" w:pos="360"/>
        </w:tabs>
        <w:spacing w:after="0" w:line="240" w:lineRule="exact"/>
        <w:ind w:left="360" w:hanging="360"/>
        <w:jc w:val="both"/>
        <w:rPr>
          <w:rFonts w:ascii="Arial" w:hAnsi="Arial" w:cs="Arial"/>
          <w:color w:val="000000" w:themeColor="text1"/>
        </w:rPr>
      </w:pPr>
    </w:p>
    <w:p w14:paraId="5751E4B0" w14:textId="7BBF0D19" w:rsidR="006A45B8" w:rsidRDefault="006A45B8" w:rsidP="006A45B8">
      <w:pPr>
        <w:tabs>
          <w:tab w:val="left" w:pos="360"/>
        </w:tabs>
        <w:spacing w:after="0" w:line="240" w:lineRule="exact"/>
        <w:ind w:left="360" w:hanging="360"/>
        <w:jc w:val="both"/>
        <w:rPr>
          <w:rFonts w:ascii="Arial" w:hAnsi="Arial" w:cs="Arial"/>
          <w:color w:val="000000" w:themeColor="text1"/>
        </w:rPr>
      </w:pPr>
    </w:p>
    <w:p w14:paraId="6B667E20" w14:textId="5601902E" w:rsidR="006A45B8" w:rsidRDefault="006A45B8" w:rsidP="006A45B8">
      <w:pPr>
        <w:tabs>
          <w:tab w:val="left" w:pos="360"/>
        </w:tabs>
        <w:spacing w:after="0" w:line="240" w:lineRule="exact"/>
        <w:ind w:left="360" w:hanging="360"/>
        <w:jc w:val="both"/>
        <w:rPr>
          <w:rFonts w:ascii="Arial" w:hAnsi="Arial" w:cs="Arial"/>
          <w:color w:val="000000" w:themeColor="text1"/>
        </w:rPr>
      </w:pPr>
    </w:p>
    <w:p w14:paraId="1505069C" w14:textId="7CDB569A" w:rsidR="006A45B8" w:rsidRDefault="006A45B8" w:rsidP="006A45B8">
      <w:pPr>
        <w:tabs>
          <w:tab w:val="left" w:pos="360"/>
        </w:tabs>
        <w:spacing w:after="0" w:line="240" w:lineRule="exact"/>
        <w:ind w:left="360" w:hanging="360"/>
        <w:jc w:val="both"/>
        <w:rPr>
          <w:rFonts w:ascii="Arial" w:hAnsi="Arial" w:cs="Arial"/>
          <w:color w:val="000000" w:themeColor="text1"/>
        </w:rPr>
      </w:pPr>
    </w:p>
    <w:p w14:paraId="05963A2D" w14:textId="6F4276EF" w:rsidR="006A45B8" w:rsidRDefault="006A45B8" w:rsidP="006A45B8">
      <w:pPr>
        <w:tabs>
          <w:tab w:val="left" w:pos="360"/>
        </w:tabs>
        <w:spacing w:after="0" w:line="240" w:lineRule="exact"/>
        <w:ind w:left="360" w:hanging="360"/>
        <w:jc w:val="both"/>
        <w:rPr>
          <w:rFonts w:ascii="Arial" w:hAnsi="Arial" w:cs="Arial"/>
          <w:color w:val="000000" w:themeColor="text1"/>
        </w:rPr>
      </w:pPr>
    </w:p>
    <w:p w14:paraId="63D99D91" w14:textId="2E7EAF80" w:rsidR="006A45B8" w:rsidRDefault="006A45B8" w:rsidP="006A45B8">
      <w:pPr>
        <w:tabs>
          <w:tab w:val="left" w:pos="360"/>
        </w:tabs>
        <w:spacing w:after="0" w:line="240" w:lineRule="exact"/>
        <w:ind w:left="360" w:hanging="360"/>
        <w:jc w:val="both"/>
        <w:rPr>
          <w:rFonts w:ascii="Arial" w:hAnsi="Arial" w:cs="Arial"/>
          <w:color w:val="000000" w:themeColor="text1"/>
        </w:rPr>
      </w:pPr>
    </w:p>
    <w:p w14:paraId="4D1F8396" w14:textId="4D07F346" w:rsidR="006A45B8" w:rsidRDefault="006A45B8" w:rsidP="006A45B8">
      <w:pPr>
        <w:tabs>
          <w:tab w:val="left" w:pos="360"/>
        </w:tabs>
        <w:spacing w:after="0" w:line="240" w:lineRule="exact"/>
        <w:ind w:left="360" w:hanging="360"/>
        <w:jc w:val="both"/>
        <w:rPr>
          <w:rFonts w:ascii="Arial" w:hAnsi="Arial" w:cs="Arial"/>
          <w:color w:val="000000" w:themeColor="text1"/>
        </w:rPr>
      </w:pPr>
    </w:p>
    <w:p w14:paraId="450C9FD8" w14:textId="105CEC07" w:rsidR="006A45B8" w:rsidRDefault="006A45B8" w:rsidP="006A45B8">
      <w:pPr>
        <w:tabs>
          <w:tab w:val="left" w:pos="360"/>
        </w:tabs>
        <w:spacing w:after="0" w:line="240" w:lineRule="exact"/>
        <w:ind w:left="360" w:hanging="360"/>
        <w:jc w:val="both"/>
        <w:rPr>
          <w:rFonts w:ascii="Arial" w:hAnsi="Arial" w:cs="Arial"/>
          <w:color w:val="000000" w:themeColor="text1"/>
        </w:rPr>
      </w:pPr>
    </w:p>
    <w:p w14:paraId="57D771C1" w14:textId="7F33CF34" w:rsidR="006A45B8" w:rsidRDefault="006A45B8" w:rsidP="006A45B8">
      <w:pPr>
        <w:tabs>
          <w:tab w:val="left" w:pos="360"/>
        </w:tabs>
        <w:spacing w:after="0" w:line="240" w:lineRule="exact"/>
        <w:ind w:left="360" w:hanging="360"/>
        <w:jc w:val="both"/>
        <w:rPr>
          <w:rFonts w:ascii="Arial" w:hAnsi="Arial" w:cs="Arial"/>
          <w:color w:val="000000" w:themeColor="text1"/>
        </w:rPr>
      </w:pPr>
    </w:p>
    <w:p w14:paraId="01A0F2C8" w14:textId="168EA3EC" w:rsidR="006A45B8" w:rsidRDefault="006A45B8" w:rsidP="006A45B8">
      <w:pPr>
        <w:tabs>
          <w:tab w:val="left" w:pos="360"/>
        </w:tabs>
        <w:spacing w:after="0" w:line="240" w:lineRule="exact"/>
        <w:ind w:left="360" w:hanging="360"/>
        <w:jc w:val="both"/>
        <w:rPr>
          <w:rFonts w:ascii="Arial" w:hAnsi="Arial" w:cs="Arial"/>
          <w:color w:val="000000" w:themeColor="text1"/>
        </w:rPr>
      </w:pPr>
    </w:p>
    <w:p w14:paraId="7933503A" w14:textId="4099AEF4" w:rsidR="006A45B8" w:rsidRDefault="006A45B8" w:rsidP="006A45B8">
      <w:pPr>
        <w:tabs>
          <w:tab w:val="left" w:pos="360"/>
        </w:tabs>
        <w:spacing w:after="0" w:line="240" w:lineRule="exact"/>
        <w:ind w:left="360" w:hanging="360"/>
        <w:jc w:val="both"/>
        <w:rPr>
          <w:rFonts w:ascii="Arial" w:hAnsi="Arial" w:cs="Arial"/>
          <w:color w:val="000000" w:themeColor="text1"/>
        </w:rPr>
      </w:pPr>
    </w:p>
    <w:p w14:paraId="62D99BD5" w14:textId="513C285F" w:rsidR="006A45B8" w:rsidRDefault="006A45B8" w:rsidP="006A45B8">
      <w:pPr>
        <w:tabs>
          <w:tab w:val="left" w:pos="360"/>
        </w:tabs>
        <w:spacing w:after="0" w:line="240" w:lineRule="exact"/>
        <w:ind w:left="360" w:hanging="360"/>
        <w:jc w:val="both"/>
        <w:rPr>
          <w:rFonts w:ascii="Arial" w:hAnsi="Arial" w:cs="Arial"/>
          <w:color w:val="000000" w:themeColor="text1"/>
        </w:rPr>
      </w:pPr>
    </w:p>
    <w:p w14:paraId="0BE5B73B" w14:textId="06B3096F" w:rsidR="006A45B8" w:rsidRDefault="006A45B8" w:rsidP="006A45B8">
      <w:pPr>
        <w:tabs>
          <w:tab w:val="left" w:pos="360"/>
        </w:tabs>
        <w:spacing w:after="0" w:line="240" w:lineRule="exact"/>
        <w:ind w:left="360" w:hanging="360"/>
        <w:jc w:val="both"/>
        <w:rPr>
          <w:rFonts w:ascii="Arial" w:hAnsi="Arial" w:cs="Arial"/>
          <w:color w:val="000000" w:themeColor="text1"/>
        </w:rPr>
      </w:pPr>
    </w:p>
    <w:p w14:paraId="1D7DA73E" w14:textId="7885A6AC" w:rsidR="006A45B8" w:rsidRDefault="006A45B8" w:rsidP="006A45B8">
      <w:pPr>
        <w:tabs>
          <w:tab w:val="left" w:pos="360"/>
        </w:tabs>
        <w:spacing w:after="0" w:line="240" w:lineRule="exact"/>
        <w:ind w:left="360" w:hanging="360"/>
        <w:jc w:val="both"/>
        <w:rPr>
          <w:rFonts w:ascii="Arial" w:hAnsi="Arial" w:cs="Arial"/>
          <w:color w:val="000000" w:themeColor="text1"/>
        </w:rPr>
      </w:pPr>
    </w:p>
    <w:p w14:paraId="3A581AAE" w14:textId="61046B56" w:rsidR="006A45B8" w:rsidRDefault="006A45B8" w:rsidP="006A45B8">
      <w:pPr>
        <w:tabs>
          <w:tab w:val="left" w:pos="360"/>
        </w:tabs>
        <w:spacing w:after="0" w:line="240" w:lineRule="exact"/>
        <w:ind w:left="360" w:hanging="360"/>
        <w:jc w:val="both"/>
        <w:rPr>
          <w:rFonts w:ascii="Arial" w:hAnsi="Arial" w:cs="Arial"/>
          <w:color w:val="000000" w:themeColor="text1"/>
        </w:rPr>
      </w:pPr>
    </w:p>
    <w:p w14:paraId="0196B230" w14:textId="0D3E9D27" w:rsidR="006A45B8" w:rsidRDefault="006A45B8" w:rsidP="006A45B8">
      <w:pPr>
        <w:tabs>
          <w:tab w:val="left" w:pos="360"/>
        </w:tabs>
        <w:spacing w:after="0" w:line="240" w:lineRule="exact"/>
        <w:ind w:left="360" w:hanging="360"/>
        <w:jc w:val="both"/>
        <w:rPr>
          <w:rFonts w:ascii="Arial" w:hAnsi="Arial" w:cs="Arial"/>
          <w:color w:val="000000" w:themeColor="text1"/>
        </w:rPr>
      </w:pPr>
    </w:p>
    <w:p w14:paraId="361FA01C" w14:textId="764E2753" w:rsidR="006A45B8" w:rsidRDefault="006A45B8" w:rsidP="006A45B8">
      <w:pPr>
        <w:tabs>
          <w:tab w:val="left" w:pos="360"/>
        </w:tabs>
        <w:spacing w:after="0" w:line="240" w:lineRule="exact"/>
        <w:ind w:left="360" w:hanging="360"/>
        <w:jc w:val="both"/>
        <w:rPr>
          <w:rFonts w:ascii="Arial" w:hAnsi="Arial" w:cs="Arial"/>
          <w:color w:val="000000" w:themeColor="text1"/>
        </w:rPr>
      </w:pPr>
    </w:p>
    <w:p w14:paraId="2F4798E2" w14:textId="68C0E825" w:rsidR="006A45B8" w:rsidRDefault="006A45B8" w:rsidP="006A45B8">
      <w:pPr>
        <w:tabs>
          <w:tab w:val="left" w:pos="360"/>
        </w:tabs>
        <w:spacing w:after="0" w:line="240" w:lineRule="exact"/>
        <w:ind w:left="360" w:hanging="360"/>
        <w:jc w:val="both"/>
        <w:rPr>
          <w:rFonts w:ascii="Arial" w:hAnsi="Arial" w:cs="Arial"/>
          <w:color w:val="000000" w:themeColor="text1"/>
        </w:rPr>
      </w:pPr>
    </w:p>
    <w:p w14:paraId="4B96CFAC" w14:textId="73A9D977" w:rsidR="006A45B8" w:rsidRDefault="006A45B8" w:rsidP="006A45B8">
      <w:pPr>
        <w:tabs>
          <w:tab w:val="left" w:pos="360"/>
        </w:tabs>
        <w:spacing w:after="0" w:line="240" w:lineRule="exact"/>
        <w:ind w:left="360" w:hanging="360"/>
        <w:jc w:val="both"/>
        <w:rPr>
          <w:rFonts w:ascii="Arial" w:hAnsi="Arial" w:cs="Arial"/>
          <w:color w:val="000000" w:themeColor="text1"/>
        </w:rPr>
      </w:pPr>
    </w:p>
    <w:p w14:paraId="56089E38" w14:textId="23AAAB14" w:rsidR="006A45B8" w:rsidRDefault="006A45B8" w:rsidP="006A45B8">
      <w:pPr>
        <w:tabs>
          <w:tab w:val="left" w:pos="360"/>
        </w:tabs>
        <w:spacing w:after="0" w:line="240" w:lineRule="exact"/>
        <w:ind w:left="360" w:hanging="360"/>
        <w:jc w:val="both"/>
        <w:rPr>
          <w:rFonts w:ascii="Arial" w:hAnsi="Arial" w:cs="Arial"/>
          <w:color w:val="000000" w:themeColor="text1"/>
        </w:rPr>
      </w:pPr>
    </w:p>
    <w:p w14:paraId="6571E4D9" w14:textId="5D6536B7" w:rsidR="006A45B8" w:rsidRDefault="006A45B8" w:rsidP="006A45B8">
      <w:pPr>
        <w:tabs>
          <w:tab w:val="left" w:pos="360"/>
        </w:tabs>
        <w:spacing w:after="0" w:line="240" w:lineRule="exact"/>
        <w:ind w:left="360" w:hanging="360"/>
        <w:jc w:val="both"/>
        <w:rPr>
          <w:rFonts w:ascii="Arial" w:hAnsi="Arial" w:cs="Arial"/>
          <w:color w:val="000000" w:themeColor="text1"/>
        </w:rPr>
      </w:pPr>
    </w:p>
    <w:p w14:paraId="0EF0FB2D" w14:textId="4DE0A804" w:rsidR="006A45B8" w:rsidRDefault="006A45B8" w:rsidP="006A45B8">
      <w:pPr>
        <w:tabs>
          <w:tab w:val="left" w:pos="360"/>
        </w:tabs>
        <w:spacing w:after="0" w:line="240" w:lineRule="exact"/>
        <w:ind w:left="360" w:hanging="360"/>
        <w:jc w:val="both"/>
        <w:rPr>
          <w:rFonts w:ascii="Arial" w:hAnsi="Arial" w:cs="Arial"/>
          <w:color w:val="000000" w:themeColor="text1"/>
        </w:rPr>
      </w:pPr>
    </w:p>
    <w:p w14:paraId="3E9A83E9" w14:textId="48C34F0C" w:rsidR="006A45B8" w:rsidRDefault="006A45B8" w:rsidP="006A45B8">
      <w:pPr>
        <w:tabs>
          <w:tab w:val="left" w:pos="360"/>
        </w:tabs>
        <w:spacing w:after="0" w:line="240" w:lineRule="exact"/>
        <w:ind w:left="360" w:hanging="360"/>
        <w:jc w:val="both"/>
        <w:rPr>
          <w:rFonts w:ascii="Arial" w:hAnsi="Arial" w:cs="Arial"/>
          <w:color w:val="000000" w:themeColor="text1"/>
        </w:rPr>
      </w:pPr>
    </w:p>
    <w:p w14:paraId="5D9D4362" w14:textId="77777777" w:rsidR="006A45B8" w:rsidRPr="006A45B8" w:rsidRDefault="006A45B8" w:rsidP="006A45B8">
      <w:pPr>
        <w:tabs>
          <w:tab w:val="left" w:pos="360"/>
        </w:tabs>
        <w:spacing w:after="0" w:line="240" w:lineRule="exact"/>
        <w:ind w:left="360" w:hanging="360"/>
        <w:jc w:val="center"/>
        <w:rPr>
          <w:rFonts w:ascii="Arial" w:hAnsi="Arial" w:cs="Arial"/>
          <w:color w:val="000000" w:themeColor="text1"/>
        </w:rPr>
      </w:pPr>
      <w:r w:rsidRPr="006A45B8">
        <w:rPr>
          <w:rFonts w:ascii="Arial" w:hAnsi="Arial" w:cs="Arial"/>
          <w:color w:val="000000" w:themeColor="text1"/>
        </w:rPr>
        <w:lastRenderedPageBreak/>
        <w:t>Nest Base Incorporation Scoring System</w:t>
      </w:r>
    </w:p>
    <w:p w14:paraId="07BC4B31" w14:textId="77777777" w:rsidR="006A45B8" w:rsidRDefault="006A45B8" w:rsidP="006A45B8">
      <w:pPr>
        <w:tabs>
          <w:tab w:val="left" w:pos="360"/>
        </w:tabs>
        <w:spacing w:after="0" w:line="240" w:lineRule="exact"/>
        <w:ind w:left="360" w:hanging="360"/>
        <w:jc w:val="center"/>
        <w:rPr>
          <w:rFonts w:ascii="Arial" w:hAnsi="Arial" w:cs="Arial"/>
          <w:color w:val="000000" w:themeColor="text1"/>
        </w:rPr>
      </w:pPr>
    </w:p>
    <w:p w14:paraId="3321C0C0" w14:textId="260B28E9" w:rsidR="008500D9" w:rsidRPr="006A45B8" w:rsidRDefault="008500D9" w:rsidP="006A45B8">
      <w:pPr>
        <w:spacing w:after="0" w:line="240" w:lineRule="auto"/>
        <w:jc w:val="both"/>
        <w:rPr>
          <w:rFonts w:ascii="Arial" w:hAnsi="Arial" w:cs="Arial"/>
          <w:color w:val="000000" w:themeColor="text1"/>
        </w:rPr>
      </w:pPr>
      <w:r w:rsidRPr="006A45B8">
        <w:rPr>
          <w:rFonts w:ascii="Arial" w:hAnsi="Arial" w:cs="Arial"/>
          <w:noProof/>
          <w:color w:val="000000" w:themeColor="text1"/>
        </w:rPr>
        <w:drawing>
          <wp:inline distT="0" distB="0" distL="0" distR="0" wp14:anchorId="12C2639A" wp14:editId="67A0FCB2">
            <wp:extent cx="5347335" cy="5856605"/>
            <wp:effectExtent l="0" t="0" r="5715" b="0"/>
            <wp:docPr id="2" name="Picture 2" descr="effects of Compressed bedding_.pdf - Adobe Acrobat Pro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fects of Compressed bedding_.pdf - Adobe Acrobat Pro DC (32-bit)"/>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47335" cy="5856605"/>
                    </a:xfrm>
                    <a:prstGeom prst="rect">
                      <a:avLst/>
                    </a:prstGeom>
                    <a:noFill/>
                    <a:ln>
                      <a:noFill/>
                    </a:ln>
                  </pic:spPr>
                </pic:pic>
              </a:graphicData>
            </a:graphic>
          </wp:inline>
        </w:drawing>
      </w:r>
    </w:p>
    <w:p w14:paraId="30EC6416" w14:textId="77777777" w:rsidR="008500D9" w:rsidRPr="006A45B8" w:rsidRDefault="008500D9" w:rsidP="006A45B8">
      <w:pPr>
        <w:pStyle w:val="NormalWeb"/>
        <w:spacing w:before="0" w:beforeAutospacing="0" w:after="0" w:afterAutospacing="0"/>
        <w:jc w:val="both"/>
        <w:rPr>
          <w:rFonts w:ascii="Arial" w:hAnsi="Arial" w:cs="Arial"/>
          <w:color w:val="000000" w:themeColor="text1"/>
          <w:sz w:val="22"/>
          <w:szCs w:val="22"/>
        </w:rPr>
      </w:pPr>
      <w:r w:rsidRPr="006A45B8">
        <w:rPr>
          <w:rFonts w:ascii="Arial" w:hAnsi="Arial" w:cs="Arial"/>
          <w:color w:val="000000" w:themeColor="text1"/>
          <w:sz w:val="22"/>
          <w:szCs w:val="22"/>
        </w:rPr>
        <w:t> </w:t>
      </w:r>
    </w:p>
    <w:p w14:paraId="49C82EFC" w14:textId="77777777" w:rsidR="008500D9" w:rsidRPr="006A45B8" w:rsidRDefault="008500D9" w:rsidP="006A45B8">
      <w:pPr>
        <w:pStyle w:val="PlainText"/>
        <w:shd w:val="clear" w:color="auto" w:fill="FDFDFD"/>
        <w:tabs>
          <w:tab w:val="left" w:pos="0"/>
        </w:tabs>
        <w:spacing w:before="0" w:beforeAutospacing="0" w:after="0" w:afterAutospacing="0"/>
        <w:jc w:val="both"/>
        <w:rPr>
          <w:rFonts w:ascii="Arial" w:hAnsi="Arial" w:cs="Arial"/>
          <w:b/>
          <w:color w:val="000000" w:themeColor="text1"/>
          <w:sz w:val="22"/>
          <w:szCs w:val="22"/>
        </w:rPr>
      </w:pPr>
    </w:p>
    <w:p w14:paraId="76F1488F" w14:textId="244B2DEB" w:rsidR="00682FCA" w:rsidRPr="006A45B8" w:rsidRDefault="00682FCA"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6A45B8">
        <w:rPr>
          <w:rFonts w:ascii="Arial" w:hAnsi="Arial" w:cs="Arial"/>
          <w:b/>
          <w:color w:val="000000" w:themeColor="text1"/>
          <w:sz w:val="22"/>
          <w:szCs w:val="22"/>
        </w:rPr>
        <w:t>Tataryn et al. Comparison of Four Beddings for Ammonia Control in Individually Ventilated Mouse Cages, pp. 37-43</w:t>
      </w:r>
    </w:p>
    <w:p w14:paraId="732D4724" w14:textId="5AC5078C" w:rsidR="00682FCA" w:rsidRPr="006A45B8" w:rsidRDefault="00682FCA"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6FEDCDFB" w14:textId="774E3B3B" w:rsidR="006A45B8" w:rsidRPr="006A45B8" w:rsidRDefault="006A45B8" w:rsidP="006A45B8">
      <w:pPr>
        <w:spacing w:after="0" w:line="240" w:lineRule="exact"/>
        <w:jc w:val="both"/>
        <w:rPr>
          <w:rFonts w:ascii="Arial" w:hAnsi="Arial" w:cs="Arial"/>
          <w:color w:val="000000" w:themeColor="text1"/>
        </w:rPr>
      </w:pPr>
      <w:r w:rsidRPr="006A45B8">
        <w:rPr>
          <w:rFonts w:ascii="Arial" w:hAnsi="Arial" w:cs="Arial"/>
          <w:color w:val="000000" w:themeColor="text1"/>
        </w:rPr>
        <w:t>Domain 4: Animal Care</w:t>
      </w:r>
    </w:p>
    <w:p w14:paraId="11040BD3" w14:textId="5BBBD019" w:rsidR="006A45B8" w:rsidRPr="006A45B8" w:rsidRDefault="006A45B8" w:rsidP="006A45B8">
      <w:pPr>
        <w:spacing w:after="0" w:line="240" w:lineRule="exact"/>
        <w:jc w:val="both"/>
        <w:rPr>
          <w:rFonts w:ascii="Arial" w:hAnsi="Arial" w:cs="Arial"/>
          <w:color w:val="000000" w:themeColor="text1"/>
        </w:rPr>
      </w:pPr>
      <w:r>
        <w:rPr>
          <w:rFonts w:ascii="Arial" w:hAnsi="Arial" w:cs="Arial"/>
          <w:color w:val="000000" w:themeColor="text1"/>
        </w:rPr>
        <w:t>Primary Species:</w:t>
      </w:r>
      <w:r w:rsidRPr="006A45B8">
        <w:rPr>
          <w:rFonts w:ascii="Arial" w:hAnsi="Arial" w:cs="Arial"/>
          <w:color w:val="000000" w:themeColor="text1"/>
        </w:rPr>
        <w:t xml:space="preserve"> Mouse</w:t>
      </w:r>
      <w:r>
        <w:rPr>
          <w:rFonts w:ascii="Arial" w:hAnsi="Arial" w:cs="Arial"/>
          <w:color w:val="000000" w:themeColor="text1"/>
        </w:rPr>
        <w:t xml:space="preserve"> (</w:t>
      </w:r>
      <w:r w:rsidRPr="006A45B8">
        <w:rPr>
          <w:rFonts w:ascii="Arial" w:hAnsi="Arial" w:cs="Arial"/>
          <w:i/>
          <w:iCs/>
          <w:color w:val="000000" w:themeColor="text1"/>
        </w:rPr>
        <w:t>Mus musculus</w:t>
      </w:r>
      <w:r>
        <w:rPr>
          <w:rFonts w:ascii="Arial" w:hAnsi="Arial" w:cs="Arial"/>
          <w:color w:val="000000" w:themeColor="text1"/>
        </w:rPr>
        <w:t>)</w:t>
      </w:r>
    </w:p>
    <w:p w14:paraId="63465805" w14:textId="77777777" w:rsidR="006A45B8" w:rsidRPr="006A45B8" w:rsidRDefault="006A45B8"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7FDCAAB9" w14:textId="35E98F60" w:rsidR="006A45B8" w:rsidRDefault="006A45B8" w:rsidP="006A45B8">
      <w:pPr>
        <w:spacing w:after="0" w:line="240" w:lineRule="exact"/>
        <w:jc w:val="both"/>
        <w:rPr>
          <w:rFonts w:ascii="Arial" w:hAnsi="Arial" w:cs="Arial"/>
          <w:color w:val="000000" w:themeColor="text1"/>
        </w:rPr>
      </w:pPr>
      <w:r w:rsidRPr="006A45B8">
        <w:rPr>
          <w:rFonts w:ascii="Arial" w:hAnsi="Arial" w:cs="Arial"/>
          <w:color w:val="000000" w:themeColor="text1"/>
          <w:u w:val="single"/>
        </w:rPr>
        <w:t>SUMMARY</w:t>
      </w:r>
      <w:r w:rsidRPr="006A45B8">
        <w:rPr>
          <w:rFonts w:ascii="Arial" w:hAnsi="Arial" w:cs="Arial"/>
          <w:color w:val="000000" w:themeColor="text1"/>
        </w:rPr>
        <w:t>:</w:t>
      </w:r>
      <w:r>
        <w:rPr>
          <w:rFonts w:ascii="Arial" w:hAnsi="Arial" w:cs="Arial"/>
          <w:b/>
          <w:bCs/>
          <w:color w:val="000000" w:themeColor="text1"/>
        </w:rPr>
        <w:t xml:space="preserve"> </w:t>
      </w:r>
      <w:r w:rsidRPr="006A45B8">
        <w:rPr>
          <w:rFonts w:ascii="Arial" w:hAnsi="Arial" w:cs="Arial"/>
          <w:color w:val="000000" w:themeColor="text1"/>
        </w:rPr>
        <w:t xml:space="preserve">Adult male outbred Crl:CD1(ICR) mice, housed in IVCs, and free of common pathogens as proven by sentinel health monitoring were used. A crossover design was used in which each group was exposed to each bedding type for a period of 2 wk, so a total of 20 cages with 4 mice each were used. Ammonia levels were measured on days 0, 2, 4, 7, 9, 11,and 14. Four bedding materials were evaluated in this study: kiln-dried aspen shavings; 1/4-in. corncob; 1/8-in. pelleted cellulose and a refined virgin diced cellulose product. Either pelleted virgin cellulose or refined virgin diced cellulose can be viable alternatives to corncob bedding when the use of corncob may interfere with research data, without the need for more frequent cage changing. In addition, these novel bedding types appear suitable for general </w:t>
      </w:r>
      <w:r w:rsidRPr="006A45B8">
        <w:rPr>
          <w:rFonts w:ascii="Arial" w:hAnsi="Arial" w:cs="Arial"/>
          <w:color w:val="000000" w:themeColor="text1"/>
        </w:rPr>
        <w:lastRenderedPageBreak/>
        <w:t>use with regard to successfully controlling intracage ammonia levels during a 2-wk cage-change interval in IVC.</w:t>
      </w:r>
    </w:p>
    <w:p w14:paraId="5C2E357B" w14:textId="77777777" w:rsidR="006A45B8" w:rsidRPr="006A45B8" w:rsidRDefault="006A45B8" w:rsidP="006A45B8">
      <w:pPr>
        <w:spacing w:after="0" w:line="240" w:lineRule="exact"/>
        <w:jc w:val="both"/>
        <w:rPr>
          <w:rFonts w:ascii="Arial" w:hAnsi="Arial" w:cs="Arial"/>
          <w:color w:val="000000" w:themeColor="text1"/>
        </w:rPr>
      </w:pPr>
    </w:p>
    <w:p w14:paraId="25CE3797" w14:textId="6D14026C" w:rsidR="006A45B8" w:rsidRDefault="006A45B8" w:rsidP="006A45B8">
      <w:pPr>
        <w:spacing w:after="0" w:line="240" w:lineRule="exact"/>
        <w:jc w:val="both"/>
        <w:rPr>
          <w:rFonts w:ascii="Arial" w:hAnsi="Arial" w:cs="Arial"/>
          <w:color w:val="000000" w:themeColor="text1"/>
        </w:rPr>
      </w:pPr>
      <w:r w:rsidRPr="006A45B8">
        <w:rPr>
          <w:rFonts w:ascii="Arial" w:hAnsi="Arial" w:cs="Arial"/>
          <w:color w:val="000000" w:themeColor="text1"/>
          <w:u w:val="single"/>
        </w:rPr>
        <w:t>Results</w:t>
      </w:r>
      <w:r w:rsidRPr="006A45B8">
        <w:rPr>
          <w:rFonts w:ascii="Arial" w:hAnsi="Arial" w:cs="Arial"/>
          <w:color w:val="000000" w:themeColor="text1"/>
        </w:rPr>
        <w:t>:</w:t>
      </w:r>
      <w:r>
        <w:rPr>
          <w:rFonts w:ascii="Arial" w:hAnsi="Arial" w:cs="Arial"/>
          <w:b/>
          <w:bCs/>
          <w:color w:val="000000" w:themeColor="text1"/>
        </w:rPr>
        <w:t xml:space="preserve"> </w:t>
      </w:r>
      <w:r w:rsidRPr="006A45B8">
        <w:rPr>
          <w:rFonts w:ascii="Arial" w:hAnsi="Arial" w:cs="Arial"/>
          <w:color w:val="000000" w:themeColor="text1"/>
        </w:rPr>
        <w:t>Results showed that corncob, pelleted cellulose, and refined diced cellulose consistently provided better ammonia control in IVC than did aspen shavings. Ammonia concentrations for aspen bedding were significantly higher beginning at day 4 (days 4, 7, 9, 11, and 14).</w:t>
      </w:r>
    </w:p>
    <w:p w14:paraId="33ADE6E4" w14:textId="77777777" w:rsidR="006A45B8" w:rsidRPr="006A45B8" w:rsidRDefault="006A45B8" w:rsidP="006A45B8">
      <w:pPr>
        <w:spacing w:after="0" w:line="240" w:lineRule="exact"/>
        <w:jc w:val="both"/>
        <w:rPr>
          <w:rFonts w:ascii="Arial" w:hAnsi="Arial" w:cs="Arial"/>
          <w:color w:val="000000" w:themeColor="text1"/>
        </w:rPr>
      </w:pPr>
    </w:p>
    <w:p w14:paraId="733757F2" w14:textId="317F83D5" w:rsidR="006A45B8" w:rsidRDefault="006A45B8" w:rsidP="006A45B8">
      <w:pPr>
        <w:spacing w:after="0" w:line="240" w:lineRule="exact"/>
        <w:jc w:val="both"/>
        <w:rPr>
          <w:rFonts w:ascii="Arial" w:hAnsi="Arial" w:cs="Arial"/>
          <w:color w:val="000000" w:themeColor="text1"/>
        </w:rPr>
      </w:pPr>
      <w:r w:rsidRPr="006A45B8">
        <w:rPr>
          <w:rFonts w:ascii="Arial" w:hAnsi="Arial" w:cs="Arial"/>
          <w:color w:val="000000" w:themeColor="text1"/>
        </w:rPr>
        <w:t>The novel cellulose products performed better than corncob by the end of the 2-wk study period. Findings contrast with a prior report using a traditional cellulose product probably because of the use of novel cellulose beddings designed to provide better ammonia control, including a pelleted cellulose with porous pellets and a diced cellulose made using a refined pulping process. The ammonia levels in cages containing corncob bedding were significantly higher than those containing diced cellulose beginning at day 11 and continuing to the end of the cage change cycle (day 14). On day 14, cages containing corncob bedding had significantly higher ammonia levels than those containing pelleted cellulose. Differences between the two cellulose products were of low magnitude and did not support an overall conclusion in favor of either product.</w:t>
      </w:r>
    </w:p>
    <w:p w14:paraId="03F15567" w14:textId="77777777" w:rsidR="006A45B8" w:rsidRPr="006A45B8" w:rsidRDefault="006A45B8" w:rsidP="006A45B8">
      <w:pPr>
        <w:spacing w:after="0" w:line="240" w:lineRule="exact"/>
        <w:jc w:val="both"/>
        <w:rPr>
          <w:rFonts w:ascii="Arial" w:hAnsi="Arial" w:cs="Arial"/>
          <w:color w:val="000000" w:themeColor="text1"/>
        </w:rPr>
      </w:pPr>
    </w:p>
    <w:p w14:paraId="2D35D2AE" w14:textId="77777777" w:rsidR="006A45B8" w:rsidRPr="006A45B8" w:rsidRDefault="006A45B8" w:rsidP="006A45B8">
      <w:pPr>
        <w:spacing w:after="0" w:line="240" w:lineRule="exact"/>
        <w:jc w:val="both"/>
        <w:rPr>
          <w:rFonts w:ascii="Arial" w:hAnsi="Arial" w:cs="Arial"/>
          <w:color w:val="000000" w:themeColor="text1"/>
        </w:rPr>
      </w:pPr>
      <w:r w:rsidRPr="006A45B8">
        <w:rPr>
          <w:rFonts w:ascii="Arial" w:hAnsi="Arial" w:cs="Arial"/>
          <w:color w:val="000000" w:themeColor="text1"/>
        </w:rPr>
        <w:t>The 50-ppm threshold was exceeded in 85% of aspen cages, 10% of corncob and pelleted cellulose cages, and 5% of diced cellulose cages. This value was used as a welfare endpoint, and mice in these cages were removed from the study. By the end of the study, the 25-ppm threshold was exceeded in 90% of aspen cages, 40% of corncob cages, and 10% of pelleted cellulose and diced cellulose cages.</w:t>
      </w:r>
    </w:p>
    <w:p w14:paraId="04E0291E" w14:textId="5C660DC8" w:rsidR="006A45B8" w:rsidRDefault="006A45B8" w:rsidP="006A45B8">
      <w:pPr>
        <w:spacing w:after="0" w:line="240" w:lineRule="exact"/>
        <w:jc w:val="both"/>
        <w:rPr>
          <w:rFonts w:ascii="Arial" w:hAnsi="Arial" w:cs="Arial"/>
          <w:color w:val="000000" w:themeColor="text1"/>
        </w:rPr>
      </w:pPr>
      <w:r w:rsidRPr="006A45B8">
        <w:rPr>
          <w:rFonts w:ascii="Arial" w:hAnsi="Arial" w:cs="Arial"/>
          <w:color w:val="000000" w:themeColor="text1"/>
        </w:rPr>
        <w:t>Aspen and corncob cages showed urine spots when viewed from the bottom of the cage a fact that might help when “as needed spot changes” of bedding are required. Cellulose products showed primarily fecal accumulation, and diced cellulose showed also yellow discoloration – so soil level cannot be judged the same way but “spot changes” will not be necessary with the same frequency.</w:t>
      </w:r>
    </w:p>
    <w:p w14:paraId="522BA8CB" w14:textId="77777777" w:rsidR="006A45B8" w:rsidRPr="006A45B8" w:rsidRDefault="006A45B8" w:rsidP="006A45B8">
      <w:pPr>
        <w:spacing w:after="0" w:line="240" w:lineRule="exact"/>
        <w:jc w:val="both"/>
        <w:rPr>
          <w:rFonts w:ascii="Arial" w:hAnsi="Arial" w:cs="Arial"/>
          <w:color w:val="000000" w:themeColor="text1"/>
        </w:rPr>
      </w:pPr>
    </w:p>
    <w:p w14:paraId="2B7679AB" w14:textId="77777777" w:rsidR="006A45B8" w:rsidRPr="006A45B8" w:rsidRDefault="006A45B8" w:rsidP="006A45B8">
      <w:pPr>
        <w:spacing w:after="0" w:line="240" w:lineRule="exact"/>
        <w:jc w:val="both"/>
        <w:rPr>
          <w:rFonts w:ascii="Arial" w:hAnsi="Arial" w:cs="Arial"/>
          <w:color w:val="000000" w:themeColor="text1"/>
        </w:rPr>
      </w:pPr>
      <w:r w:rsidRPr="006A45B8">
        <w:rPr>
          <w:rFonts w:ascii="Arial" w:hAnsi="Arial" w:cs="Arial"/>
          <w:color w:val="000000" w:themeColor="text1"/>
          <w:u w:val="single"/>
        </w:rPr>
        <w:t>Ammonia/Bedding Information</w:t>
      </w:r>
      <w:r w:rsidRPr="006A45B8">
        <w:rPr>
          <w:rFonts w:ascii="Arial" w:hAnsi="Arial" w:cs="Arial"/>
          <w:color w:val="000000" w:themeColor="text1"/>
        </w:rPr>
        <w:t xml:space="preserve">: </w:t>
      </w:r>
    </w:p>
    <w:p w14:paraId="0865541E" w14:textId="77777777" w:rsidR="006A45B8" w:rsidRDefault="006A45B8" w:rsidP="006A45B8">
      <w:pPr>
        <w:spacing w:after="0" w:line="240" w:lineRule="exact"/>
        <w:jc w:val="both"/>
        <w:rPr>
          <w:rFonts w:ascii="Arial" w:hAnsi="Arial" w:cs="Arial"/>
          <w:b/>
          <w:bCs/>
          <w:color w:val="000000" w:themeColor="text1"/>
          <w:u w:val="single"/>
        </w:rPr>
      </w:pPr>
    </w:p>
    <w:p w14:paraId="670E6F6A" w14:textId="7E6F2F96" w:rsidR="006A45B8" w:rsidRDefault="006A45B8" w:rsidP="006A45B8">
      <w:pPr>
        <w:spacing w:after="0" w:line="240" w:lineRule="exact"/>
        <w:jc w:val="both"/>
        <w:rPr>
          <w:rFonts w:ascii="Arial" w:hAnsi="Arial" w:cs="Arial"/>
          <w:color w:val="000000" w:themeColor="text1"/>
        </w:rPr>
      </w:pPr>
      <w:r w:rsidRPr="006A45B8">
        <w:rPr>
          <w:rFonts w:ascii="Arial" w:hAnsi="Arial" w:cs="Arial"/>
          <w:i/>
          <w:iCs/>
          <w:color w:val="000000" w:themeColor="text1"/>
          <w:u w:val="single"/>
        </w:rPr>
        <w:t>Intracage Ammonia Levels Affec</w:t>
      </w:r>
      <w:r w:rsidRPr="006A45B8">
        <w:rPr>
          <w:rFonts w:ascii="Arial" w:hAnsi="Arial" w:cs="Arial"/>
          <w:color w:val="000000" w:themeColor="text1"/>
          <w:u w:val="single"/>
        </w:rPr>
        <w:t>t</w:t>
      </w:r>
      <w:r w:rsidRPr="006A45B8">
        <w:rPr>
          <w:rFonts w:ascii="Arial" w:hAnsi="Arial" w:cs="Arial"/>
          <w:color w:val="000000" w:themeColor="text1"/>
        </w:rPr>
        <w:t xml:space="preserve">: cage air quality, needed frequency of bedding change, mouse respiratory physiology, immune function, hepatic microsomal enzyme activity and severity of </w:t>
      </w:r>
      <w:r w:rsidRPr="006A45B8">
        <w:rPr>
          <w:rFonts w:ascii="Arial" w:hAnsi="Arial" w:cs="Arial"/>
          <w:i/>
          <w:iCs/>
          <w:color w:val="000000" w:themeColor="text1"/>
        </w:rPr>
        <w:t>Mycoplasma pulmonis</w:t>
      </w:r>
      <w:r w:rsidRPr="006A45B8">
        <w:rPr>
          <w:rFonts w:ascii="Arial" w:hAnsi="Arial" w:cs="Arial"/>
          <w:color w:val="000000" w:themeColor="text1"/>
        </w:rPr>
        <w:t xml:space="preserve"> infection.</w:t>
      </w:r>
    </w:p>
    <w:p w14:paraId="10E34C58" w14:textId="77777777" w:rsidR="006A45B8" w:rsidRPr="006A45B8" w:rsidRDefault="006A45B8" w:rsidP="006A45B8">
      <w:pPr>
        <w:spacing w:after="0" w:line="240" w:lineRule="exact"/>
        <w:jc w:val="both"/>
        <w:rPr>
          <w:rFonts w:ascii="Arial" w:hAnsi="Arial" w:cs="Arial"/>
          <w:color w:val="000000" w:themeColor="text1"/>
        </w:rPr>
      </w:pPr>
    </w:p>
    <w:p w14:paraId="2FD53124" w14:textId="7FB602EA" w:rsidR="006A45B8" w:rsidRPr="006A45B8" w:rsidRDefault="006A45B8" w:rsidP="006A45B8">
      <w:pPr>
        <w:spacing w:after="0" w:line="240" w:lineRule="exact"/>
        <w:jc w:val="both"/>
        <w:rPr>
          <w:rFonts w:ascii="Arial" w:hAnsi="Arial" w:cs="Arial"/>
          <w:color w:val="000000" w:themeColor="text1"/>
        </w:rPr>
      </w:pPr>
      <w:r w:rsidRPr="006A45B8">
        <w:rPr>
          <w:rFonts w:ascii="Arial" w:hAnsi="Arial" w:cs="Arial"/>
          <w:i/>
          <w:iCs/>
          <w:color w:val="000000" w:themeColor="text1"/>
          <w:u w:val="single"/>
        </w:rPr>
        <w:t>Hardwood Beddings</w:t>
      </w:r>
      <w:r w:rsidRPr="006A45B8">
        <w:rPr>
          <w:rFonts w:ascii="Arial" w:hAnsi="Arial" w:cs="Arial"/>
          <w:color w:val="000000" w:themeColor="text1"/>
          <w:u w:val="single"/>
        </w:rPr>
        <w:t> </w:t>
      </w:r>
      <w:r w:rsidRPr="006A45B8">
        <w:rPr>
          <w:rFonts w:ascii="Arial" w:hAnsi="Arial" w:cs="Arial"/>
          <w:color w:val="000000" w:themeColor="text1"/>
        </w:rPr>
        <w:t>(</w:t>
      </w:r>
      <w:r w:rsidR="00BD3588" w:rsidRPr="006A45B8">
        <w:rPr>
          <w:rFonts w:ascii="Arial" w:hAnsi="Arial" w:cs="Arial"/>
          <w:color w:val="000000" w:themeColor="text1"/>
        </w:rPr>
        <w:t>e.g.</w:t>
      </w:r>
      <w:r w:rsidRPr="006A45B8">
        <w:rPr>
          <w:rFonts w:ascii="Arial" w:hAnsi="Arial" w:cs="Arial"/>
          <w:color w:val="000000" w:themeColor="text1"/>
        </w:rPr>
        <w:t xml:space="preserve"> shaved aspen)</w:t>
      </w:r>
    </w:p>
    <w:p w14:paraId="20CB00AE" w14:textId="75FE3EFE" w:rsidR="006A45B8" w:rsidRPr="006A45B8" w:rsidRDefault="006A45B8" w:rsidP="006A45B8">
      <w:pPr>
        <w:pStyle w:val="ListParagraph"/>
        <w:numPr>
          <w:ilvl w:val="0"/>
          <w:numId w:val="21"/>
        </w:numPr>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 xml:space="preserve">Pros: </w:t>
      </w:r>
      <w:r>
        <w:rPr>
          <w:rFonts w:ascii="Arial" w:hAnsi="Arial" w:cs="Arial"/>
          <w:color w:val="000000" w:themeColor="text1"/>
          <w:sz w:val="22"/>
          <w:szCs w:val="22"/>
        </w:rPr>
        <w:t>N</w:t>
      </w:r>
      <w:r w:rsidRPr="006A45B8">
        <w:rPr>
          <w:rFonts w:ascii="Arial" w:hAnsi="Arial" w:cs="Arial"/>
          <w:color w:val="000000" w:themeColor="text1"/>
          <w:sz w:val="22"/>
          <w:szCs w:val="22"/>
        </w:rPr>
        <w:t>atural material, light, soft, allows for burrowing and nest building, thus aiding in thermoregulation</w:t>
      </w:r>
    </w:p>
    <w:p w14:paraId="26E5DB72" w14:textId="2C00519A" w:rsidR="006A45B8" w:rsidRPr="006A45B8" w:rsidRDefault="006A45B8" w:rsidP="006A45B8">
      <w:pPr>
        <w:pStyle w:val="ListParagraph"/>
        <w:numPr>
          <w:ilvl w:val="0"/>
          <w:numId w:val="21"/>
        </w:numPr>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 xml:space="preserve">Cons: </w:t>
      </w:r>
      <w:r>
        <w:rPr>
          <w:rFonts w:ascii="Arial" w:hAnsi="Arial" w:cs="Arial"/>
          <w:color w:val="000000" w:themeColor="text1"/>
          <w:sz w:val="22"/>
          <w:szCs w:val="22"/>
        </w:rPr>
        <w:t>P</w:t>
      </w:r>
      <w:r w:rsidRPr="006A45B8">
        <w:rPr>
          <w:rFonts w:ascii="Arial" w:hAnsi="Arial" w:cs="Arial"/>
          <w:color w:val="000000" w:themeColor="text1"/>
          <w:sz w:val="22"/>
          <w:szCs w:val="22"/>
        </w:rPr>
        <w:t>oor fluid absorbency and ammonia control.</w:t>
      </w:r>
    </w:p>
    <w:p w14:paraId="3701F859" w14:textId="77777777" w:rsidR="006A45B8" w:rsidRDefault="006A45B8" w:rsidP="006A45B8">
      <w:pPr>
        <w:spacing w:after="0" w:line="240" w:lineRule="exact"/>
        <w:jc w:val="both"/>
        <w:rPr>
          <w:rFonts w:ascii="Arial" w:hAnsi="Arial" w:cs="Arial"/>
          <w:color w:val="000000" w:themeColor="text1"/>
          <w:u w:val="single"/>
        </w:rPr>
      </w:pPr>
    </w:p>
    <w:p w14:paraId="5B205BC9" w14:textId="54F92FBE" w:rsidR="006A45B8" w:rsidRPr="006A45B8" w:rsidRDefault="006A45B8" w:rsidP="006A45B8">
      <w:pPr>
        <w:spacing w:after="0" w:line="240" w:lineRule="exact"/>
        <w:jc w:val="both"/>
        <w:rPr>
          <w:rFonts w:ascii="Arial" w:hAnsi="Arial" w:cs="Arial"/>
          <w:i/>
          <w:iCs/>
          <w:color w:val="000000" w:themeColor="text1"/>
        </w:rPr>
      </w:pPr>
      <w:r w:rsidRPr="006A45B8">
        <w:rPr>
          <w:rFonts w:ascii="Arial" w:hAnsi="Arial" w:cs="Arial"/>
          <w:i/>
          <w:iCs/>
          <w:color w:val="000000" w:themeColor="text1"/>
          <w:u w:val="single"/>
        </w:rPr>
        <w:t>Pelleted Corncob</w:t>
      </w:r>
    </w:p>
    <w:p w14:paraId="62BB62E2" w14:textId="014F8E59" w:rsidR="006A45B8" w:rsidRPr="006A45B8" w:rsidRDefault="006A45B8" w:rsidP="006A45B8">
      <w:pPr>
        <w:pStyle w:val="ListParagraph"/>
        <w:numPr>
          <w:ilvl w:val="0"/>
          <w:numId w:val="21"/>
        </w:numPr>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 xml:space="preserve">Pros: </w:t>
      </w:r>
      <w:r>
        <w:rPr>
          <w:rFonts w:ascii="Arial" w:hAnsi="Arial" w:cs="Arial"/>
          <w:color w:val="000000" w:themeColor="text1"/>
          <w:sz w:val="22"/>
          <w:szCs w:val="22"/>
        </w:rPr>
        <w:t>A</w:t>
      </w:r>
      <w:r w:rsidRPr="006A45B8">
        <w:rPr>
          <w:rFonts w:ascii="Arial" w:hAnsi="Arial" w:cs="Arial"/>
          <w:color w:val="000000" w:themeColor="text1"/>
          <w:sz w:val="22"/>
          <w:szCs w:val="22"/>
        </w:rPr>
        <w:t>vailability, high absorbency, ability to minimize ammonia levels (recommended for use in static cages or with extended cage-change intervals), and low cost</w:t>
      </w:r>
    </w:p>
    <w:p w14:paraId="30866535" w14:textId="083D831D" w:rsidR="006A45B8" w:rsidRPr="006A45B8" w:rsidRDefault="006A45B8" w:rsidP="006A45B8">
      <w:pPr>
        <w:pStyle w:val="ListParagraph"/>
        <w:numPr>
          <w:ilvl w:val="0"/>
          <w:numId w:val="21"/>
        </w:numPr>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 xml:space="preserve">Cons: </w:t>
      </w:r>
      <w:r>
        <w:rPr>
          <w:rFonts w:ascii="Arial" w:hAnsi="Arial" w:cs="Arial"/>
          <w:color w:val="000000" w:themeColor="text1"/>
          <w:sz w:val="22"/>
          <w:szCs w:val="22"/>
        </w:rPr>
        <w:t>P</w:t>
      </w:r>
      <w:r w:rsidRPr="006A45B8">
        <w:rPr>
          <w:rFonts w:ascii="Arial" w:hAnsi="Arial" w:cs="Arial"/>
          <w:color w:val="000000" w:themeColor="text1"/>
          <w:sz w:val="22"/>
          <w:szCs w:val="22"/>
        </w:rPr>
        <w:t>otential biologic effects, standard pellet processing does not eliminate microorganisms (irradiation or autoclaving are needed), contains high levels of estrogenic compounds which may induce endocrine disruption with implications for breast and prostatic cancer models or alter rodents’ behavior, mice may ingest corncob bedding, which contains digestible material and can affect feed-conversion efficiency in high-fat diet studies</w:t>
      </w:r>
    </w:p>
    <w:p w14:paraId="6EA68D09" w14:textId="77777777" w:rsidR="006A45B8" w:rsidRPr="006A45B8" w:rsidRDefault="006A45B8" w:rsidP="006A45B8">
      <w:pPr>
        <w:spacing w:after="0" w:line="240" w:lineRule="exact"/>
        <w:jc w:val="both"/>
        <w:rPr>
          <w:rFonts w:ascii="Arial" w:hAnsi="Arial" w:cs="Arial"/>
          <w:color w:val="000000" w:themeColor="text1"/>
        </w:rPr>
      </w:pPr>
    </w:p>
    <w:p w14:paraId="2EE55D99" w14:textId="166BDA33" w:rsidR="006A45B8" w:rsidRPr="006A45B8" w:rsidRDefault="006A45B8" w:rsidP="006A45B8">
      <w:pPr>
        <w:spacing w:after="0" w:line="240" w:lineRule="exact"/>
        <w:jc w:val="both"/>
        <w:rPr>
          <w:rFonts w:ascii="Arial" w:hAnsi="Arial" w:cs="Arial"/>
          <w:i/>
          <w:iCs/>
          <w:color w:val="000000" w:themeColor="text1"/>
        </w:rPr>
      </w:pPr>
      <w:r w:rsidRPr="006A45B8">
        <w:rPr>
          <w:rFonts w:ascii="Arial" w:hAnsi="Arial" w:cs="Arial"/>
          <w:i/>
          <w:iCs/>
          <w:color w:val="000000" w:themeColor="text1"/>
          <w:u w:val="single"/>
        </w:rPr>
        <w:t>Processed Cellulose Products</w:t>
      </w:r>
    </w:p>
    <w:p w14:paraId="30448B07" w14:textId="76852609" w:rsidR="006A45B8" w:rsidRPr="006A45B8" w:rsidRDefault="006A45B8" w:rsidP="006A45B8">
      <w:pPr>
        <w:pStyle w:val="ListParagraph"/>
        <w:numPr>
          <w:ilvl w:val="0"/>
          <w:numId w:val="21"/>
        </w:numPr>
        <w:spacing w:before="0" w:beforeAutospacing="0" w:after="0" w:afterAutospacing="0" w:line="240" w:lineRule="exact"/>
        <w:ind w:left="360"/>
        <w:jc w:val="both"/>
        <w:rPr>
          <w:rFonts w:ascii="Arial" w:hAnsi="Arial" w:cs="Arial"/>
          <w:color w:val="000000" w:themeColor="text1"/>
          <w:sz w:val="22"/>
          <w:szCs w:val="22"/>
        </w:rPr>
      </w:pPr>
      <w:r>
        <w:rPr>
          <w:rFonts w:ascii="Arial" w:hAnsi="Arial" w:cs="Arial"/>
          <w:color w:val="000000" w:themeColor="text1"/>
          <w:sz w:val="22"/>
          <w:szCs w:val="22"/>
        </w:rPr>
        <w:t>P</w:t>
      </w:r>
      <w:r w:rsidRPr="006A45B8">
        <w:rPr>
          <w:rFonts w:ascii="Arial" w:hAnsi="Arial" w:cs="Arial"/>
          <w:color w:val="000000" w:themeColor="text1"/>
          <w:sz w:val="22"/>
          <w:szCs w:val="22"/>
        </w:rPr>
        <w:t xml:space="preserve">ros: </w:t>
      </w:r>
      <w:r>
        <w:rPr>
          <w:rFonts w:ascii="Arial" w:hAnsi="Arial" w:cs="Arial"/>
          <w:color w:val="000000" w:themeColor="text1"/>
          <w:sz w:val="22"/>
          <w:szCs w:val="22"/>
        </w:rPr>
        <w:t>S</w:t>
      </w:r>
      <w:r w:rsidRPr="006A45B8">
        <w:rPr>
          <w:rFonts w:ascii="Arial" w:hAnsi="Arial" w:cs="Arial"/>
          <w:color w:val="000000" w:themeColor="text1"/>
          <w:sz w:val="22"/>
          <w:szCs w:val="22"/>
        </w:rPr>
        <w:t>ofter than corncob, good absorbency compared with wood, not digestible material or estrogenic, standard processing usually involves high temperatures and chemical extractants that result in reduced endotoxin content and coliform counts compared with natural bedding products.</w:t>
      </w:r>
    </w:p>
    <w:p w14:paraId="50965A38" w14:textId="39FB8FB6" w:rsidR="006A45B8" w:rsidRDefault="006A45B8" w:rsidP="006A45B8">
      <w:pPr>
        <w:pStyle w:val="ListParagraph"/>
        <w:numPr>
          <w:ilvl w:val="0"/>
          <w:numId w:val="21"/>
        </w:numPr>
        <w:spacing w:before="0" w:beforeAutospacing="0" w:after="0" w:afterAutospacing="0" w:line="240" w:lineRule="exact"/>
        <w:ind w:left="360"/>
        <w:jc w:val="both"/>
        <w:rPr>
          <w:rFonts w:ascii="Arial" w:hAnsi="Arial" w:cs="Arial"/>
          <w:color w:val="000000" w:themeColor="text1"/>
          <w:sz w:val="22"/>
          <w:szCs w:val="22"/>
        </w:rPr>
      </w:pPr>
      <w:r>
        <w:rPr>
          <w:rFonts w:ascii="Arial" w:hAnsi="Arial" w:cs="Arial"/>
          <w:color w:val="000000" w:themeColor="text1"/>
          <w:sz w:val="22"/>
          <w:szCs w:val="22"/>
        </w:rPr>
        <w:t>C</w:t>
      </w:r>
      <w:r w:rsidRPr="006A45B8">
        <w:rPr>
          <w:rFonts w:ascii="Arial" w:hAnsi="Arial" w:cs="Arial"/>
          <w:color w:val="000000" w:themeColor="text1"/>
          <w:sz w:val="22"/>
          <w:szCs w:val="22"/>
        </w:rPr>
        <w:t xml:space="preserve">ons: </w:t>
      </w:r>
      <w:r>
        <w:rPr>
          <w:rFonts w:ascii="Arial" w:hAnsi="Arial" w:cs="Arial"/>
          <w:color w:val="000000" w:themeColor="text1"/>
          <w:sz w:val="22"/>
          <w:szCs w:val="22"/>
        </w:rPr>
        <w:t>P</w:t>
      </w:r>
      <w:r w:rsidRPr="006A45B8">
        <w:rPr>
          <w:rFonts w:ascii="Arial" w:hAnsi="Arial" w:cs="Arial"/>
          <w:color w:val="000000" w:themeColor="text1"/>
          <w:sz w:val="22"/>
          <w:szCs w:val="22"/>
        </w:rPr>
        <w:t>oor long-term ammonia control (vs corncob)à new products are developed and their ammonia control is examined in this paper!</w:t>
      </w:r>
    </w:p>
    <w:p w14:paraId="02C5107D" w14:textId="77777777" w:rsidR="006A45B8" w:rsidRPr="006A45B8" w:rsidRDefault="006A45B8" w:rsidP="006A45B8">
      <w:pPr>
        <w:pStyle w:val="ListParagraph"/>
        <w:spacing w:before="0" w:beforeAutospacing="0" w:after="0" w:afterAutospacing="0" w:line="240" w:lineRule="exact"/>
        <w:ind w:left="360"/>
        <w:jc w:val="both"/>
        <w:rPr>
          <w:rFonts w:ascii="Arial" w:hAnsi="Arial" w:cs="Arial"/>
          <w:color w:val="000000" w:themeColor="text1"/>
          <w:sz w:val="22"/>
          <w:szCs w:val="22"/>
        </w:rPr>
      </w:pPr>
    </w:p>
    <w:p w14:paraId="330FE58B" w14:textId="6B1C8683" w:rsidR="006A45B8" w:rsidRPr="006A45B8" w:rsidRDefault="006A45B8" w:rsidP="006A45B8">
      <w:pPr>
        <w:spacing w:after="0" w:line="240" w:lineRule="exact"/>
        <w:jc w:val="both"/>
        <w:rPr>
          <w:rFonts w:ascii="Arial" w:hAnsi="Arial" w:cs="Arial"/>
          <w:color w:val="000000" w:themeColor="text1"/>
        </w:rPr>
      </w:pPr>
      <w:r w:rsidRPr="006A45B8">
        <w:rPr>
          <w:rFonts w:ascii="Arial" w:hAnsi="Arial" w:cs="Arial"/>
          <w:i/>
          <w:iCs/>
          <w:color w:val="000000" w:themeColor="text1"/>
          <w:u w:val="single"/>
        </w:rPr>
        <w:t>Methods To Assess Intracage Ammonia Levels</w:t>
      </w:r>
      <w:r w:rsidRPr="006A45B8">
        <w:rPr>
          <w:rFonts w:ascii="Arial" w:hAnsi="Arial" w:cs="Arial"/>
          <w:color w:val="000000" w:themeColor="text1"/>
        </w:rPr>
        <w:t>: colorimetric paper, color-based reagents, and photoionization devices (PID). Reagent tubes gave precise, reliable measurements and were the authors’ preferred method.</w:t>
      </w:r>
    </w:p>
    <w:p w14:paraId="03E5DF1D" w14:textId="77777777" w:rsidR="006A45B8" w:rsidRPr="006A45B8" w:rsidRDefault="006A45B8"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24AD184E" w14:textId="6F1C9DA1" w:rsidR="006A45B8" w:rsidRPr="006A45B8" w:rsidRDefault="006A45B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lastRenderedPageBreak/>
        <w:t>QUESTIONS</w:t>
      </w:r>
    </w:p>
    <w:p w14:paraId="1F8A27BA" w14:textId="18341117" w:rsidR="006A45B8" w:rsidRPr="006A45B8" w:rsidRDefault="006A45B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1.</w:t>
      </w:r>
      <w:r>
        <w:rPr>
          <w:rFonts w:ascii="Arial" w:hAnsi="Arial" w:cs="Arial"/>
          <w:color w:val="000000" w:themeColor="text1"/>
        </w:rPr>
        <w:tab/>
      </w:r>
      <w:r w:rsidRPr="006A45B8">
        <w:rPr>
          <w:rFonts w:ascii="Arial" w:hAnsi="Arial" w:cs="Arial"/>
          <w:color w:val="000000" w:themeColor="text1"/>
        </w:rPr>
        <w:t>Which bedding material contains high levels of estrogenic compounds?</w:t>
      </w:r>
    </w:p>
    <w:p w14:paraId="1222D7AD" w14:textId="3DC499B7" w:rsidR="006A45B8" w:rsidRPr="006A45B8" w:rsidRDefault="006A45B8"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a. </w:t>
      </w:r>
      <w:r>
        <w:rPr>
          <w:rFonts w:ascii="Arial" w:hAnsi="Arial" w:cs="Arial"/>
          <w:color w:val="000000" w:themeColor="text1"/>
        </w:rPr>
        <w:tab/>
        <w:t>A</w:t>
      </w:r>
      <w:r w:rsidRPr="006A45B8">
        <w:rPr>
          <w:rFonts w:ascii="Arial" w:hAnsi="Arial" w:cs="Arial"/>
          <w:color w:val="000000" w:themeColor="text1"/>
        </w:rPr>
        <w:t>spen shavings</w:t>
      </w:r>
    </w:p>
    <w:p w14:paraId="5DB8B7CD" w14:textId="123729B2" w:rsidR="006A45B8" w:rsidRPr="006A45B8" w:rsidRDefault="006A45B8"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b. </w:t>
      </w:r>
      <w:r>
        <w:rPr>
          <w:rFonts w:ascii="Arial" w:hAnsi="Arial" w:cs="Arial"/>
          <w:color w:val="000000" w:themeColor="text1"/>
        </w:rPr>
        <w:tab/>
        <w:t>C</w:t>
      </w:r>
      <w:r w:rsidRPr="006A45B8">
        <w:rPr>
          <w:rFonts w:ascii="Arial" w:hAnsi="Arial" w:cs="Arial"/>
          <w:color w:val="000000" w:themeColor="text1"/>
        </w:rPr>
        <w:t>orncob</w:t>
      </w:r>
    </w:p>
    <w:p w14:paraId="127016E8" w14:textId="395E7248" w:rsidR="006A45B8" w:rsidRPr="006A45B8" w:rsidRDefault="006A45B8"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c. </w:t>
      </w:r>
      <w:r>
        <w:rPr>
          <w:rFonts w:ascii="Arial" w:hAnsi="Arial" w:cs="Arial"/>
          <w:color w:val="000000" w:themeColor="text1"/>
        </w:rPr>
        <w:tab/>
        <w:t>P</w:t>
      </w:r>
      <w:r w:rsidRPr="006A45B8">
        <w:rPr>
          <w:rFonts w:ascii="Arial" w:hAnsi="Arial" w:cs="Arial"/>
          <w:color w:val="000000" w:themeColor="text1"/>
        </w:rPr>
        <w:t>elleted cellulose</w:t>
      </w:r>
    </w:p>
    <w:p w14:paraId="712B772E" w14:textId="78ECACAC" w:rsidR="006A45B8" w:rsidRPr="006A45B8" w:rsidRDefault="006A45B8"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d. </w:t>
      </w:r>
      <w:r>
        <w:rPr>
          <w:rFonts w:ascii="Arial" w:hAnsi="Arial" w:cs="Arial"/>
          <w:color w:val="000000" w:themeColor="text1"/>
        </w:rPr>
        <w:tab/>
        <w:t>D</w:t>
      </w:r>
      <w:r w:rsidRPr="006A45B8">
        <w:rPr>
          <w:rFonts w:ascii="Arial" w:hAnsi="Arial" w:cs="Arial"/>
          <w:color w:val="000000" w:themeColor="text1"/>
        </w:rPr>
        <w:t>iced cellulose</w:t>
      </w:r>
    </w:p>
    <w:p w14:paraId="2B8802B1" w14:textId="208065B7" w:rsidR="006A45B8" w:rsidRPr="006A45B8" w:rsidRDefault="006A45B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xml:space="preserve">2. </w:t>
      </w:r>
      <w:r>
        <w:rPr>
          <w:rFonts w:ascii="Arial" w:hAnsi="Arial" w:cs="Arial"/>
          <w:color w:val="000000" w:themeColor="text1"/>
        </w:rPr>
        <w:tab/>
      </w:r>
      <w:r w:rsidRPr="006A45B8">
        <w:rPr>
          <w:rFonts w:ascii="Arial" w:hAnsi="Arial" w:cs="Arial"/>
          <w:color w:val="000000" w:themeColor="text1"/>
        </w:rPr>
        <w:t>Which of the following is an advantage of the corncob compared to aspen wood bedding?</w:t>
      </w:r>
    </w:p>
    <w:p w14:paraId="1BDC1832" w14:textId="3D079F41" w:rsidR="006A45B8" w:rsidRPr="006A45B8" w:rsidRDefault="006A45B8"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a. </w:t>
      </w:r>
      <w:r>
        <w:rPr>
          <w:rFonts w:ascii="Arial" w:hAnsi="Arial" w:cs="Arial"/>
          <w:color w:val="000000" w:themeColor="text1"/>
        </w:rPr>
        <w:tab/>
        <w:t>H</w:t>
      </w:r>
      <w:r w:rsidRPr="006A45B8">
        <w:rPr>
          <w:rFonts w:ascii="Arial" w:hAnsi="Arial" w:cs="Arial"/>
          <w:color w:val="000000" w:themeColor="text1"/>
        </w:rPr>
        <w:t>igh fluid absorbency</w:t>
      </w:r>
    </w:p>
    <w:p w14:paraId="6598EC1C" w14:textId="75FB6DE0" w:rsidR="006A45B8" w:rsidRPr="006A45B8" w:rsidRDefault="006A45B8"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b. </w:t>
      </w:r>
      <w:r>
        <w:rPr>
          <w:rFonts w:ascii="Arial" w:hAnsi="Arial" w:cs="Arial"/>
          <w:color w:val="000000" w:themeColor="text1"/>
        </w:rPr>
        <w:tab/>
        <w:t>S</w:t>
      </w:r>
      <w:r w:rsidRPr="006A45B8">
        <w:rPr>
          <w:rFonts w:ascii="Arial" w:hAnsi="Arial" w:cs="Arial"/>
          <w:color w:val="000000" w:themeColor="text1"/>
        </w:rPr>
        <w:t>oftness</w:t>
      </w:r>
    </w:p>
    <w:p w14:paraId="36A6E5FC" w14:textId="08EADB7B" w:rsidR="006A45B8" w:rsidRPr="006A45B8" w:rsidRDefault="006A45B8"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c. </w:t>
      </w:r>
      <w:r>
        <w:rPr>
          <w:rFonts w:ascii="Arial" w:hAnsi="Arial" w:cs="Arial"/>
          <w:color w:val="000000" w:themeColor="text1"/>
        </w:rPr>
        <w:tab/>
        <w:t>G</w:t>
      </w:r>
      <w:r w:rsidRPr="006A45B8">
        <w:rPr>
          <w:rFonts w:ascii="Arial" w:hAnsi="Arial" w:cs="Arial"/>
          <w:color w:val="000000" w:themeColor="text1"/>
        </w:rPr>
        <w:t>ood for burrowing</w:t>
      </w:r>
    </w:p>
    <w:p w14:paraId="77B4427E" w14:textId="278F84B0" w:rsidR="006A45B8" w:rsidRPr="006A45B8" w:rsidRDefault="006A45B8"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d. </w:t>
      </w:r>
      <w:r>
        <w:rPr>
          <w:rFonts w:ascii="Arial" w:hAnsi="Arial" w:cs="Arial"/>
          <w:color w:val="000000" w:themeColor="text1"/>
        </w:rPr>
        <w:tab/>
        <w:t>H</w:t>
      </w:r>
      <w:r w:rsidRPr="006A45B8">
        <w:rPr>
          <w:rFonts w:ascii="Arial" w:hAnsi="Arial" w:cs="Arial"/>
          <w:color w:val="000000" w:themeColor="text1"/>
        </w:rPr>
        <w:t>igh ammonia levels</w:t>
      </w:r>
    </w:p>
    <w:p w14:paraId="5967CCC4" w14:textId="78CAE675" w:rsidR="006A45B8" w:rsidRPr="006A45B8" w:rsidRDefault="006A45B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xml:space="preserve">3. </w:t>
      </w:r>
      <w:r>
        <w:rPr>
          <w:rFonts w:ascii="Arial" w:hAnsi="Arial" w:cs="Arial"/>
          <w:color w:val="000000" w:themeColor="text1"/>
        </w:rPr>
        <w:tab/>
      </w:r>
      <w:r w:rsidRPr="006A45B8">
        <w:rPr>
          <w:rFonts w:ascii="Arial" w:hAnsi="Arial" w:cs="Arial"/>
          <w:color w:val="000000" w:themeColor="text1"/>
        </w:rPr>
        <w:t>True/False: Refined virgin diced cellulose mouse bedding results to higher ammonia levels at the end of a 2-week interval, when compared to corncob bedding.</w:t>
      </w:r>
    </w:p>
    <w:p w14:paraId="7E2751BE" w14:textId="1AF81390" w:rsidR="006A45B8" w:rsidRPr="006A45B8" w:rsidRDefault="006A45B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xml:space="preserve">4. </w:t>
      </w:r>
      <w:r>
        <w:rPr>
          <w:rFonts w:ascii="Arial" w:hAnsi="Arial" w:cs="Arial"/>
          <w:color w:val="000000" w:themeColor="text1"/>
        </w:rPr>
        <w:tab/>
      </w:r>
      <w:r w:rsidRPr="006A45B8">
        <w:rPr>
          <w:rFonts w:ascii="Arial" w:hAnsi="Arial" w:cs="Arial"/>
          <w:color w:val="000000" w:themeColor="text1"/>
        </w:rPr>
        <w:t>Which is NOT true for pelleted cellulose and refined virgin diced cellulose mouse bedding products:</w:t>
      </w:r>
    </w:p>
    <w:p w14:paraId="4577DE5C" w14:textId="0283D8C5" w:rsidR="006A45B8" w:rsidRPr="006A45B8" w:rsidRDefault="006A45B8"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a. </w:t>
      </w:r>
      <w:r>
        <w:rPr>
          <w:rFonts w:ascii="Arial" w:hAnsi="Arial" w:cs="Arial"/>
          <w:color w:val="000000" w:themeColor="text1"/>
        </w:rPr>
        <w:tab/>
        <w:t>P</w:t>
      </w:r>
      <w:r w:rsidRPr="006A45B8">
        <w:rPr>
          <w:rFonts w:ascii="Arial" w:hAnsi="Arial" w:cs="Arial"/>
          <w:color w:val="000000" w:themeColor="text1"/>
        </w:rPr>
        <w:t>rovide better ammonia control than corncob at 2 weeks</w:t>
      </w:r>
    </w:p>
    <w:p w14:paraId="229A3E79" w14:textId="419293AB" w:rsidR="006A45B8" w:rsidRPr="006A45B8" w:rsidRDefault="006A45B8"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b. </w:t>
      </w:r>
      <w:r>
        <w:rPr>
          <w:rFonts w:ascii="Arial" w:hAnsi="Arial" w:cs="Arial"/>
          <w:color w:val="000000" w:themeColor="text1"/>
        </w:rPr>
        <w:tab/>
        <w:t>H</w:t>
      </w:r>
      <w:r w:rsidRPr="006A45B8">
        <w:rPr>
          <w:rFonts w:ascii="Arial" w:hAnsi="Arial" w:cs="Arial"/>
          <w:color w:val="000000" w:themeColor="text1"/>
        </w:rPr>
        <w:t>ave good absorbency when compared with wood</w:t>
      </w:r>
    </w:p>
    <w:p w14:paraId="125B73A3" w14:textId="47F675FB" w:rsidR="006A45B8" w:rsidRPr="006A45B8" w:rsidRDefault="006A45B8"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c. </w:t>
      </w:r>
      <w:r>
        <w:rPr>
          <w:rFonts w:ascii="Arial" w:hAnsi="Arial" w:cs="Arial"/>
          <w:color w:val="000000" w:themeColor="text1"/>
        </w:rPr>
        <w:tab/>
        <w:t>A</w:t>
      </w:r>
      <w:r w:rsidRPr="006A45B8">
        <w:rPr>
          <w:rFonts w:ascii="Arial" w:hAnsi="Arial" w:cs="Arial"/>
          <w:color w:val="000000" w:themeColor="text1"/>
        </w:rPr>
        <w:t>re processed in low temperatures resulting in high endotoxin and coliform levels</w:t>
      </w:r>
    </w:p>
    <w:p w14:paraId="596FF939" w14:textId="7D0C4461" w:rsidR="006A45B8" w:rsidRPr="006A45B8" w:rsidRDefault="006A45B8"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d. </w:t>
      </w:r>
      <w:r>
        <w:rPr>
          <w:rFonts w:ascii="Arial" w:hAnsi="Arial" w:cs="Arial"/>
          <w:color w:val="000000" w:themeColor="text1"/>
        </w:rPr>
        <w:tab/>
        <w:t>T</w:t>
      </w:r>
      <w:r w:rsidRPr="006A45B8">
        <w:rPr>
          <w:rFonts w:ascii="Arial" w:hAnsi="Arial" w:cs="Arial"/>
          <w:color w:val="000000" w:themeColor="text1"/>
        </w:rPr>
        <w:t>hey are softer than corncob</w:t>
      </w:r>
    </w:p>
    <w:p w14:paraId="0E7C050F" w14:textId="77777777" w:rsidR="006A45B8" w:rsidRDefault="006A45B8" w:rsidP="006A45B8">
      <w:pPr>
        <w:tabs>
          <w:tab w:val="left" w:pos="720"/>
        </w:tabs>
        <w:spacing w:after="0" w:line="240" w:lineRule="exact"/>
        <w:ind w:left="720" w:hanging="360"/>
        <w:jc w:val="both"/>
        <w:rPr>
          <w:rFonts w:ascii="Arial" w:hAnsi="Arial" w:cs="Arial"/>
          <w:b/>
          <w:bCs/>
          <w:color w:val="000000" w:themeColor="text1"/>
        </w:rPr>
      </w:pPr>
    </w:p>
    <w:p w14:paraId="37B8E4B6" w14:textId="6C69216C" w:rsidR="006A45B8" w:rsidRPr="006A45B8" w:rsidRDefault="006A45B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ANSWERS</w:t>
      </w:r>
    </w:p>
    <w:p w14:paraId="4B2AEE43" w14:textId="45B35682" w:rsidR="006A45B8" w:rsidRPr="006A45B8" w:rsidRDefault="006A45B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1</w:t>
      </w:r>
      <w:r>
        <w:rPr>
          <w:rFonts w:ascii="Arial" w:hAnsi="Arial" w:cs="Arial"/>
          <w:color w:val="000000" w:themeColor="text1"/>
        </w:rPr>
        <w:t>.</w:t>
      </w:r>
      <w:r>
        <w:rPr>
          <w:rFonts w:ascii="Arial" w:hAnsi="Arial" w:cs="Arial"/>
          <w:color w:val="000000" w:themeColor="text1"/>
        </w:rPr>
        <w:tab/>
      </w:r>
      <w:r w:rsidRPr="006A45B8">
        <w:rPr>
          <w:rFonts w:ascii="Arial" w:hAnsi="Arial" w:cs="Arial"/>
          <w:color w:val="000000" w:themeColor="text1"/>
        </w:rPr>
        <w:t>b</w:t>
      </w:r>
    </w:p>
    <w:p w14:paraId="49035981" w14:textId="4746D49F" w:rsidR="006A45B8" w:rsidRPr="006A45B8" w:rsidRDefault="006A45B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2</w:t>
      </w:r>
      <w:r>
        <w:rPr>
          <w:rFonts w:ascii="Arial" w:hAnsi="Arial" w:cs="Arial"/>
          <w:color w:val="000000" w:themeColor="text1"/>
        </w:rPr>
        <w:t>.</w:t>
      </w:r>
      <w:r>
        <w:rPr>
          <w:rFonts w:ascii="Arial" w:hAnsi="Arial" w:cs="Arial"/>
          <w:color w:val="000000" w:themeColor="text1"/>
        </w:rPr>
        <w:tab/>
      </w:r>
      <w:r w:rsidRPr="006A45B8">
        <w:rPr>
          <w:rFonts w:ascii="Arial" w:hAnsi="Arial" w:cs="Arial"/>
          <w:color w:val="000000" w:themeColor="text1"/>
        </w:rPr>
        <w:t>a</w:t>
      </w:r>
    </w:p>
    <w:p w14:paraId="208D898D" w14:textId="4F8A0346" w:rsidR="006A45B8" w:rsidRPr="006A45B8" w:rsidRDefault="006A45B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3</w:t>
      </w:r>
      <w:r>
        <w:rPr>
          <w:rFonts w:ascii="Arial" w:hAnsi="Arial" w:cs="Arial"/>
          <w:color w:val="000000" w:themeColor="text1"/>
        </w:rPr>
        <w:t>.</w:t>
      </w:r>
      <w:r>
        <w:rPr>
          <w:rFonts w:ascii="Arial" w:hAnsi="Arial" w:cs="Arial"/>
          <w:color w:val="000000" w:themeColor="text1"/>
        </w:rPr>
        <w:tab/>
      </w:r>
      <w:r w:rsidRPr="006A45B8">
        <w:rPr>
          <w:rFonts w:ascii="Arial" w:hAnsi="Arial" w:cs="Arial"/>
          <w:color w:val="000000" w:themeColor="text1"/>
        </w:rPr>
        <w:t>F</w:t>
      </w:r>
      <w:r>
        <w:rPr>
          <w:rFonts w:ascii="Arial" w:hAnsi="Arial" w:cs="Arial"/>
          <w:color w:val="000000" w:themeColor="text1"/>
        </w:rPr>
        <w:t>alse</w:t>
      </w:r>
    </w:p>
    <w:p w14:paraId="70E297F9" w14:textId="7D7CC674" w:rsidR="006A45B8" w:rsidRPr="006A45B8" w:rsidRDefault="006A45B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4</w:t>
      </w:r>
      <w:r>
        <w:rPr>
          <w:rFonts w:ascii="Arial" w:hAnsi="Arial" w:cs="Arial"/>
          <w:color w:val="000000" w:themeColor="text1"/>
        </w:rPr>
        <w:t>.</w:t>
      </w:r>
      <w:r>
        <w:rPr>
          <w:rFonts w:ascii="Arial" w:hAnsi="Arial" w:cs="Arial"/>
          <w:color w:val="000000" w:themeColor="text1"/>
        </w:rPr>
        <w:tab/>
      </w:r>
      <w:r w:rsidRPr="006A45B8">
        <w:rPr>
          <w:rFonts w:ascii="Arial" w:hAnsi="Arial" w:cs="Arial"/>
          <w:color w:val="000000" w:themeColor="text1"/>
        </w:rPr>
        <w:t>c</w:t>
      </w:r>
    </w:p>
    <w:p w14:paraId="53BF6864" w14:textId="46DAD96E" w:rsidR="006A45B8" w:rsidRDefault="006A45B8"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54D427A7" w14:textId="77777777" w:rsidR="006A45B8" w:rsidRPr="006A45B8" w:rsidRDefault="006A45B8"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7F773A97" w14:textId="0489636E" w:rsidR="00682FCA" w:rsidRPr="006A45B8" w:rsidRDefault="00682FCA"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6A45B8">
        <w:rPr>
          <w:rFonts w:ascii="Arial" w:hAnsi="Arial" w:cs="Arial"/>
          <w:b/>
          <w:color w:val="000000" w:themeColor="text1"/>
          <w:sz w:val="22"/>
          <w:szCs w:val="22"/>
        </w:rPr>
        <w:t>Oatess et al. Effects of Acrylic Tunnel Enrichment on Anxiety-Like Behavior, Neurogenesis, and Physiology of C57BL/6J Mice, pp. 44-53</w:t>
      </w:r>
    </w:p>
    <w:p w14:paraId="25B83008" w14:textId="3B3592D8" w:rsidR="00682FCA" w:rsidRPr="006A45B8" w:rsidRDefault="00682FCA"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4CD36287" w14:textId="635313A8" w:rsidR="003D2130" w:rsidRPr="006A45B8" w:rsidRDefault="00216658" w:rsidP="006A45B8">
      <w:pPr>
        <w:spacing w:after="0" w:line="240" w:lineRule="exact"/>
        <w:jc w:val="both"/>
        <w:rPr>
          <w:rFonts w:ascii="Arial" w:hAnsi="Arial" w:cs="Arial"/>
          <w:color w:val="000000" w:themeColor="text1"/>
          <w:shd w:val="clear" w:color="auto" w:fill="FFFFFF"/>
        </w:rPr>
      </w:pPr>
      <w:r w:rsidRPr="006A45B8">
        <w:rPr>
          <w:rFonts w:ascii="Arial" w:hAnsi="Arial" w:cs="Arial"/>
          <w:color w:val="000000" w:themeColor="text1"/>
          <w:shd w:val="clear" w:color="auto" w:fill="FFFFFF"/>
        </w:rPr>
        <w:t>Domain 4</w:t>
      </w:r>
      <w:r w:rsidRPr="006A45B8">
        <w:rPr>
          <w:rFonts w:ascii="Arial" w:hAnsi="Arial" w:cs="Arial"/>
          <w:color w:val="000000" w:themeColor="text1"/>
        </w:rPr>
        <w:br/>
      </w:r>
      <w:r w:rsidR="003D2130" w:rsidRPr="006A45B8">
        <w:rPr>
          <w:rFonts w:ascii="Arial" w:hAnsi="Arial" w:cs="Arial"/>
          <w:color w:val="000000" w:themeColor="text1"/>
          <w:shd w:val="clear" w:color="auto" w:fill="FFFFFF"/>
        </w:rPr>
        <w:t xml:space="preserve">Primary </w:t>
      </w:r>
      <w:r w:rsidRPr="006A45B8">
        <w:rPr>
          <w:rFonts w:ascii="Arial" w:hAnsi="Arial" w:cs="Arial"/>
          <w:color w:val="000000" w:themeColor="text1"/>
          <w:shd w:val="clear" w:color="auto" w:fill="FFFFFF"/>
        </w:rPr>
        <w:t>Species: </w:t>
      </w:r>
      <w:r w:rsidR="003D2130" w:rsidRPr="006A45B8">
        <w:rPr>
          <w:rFonts w:ascii="Arial" w:hAnsi="Arial" w:cs="Arial"/>
          <w:color w:val="000000" w:themeColor="text1"/>
          <w:shd w:val="clear" w:color="auto" w:fill="FFFFFF"/>
        </w:rPr>
        <w:t>Mouse (M</w:t>
      </w:r>
      <w:r w:rsidRPr="006A45B8">
        <w:rPr>
          <w:rFonts w:ascii="Arial" w:hAnsi="Arial" w:cs="Arial"/>
          <w:i/>
          <w:iCs/>
          <w:color w:val="000000" w:themeColor="text1"/>
          <w:shd w:val="clear" w:color="auto" w:fill="FFFFFF"/>
        </w:rPr>
        <w:t>us musculus</w:t>
      </w:r>
      <w:r w:rsidR="003D2130" w:rsidRPr="006A45B8">
        <w:rPr>
          <w:rFonts w:ascii="Arial" w:hAnsi="Arial" w:cs="Arial"/>
          <w:color w:val="000000" w:themeColor="text1"/>
          <w:shd w:val="clear" w:color="auto" w:fill="FFFFFF"/>
        </w:rPr>
        <w:t>)</w:t>
      </w:r>
    </w:p>
    <w:p w14:paraId="28A92814" w14:textId="1BEF6C81" w:rsidR="00216658" w:rsidRPr="006A45B8" w:rsidRDefault="00216658" w:rsidP="006A45B8">
      <w:pPr>
        <w:spacing w:after="0" w:line="240" w:lineRule="exact"/>
        <w:jc w:val="both"/>
        <w:rPr>
          <w:rFonts w:ascii="Arial" w:hAnsi="Arial" w:cs="Arial"/>
          <w:color w:val="000000" w:themeColor="text1"/>
        </w:rPr>
      </w:pPr>
      <w:r w:rsidRPr="006A45B8">
        <w:rPr>
          <w:rFonts w:ascii="Arial" w:hAnsi="Arial" w:cs="Arial"/>
          <w:color w:val="000000" w:themeColor="text1"/>
        </w:rPr>
        <w:br/>
      </w:r>
      <w:r w:rsidR="003D2130" w:rsidRPr="006A45B8">
        <w:rPr>
          <w:rFonts w:ascii="Arial" w:hAnsi="Arial" w:cs="Arial"/>
          <w:color w:val="000000" w:themeColor="text1"/>
          <w:u w:val="single"/>
          <w:shd w:val="clear" w:color="auto" w:fill="FFFFFF"/>
        </w:rPr>
        <w:t>SUMMARY</w:t>
      </w:r>
      <w:r w:rsidRPr="006A45B8">
        <w:rPr>
          <w:rFonts w:ascii="Arial" w:hAnsi="Arial" w:cs="Arial"/>
          <w:color w:val="000000" w:themeColor="text1"/>
          <w:shd w:val="clear" w:color="auto" w:fill="FFFFFF"/>
        </w:rPr>
        <w:t>:</w:t>
      </w:r>
      <w:r w:rsidR="008B4DFA" w:rsidRPr="006A45B8">
        <w:rPr>
          <w:rFonts w:ascii="Arial" w:hAnsi="Arial" w:cs="Arial"/>
          <w:color w:val="000000" w:themeColor="text1"/>
          <w:shd w:val="clear" w:color="auto" w:fill="FFFFFF"/>
        </w:rPr>
        <w:t xml:space="preserve"> </w:t>
      </w:r>
      <w:r w:rsidRPr="006A45B8">
        <w:rPr>
          <w:rFonts w:ascii="Arial" w:hAnsi="Arial" w:cs="Arial"/>
          <w:color w:val="000000" w:themeColor="text1"/>
        </w:rPr>
        <w:t>Mice are highly social, nocturnal, burrowing animals that have several environmental needs that may not be addressed in the laboratory environment. Psychological stress and physical stress can impact research by altering an animal’s biology. Previous studies have shown increased aggression from structure placement in cages including nest boxes, igloos, and platforms. The objective of the study was to address concerns of structural enrichment in the form of a single red acrylic mouse tunnel. The authors hypothesized that that the addition of simple structural enrichment into the murine housing environment would significantly alter study parameters as compared with those of mice housed with standard enrichment (social housing and nesting material). Mice given an acrylic tunnel in addition to standard enrichment were found to exhibit:  </w:t>
      </w:r>
    </w:p>
    <w:p w14:paraId="7C7361DA" w14:textId="77777777" w:rsidR="00216658" w:rsidRPr="006A45B8" w:rsidRDefault="00216658"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717DD92F" w14:textId="4B225233" w:rsidR="00216658" w:rsidRPr="006A45B8" w:rsidRDefault="0021665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xml:space="preserve">1) </w:t>
      </w:r>
      <w:r w:rsidR="003D2130" w:rsidRPr="006A45B8">
        <w:rPr>
          <w:rFonts w:ascii="Arial" w:hAnsi="Arial" w:cs="Arial"/>
          <w:color w:val="000000" w:themeColor="text1"/>
        </w:rPr>
        <w:tab/>
      </w:r>
      <w:r w:rsidRPr="006A45B8">
        <w:rPr>
          <w:rFonts w:ascii="Arial" w:hAnsi="Arial" w:cs="Arial"/>
          <w:color w:val="000000" w:themeColor="text1"/>
        </w:rPr>
        <w:t>Modest differences in open field testing suggestive of decreased anxiety by traveling 9.6% farther and depositing 25% fewer fecal boli than standard housed mice. C57/B6 mice are less anxious after provision of tunnel enrichment.  </w:t>
      </w:r>
    </w:p>
    <w:p w14:paraId="0401DCFC" w14:textId="7EB85759" w:rsidR="00216658" w:rsidRPr="006A45B8" w:rsidRDefault="0021665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xml:space="preserve">2) </w:t>
      </w:r>
      <w:r w:rsidR="003D2130" w:rsidRPr="006A45B8">
        <w:rPr>
          <w:rFonts w:ascii="Arial" w:hAnsi="Arial" w:cs="Arial"/>
          <w:color w:val="000000" w:themeColor="text1"/>
        </w:rPr>
        <w:tab/>
      </w:r>
      <w:r w:rsidRPr="006A45B8">
        <w:rPr>
          <w:rFonts w:ascii="Arial" w:hAnsi="Arial" w:cs="Arial"/>
          <w:color w:val="000000" w:themeColor="text1"/>
        </w:rPr>
        <w:t>Neurogenesis in the dentate gyri of enriched mice were not significantly altered after 12wks of tunnel enrichment compared to standard environmental enrichment animals.  </w:t>
      </w:r>
    </w:p>
    <w:p w14:paraId="56875B3B" w14:textId="00FBF5F6" w:rsidR="00216658" w:rsidRPr="006A45B8" w:rsidRDefault="0021665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xml:space="preserve">3) </w:t>
      </w:r>
      <w:r w:rsidR="003D2130" w:rsidRPr="006A45B8">
        <w:rPr>
          <w:rFonts w:ascii="Arial" w:hAnsi="Arial" w:cs="Arial"/>
          <w:color w:val="000000" w:themeColor="text1"/>
        </w:rPr>
        <w:tab/>
      </w:r>
      <w:r w:rsidRPr="006A45B8">
        <w:rPr>
          <w:rFonts w:ascii="Arial" w:hAnsi="Arial" w:cs="Arial"/>
          <w:color w:val="000000" w:themeColor="text1"/>
        </w:rPr>
        <w:t>There was an increased gain in body weight particularly by male mice compared to animals without the tunnel.  There was no difference among female weights between groups.  </w:t>
      </w:r>
    </w:p>
    <w:p w14:paraId="21C3BC4E" w14:textId="5D177EF6" w:rsidR="00216658" w:rsidRPr="006A45B8" w:rsidRDefault="0021665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xml:space="preserve">4) </w:t>
      </w:r>
      <w:r w:rsidR="003D2130" w:rsidRPr="006A45B8">
        <w:rPr>
          <w:rFonts w:ascii="Arial" w:hAnsi="Arial" w:cs="Arial"/>
          <w:color w:val="000000" w:themeColor="text1"/>
        </w:rPr>
        <w:tab/>
      </w:r>
      <w:r w:rsidRPr="006A45B8">
        <w:rPr>
          <w:rFonts w:ascii="Arial" w:hAnsi="Arial" w:cs="Arial"/>
          <w:color w:val="000000" w:themeColor="text1"/>
        </w:rPr>
        <w:t>The plasma corticosterone concentration measurement and neutrophil: lymphocyte ratio was used to compare physiologic stress between treatments at a single time point at the end of the study. The results indicate that acrylic tunnel placement did not have significant effect on physiologic stress measurements. Additionally, females had heavier adrenal gland weight and higher corticosterone levels than male mice.  </w:t>
      </w:r>
    </w:p>
    <w:p w14:paraId="6D1BB5F4" w14:textId="696E7DBB" w:rsidR="00216658" w:rsidRPr="006A45B8" w:rsidRDefault="0021665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xml:space="preserve">5) </w:t>
      </w:r>
      <w:r w:rsidR="003D2130" w:rsidRPr="006A45B8">
        <w:rPr>
          <w:rFonts w:ascii="Arial" w:hAnsi="Arial" w:cs="Arial"/>
          <w:color w:val="000000" w:themeColor="text1"/>
        </w:rPr>
        <w:tab/>
      </w:r>
      <w:r w:rsidRPr="006A45B8">
        <w:rPr>
          <w:rFonts w:ascii="Arial" w:hAnsi="Arial" w:cs="Arial"/>
          <w:color w:val="000000" w:themeColor="text1"/>
        </w:rPr>
        <w:t>Animals housed in groups of 3 at 4 week of age, acrylic tunnel enrichment did not display increased aggression beyond what is typically expected. The authors described only one case of male-male aggression over a 10-week period.  </w:t>
      </w:r>
    </w:p>
    <w:p w14:paraId="5B2045A1" w14:textId="77777777" w:rsidR="00216658" w:rsidRPr="006A45B8" w:rsidRDefault="0021665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lastRenderedPageBreak/>
        <w:t> </w:t>
      </w:r>
    </w:p>
    <w:p w14:paraId="001C123A" w14:textId="77777777" w:rsidR="00216658" w:rsidRPr="006A45B8" w:rsidRDefault="00216658" w:rsidP="006A45B8">
      <w:pPr>
        <w:spacing w:after="0" w:line="240" w:lineRule="exact"/>
        <w:jc w:val="both"/>
        <w:rPr>
          <w:rFonts w:ascii="Arial" w:hAnsi="Arial" w:cs="Arial"/>
          <w:color w:val="000000" w:themeColor="text1"/>
        </w:rPr>
      </w:pPr>
      <w:r w:rsidRPr="006A45B8">
        <w:rPr>
          <w:rFonts w:ascii="Arial" w:hAnsi="Arial" w:cs="Arial"/>
          <w:color w:val="000000" w:themeColor="text1"/>
        </w:rPr>
        <w:t>The results demonstrated that adding a single red acrylic tunnel as environmental enrichment is unlikely to induce significant confounding effects on anxiety, neurogenesis, body weight or physiologic parameters in mice. The authors conclude by recommending the inclusion of “simple structural enrichment” in addition to social housing and nesting material as part of a standard rodent enrichment plan.  </w:t>
      </w:r>
    </w:p>
    <w:p w14:paraId="4FF3DB4A" w14:textId="77777777" w:rsidR="00216658" w:rsidRPr="006A45B8" w:rsidRDefault="00216658" w:rsidP="006A45B8">
      <w:pPr>
        <w:spacing w:after="0" w:line="240" w:lineRule="exact"/>
        <w:jc w:val="both"/>
        <w:rPr>
          <w:rFonts w:ascii="Arial" w:hAnsi="Arial" w:cs="Arial"/>
          <w:color w:val="000000" w:themeColor="text1"/>
        </w:rPr>
      </w:pPr>
    </w:p>
    <w:p w14:paraId="2C8975EA" w14:textId="77777777" w:rsidR="003D2130" w:rsidRPr="006A45B8" w:rsidRDefault="003D2130" w:rsidP="006A45B8">
      <w:pPr>
        <w:shd w:val="clear" w:color="auto" w:fill="FFFFFF"/>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QUESTIONS</w:t>
      </w:r>
    </w:p>
    <w:p w14:paraId="593083C5" w14:textId="6B6B47A7" w:rsidR="00216658" w:rsidRPr="006A45B8" w:rsidRDefault="00216658" w:rsidP="006A45B8">
      <w:pPr>
        <w:shd w:val="clear" w:color="auto" w:fill="FFFFFF"/>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1</w:t>
      </w:r>
      <w:r w:rsidR="003D2130" w:rsidRPr="006A45B8">
        <w:rPr>
          <w:rFonts w:ascii="Arial" w:hAnsi="Arial" w:cs="Arial"/>
          <w:color w:val="000000" w:themeColor="text1"/>
        </w:rPr>
        <w:t>.</w:t>
      </w:r>
      <w:r w:rsidR="003D2130" w:rsidRPr="006A45B8">
        <w:rPr>
          <w:rFonts w:ascii="Arial" w:hAnsi="Arial" w:cs="Arial"/>
          <w:color w:val="000000" w:themeColor="text1"/>
        </w:rPr>
        <w:tab/>
      </w:r>
      <w:r w:rsidRPr="006A45B8">
        <w:rPr>
          <w:rFonts w:ascii="Arial" w:hAnsi="Arial" w:cs="Arial"/>
          <w:color w:val="000000" w:themeColor="text1"/>
        </w:rPr>
        <w:t>T/F</w:t>
      </w:r>
      <w:r w:rsidR="003D2130" w:rsidRPr="006A45B8">
        <w:rPr>
          <w:rFonts w:ascii="Arial" w:hAnsi="Arial" w:cs="Arial"/>
          <w:color w:val="000000" w:themeColor="text1"/>
        </w:rPr>
        <w:t>:</w:t>
      </w:r>
      <w:r w:rsidRPr="006A45B8">
        <w:rPr>
          <w:rFonts w:ascii="Arial" w:hAnsi="Arial" w:cs="Arial"/>
          <w:color w:val="000000" w:themeColor="text1"/>
        </w:rPr>
        <w:t xml:space="preserve"> Mice are a negative thigmotactic prey species.  </w:t>
      </w:r>
    </w:p>
    <w:p w14:paraId="353BF548" w14:textId="4A12DAE9" w:rsidR="00216658" w:rsidRPr="006A45B8" w:rsidRDefault="00216658" w:rsidP="006A45B8">
      <w:pPr>
        <w:shd w:val="clear" w:color="auto" w:fill="FFFFFF"/>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2</w:t>
      </w:r>
      <w:r w:rsidR="003D2130" w:rsidRPr="006A45B8">
        <w:rPr>
          <w:rFonts w:ascii="Arial" w:hAnsi="Arial" w:cs="Arial"/>
          <w:color w:val="000000" w:themeColor="text1"/>
        </w:rPr>
        <w:t>.</w:t>
      </w:r>
      <w:r w:rsidR="003D2130" w:rsidRPr="006A45B8">
        <w:rPr>
          <w:rFonts w:ascii="Arial" w:hAnsi="Arial" w:cs="Arial"/>
          <w:color w:val="000000" w:themeColor="text1"/>
        </w:rPr>
        <w:tab/>
      </w:r>
      <w:r w:rsidRPr="006A45B8">
        <w:rPr>
          <w:rFonts w:ascii="Arial" w:hAnsi="Arial" w:cs="Arial"/>
          <w:color w:val="000000" w:themeColor="text1"/>
        </w:rPr>
        <w:t>T/F</w:t>
      </w:r>
      <w:r w:rsidR="003D2130" w:rsidRPr="006A45B8">
        <w:rPr>
          <w:rFonts w:ascii="Arial" w:hAnsi="Arial" w:cs="Arial"/>
          <w:color w:val="000000" w:themeColor="text1"/>
        </w:rPr>
        <w:t>:</w:t>
      </w:r>
      <w:r w:rsidRPr="006A45B8">
        <w:rPr>
          <w:rFonts w:ascii="Arial" w:hAnsi="Arial" w:cs="Arial"/>
          <w:color w:val="000000" w:themeColor="text1"/>
        </w:rPr>
        <w:t xml:space="preserve"> Mice are highly social, nocturnal, burrowing, and nesting mammals.  </w:t>
      </w:r>
    </w:p>
    <w:p w14:paraId="583DA764" w14:textId="5DCE4D46" w:rsidR="00216658" w:rsidRPr="006A45B8" w:rsidRDefault="00216658" w:rsidP="006A45B8">
      <w:pPr>
        <w:shd w:val="clear" w:color="auto" w:fill="FFFFFF"/>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3</w:t>
      </w:r>
      <w:r w:rsidR="003D2130" w:rsidRPr="006A45B8">
        <w:rPr>
          <w:rFonts w:ascii="Arial" w:hAnsi="Arial" w:cs="Arial"/>
          <w:color w:val="000000" w:themeColor="text1"/>
        </w:rPr>
        <w:t>.</w:t>
      </w:r>
      <w:r w:rsidR="003D2130" w:rsidRPr="006A45B8">
        <w:rPr>
          <w:rFonts w:ascii="Arial" w:hAnsi="Arial" w:cs="Arial"/>
          <w:color w:val="000000" w:themeColor="text1"/>
        </w:rPr>
        <w:tab/>
      </w:r>
      <w:r w:rsidRPr="006A45B8">
        <w:rPr>
          <w:rFonts w:ascii="Arial" w:hAnsi="Arial" w:cs="Arial"/>
          <w:color w:val="000000" w:themeColor="text1"/>
        </w:rPr>
        <w:t>Increased aggression in mice has primarily been associated with:  </w:t>
      </w:r>
    </w:p>
    <w:p w14:paraId="504B982B" w14:textId="24391A73" w:rsidR="00216658" w:rsidRPr="006A45B8" w:rsidRDefault="00216658" w:rsidP="006A45B8">
      <w:pPr>
        <w:pStyle w:val="ListParagraph"/>
        <w:numPr>
          <w:ilvl w:val="2"/>
          <w:numId w:val="20"/>
        </w:numPr>
        <w:shd w:val="clear" w:color="auto" w:fill="FFFFFF"/>
        <w:tabs>
          <w:tab w:val="left" w:pos="720"/>
        </w:tabs>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Igloos  </w:t>
      </w:r>
    </w:p>
    <w:p w14:paraId="7F199896" w14:textId="3F818CB6" w:rsidR="00216658" w:rsidRPr="006A45B8" w:rsidRDefault="00216658" w:rsidP="006A45B8">
      <w:pPr>
        <w:pStyle w:val="ListParagraph"/>
        <w:numPr>
          <w:ilvl w:val="2"/>
          <w:numId w:val="20"/>
        </w:numPr>
        <w:shd w:val="clear" w:color="auto" w:fill="FFFFFF"/>
        <w:tabs>
          <w:tab w:val="left" w:pos="720"/>
        </w:tabs>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Nesting material  </w:t>
      </w:r>
    </w:p>
    <w:p w14:paraId="13FFB312" w14:textId="546C493F" w:rsidR="00216658" w:rsidRPr="006A45B8" w:rsidRDefault="00216658" w:rsidP="006A45B8">
      <w:pPr>
        <w:pStyle w:val="ListParagraph"/>
        <w:numPr>
          <w:ilvl w:val="2"/>
          <w:numId w:val="20"/>
        </w:numPr>
        <w:shd w:val="clear" w:color="auto" w:fill="FFFFFF"/>
        <w:tabs>
          <w:tab w:val="left" w:pos="720"/>
        </w:tabs>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Elevated platforms  </w:t>
      </w:r>
    </w:p>
    <w:p w14:paraId="538587B0" w14:textId="2021F2E4" w:rsidR="00216658" w:rsidRPr="006A45B8" w:rsidRDefault="00216658" w:rsidP="006A45B8">
      <w:pPr>
        <w:pStyle w:val="ListParagraph"/>
        <w:numPr>
          <w:ilvl w:val="2"/>
          <w:numId w:val="20"/>
        </w:numPr>
        <w:shd w:val="clear" w:color="auto" w:fill="FFFFFF"/>
        <w:tabs>
          <w:tab w:val="left" w:pos="720"/>
        </w:tabs>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All the above  </w:t>
      </w:r>
    </w:p>
    <w:p w14:paraId="30C32004" w14:textId="477D6425" w:rsidR="008B4DFA" w:rsidRPr="006A45B8" w:rsidRDefault="00216658" w:rsidP="006A45B8">
      <w:pPr>
        <w:pStyle w:val="ListParagraph"/>
        <w:numPr>
          <w:ilvl w:val="2"/>
          <w:numId w:val="20"/>
        </w:numPr>
        <w:shd w:val="clear" w:color="auto" w:fill="FFFFFF"/>
        <w:tabs>
          <w:tab w:val="left" w:pos="720"/>
        </w:tabs>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None of the above</w:t>
      </w:r>
    </w:p>
    <w:p w14:paraId="23CACABD" w14:textId="77777777" w:rsidR="008B4DFA" w:rsidRPr="006A45B8" w:rsidRDefault="008B4DFA" w:rsidP="006A45B8">
      <w:pPr>
        <w:shd w:val="clear" w:color="auto" w:fill="FFFFFF"/>
        <w:tabs>
          <w:tab w:val="left" w:pos="360"/>
        </w:tabs>
        <w:spacing w:after="0" w:line="240" w:lineRule="exact"/>
        <w:ind w:left="360" w:hanging="360"/>
        <w:jc w:val="both"/>
        <w:rPr>
          <w:rFonts w:ascii="Arial" w:hAnsi="Arial" w:cs="Arial"/>
          <w:color w:val="000000" w:themeColor="text1"/>
        </w:rPr>
      </w:pPr>
    </w:p>
    <w:p w14:paraId="44B35616" w14:textId="6F81DC93" w:rsidR="00216658" w:rsidRPr="006A45B8" w:rsidRDefault="003D2130" w:rsidP="006A45B8">
      <w:pPr>
        <w:shd w:val="clear" w:color="auto" w:fill="FFFFFF"/>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ANSWERS</w:t>
      </w:r>
    </w:p>
    <w:p w14:paraId="2EFA5A18" w14:textId="2FB0112B" w:rsidR="00216658" w:rsidRPr="006A45B8" w:rsidRDefault="0021665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1</w:t>
      </w:r>
      <w:r w:rsidR="003D2130" w:rsidRPr="006A45B8">
        <w:rPr>
          <w:rFonts w:ascii="Arial" w:hAnsi="Arial" w:cs="Arial"/>
          <w:color w:val="000000" w:themeColor="text1"/>
        </w:rPr>
        <w:t>.</w:t>
      </w:r>
      <w:r w:rsidR="003D2130" w:rsidRPr="006A45B8">
        <w:rPr>
          <w:rFonts w:ascii="Arial" w:hAnsi="Arial" w:cs="Arial"/>
          <w:color w:val="000000" w:themeColor="text1"/>
        </w:rPr>
        <w:tab/>
      </w:r>
      <w:r w:rsidRPr="006A45B8">
        <w:rPr>
          <w:rFonts w:ascii="Arial" w:hAnsi="Arial" w:cs="Arial"/>
          <w:color w:val="000000" w:themeColor="text1"/>
        </w:rPr>
        <w:t>False  </w:t>
      </w:r>
    </w:p>
    <w:p w14:paraId="555F04DD" w14:textId="317F2099" w:rsidR="00216658" w:rsidRPr="006A45B8" w:rsidRDefault="0021665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2</w:t>
      </w:r>
      <w:r w:rsidR="003D2130" w:rsidRPr="006A45B8">
        <w:rPr>
          <w:rFonts w:ascii="Arial" w:hAnsi="Arial" w:cs="Arial"/>
          <w:color w:val="000000" w:themeColor="text1"/>
        </w:rPr>
        <w:t>.</w:t>
      </w:r>
      <w:r w:rsidR="003D2130" w:rsidRPr="006A45B8">
        <w:rPr>
          <w:rFonts w:ascii="Arial" w:hAnsi="Arial" w:cs="Arial"/>
          <w:color w:val="000000" w:themeColor="text1"/>
        </w:rPr>
        <w:tab/>
      </w:r>
      <w:r w:rsidRPr="006A45B8">
        <w:rPr>
          <w:rFonts w:ascii="Arial" w:hAnsi="Arial" w:cs="Arial"/>
          <w:color w:val="000000" w:themeColor="text1"/>
        </w:rPr>
        <w:t>True  </w:t>
      </w:r>
    </w:p>
    <w:p w14:paraId="394A6A54" w14:textId="227F0CEA" w:rsidR="00216658" w:rsidRPr="006A45B8" w:rsidRDefault="00216658"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3</w:t>
      </w:r>
      <w:r w:rsidR="003D2130" w:rsidRPr="006A45B8">
        <w:rPr>
          <w:rFonts w:ascii="Arial" w:hAnsi="Arial" w:cs="Arial"/>
          <w:color w:val="000000" w:themeColor="text1"/>
        </w:rPr>
        <w:t>.</w:t>
      </w:r>
      <w:r w:rsidR="003D2130" w:rsidRPr="006A45B8">
        <w:rPr>
          <w:rFonts w:ascii="Arial" w:hAnsi="Arial" w:cs="Arial"/>
          <w:color w:val="000000" w:themeColor="text1"/>
        </w:rPr>
        <w:tab/>
        <w:t>d. A</w:t>
      </w:r>
      <w:r w:rsidRPr="006A45B8">
        <w:rPr>
          <w:rFonts w:ascii="Arial" w:hAnsi="Arial" w:cs="Arial"/>
          <w:color w:val="000000" w:themeColor="text1"/>
        </w:rPr>
        <w:t>ll of the above  </w:t>
      </w:r>
    </w:p>
    <w:p w14:paraId="114F2ADC" w14:textId="589D7580" w:rsidR="00216658" w:rsidRPr="006A45B8" w:rsidRDefault="00216658" w:rsidP="006A45B8">
      <w:pPr>
        <w:pStyle w:val="PlainText"/>
        <w:shd w:val="clear" w:color="auto" w:fill="FDFDFD"/>
        <w:tabs>
          <w:tab w:val="left" w:pos="0"/>
          <w:tab w:val="left" w:pos="360"/>
        </w:tabs>
        <w:spacing w:before="0" w:beforeAutospacing="0" w:after="0" w:afterAutospacing="0" w:line="240" w:lineRule="exact"/>
        <w:ind w:left="360" w:hanging="360"/>
        <w:jc w:val="both"/>
        <w:rPr>
          <w:rFonts w:ascii="Arial" w:hAnsi="Arial" w:cs="Arial"/>
          <w:b/>
          <w:color w:val="000000" w:themeColor="text1"/>
          <w:sz w:val="22"/>
          <w:szCs w:val="22"/>
        </w:rPr>
      </w:pPr>
    </w:p>
    <w:p w14:paraId="2BB192A2" w14:textId="77777777" w:rsidR="008B4DFA" w:rsidRPr="006A45B8" w:rsidRDefault="008B4DFA"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68905CD0" w14:textId="6C9F3B6E" w:rsidR="00682FCA" w:rsidRPr="006A45B8" w:rsidRDefault="00682FCA"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6A45B8">
        <w:rPr>
          <w:rFonts w:ascii="Arial" w:hAnsi="Arial" w:cs="Arial"/>
          <w:b/>
          <w:i/>
          <w:iCs/>
          <w:color w:val="000000" w:themeColor="text1"/>
          <w:sz w:val="22"/>
          <w:szCs w:val="22"/>
          <w:u w:val="single"/>
        </w:rPr>
        <w:t>Management</w:t>
      </w:r>
    </w:p>
    <w:p w14:paraId="1B805D31" w14:textId="0CC5C012" w:rsidR="00AA415D" w:rsidRPr="006A45B8" w:rsidRDefault="00682FCA"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6A45B8">
        <w:rPr>
          <w:rFonts w:ascii="Arial" w:hAnsi="Arial" w:cs="Arial"/>
          <w:b/>
          <w:color w:val="000000" w:themeColor="text1"/>
          <w:sz w:val="22"/>
          <w:szCs w:val="22"/>
        </w:rPr>
        <w:t>Randall et al. Mental Wellbeing in Laboratory Animal Professionals: A Cross-Sectional Study of Compassion Fatigue, Contributing Factors, and Coping Mechanisms, pp. 54-63</w:t>
      </w:r>
    </w:p>
    <w:p w14:paraId="649A4179" w14:textId="75759CE0" w:rsidR="00682FCA" w:rsidRPr="006A45B8" w:rsidRDefault="00682FCA"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0CA50E9D" w14:textId="316DDBAA" w:rsidR="00B05523" w:rsidRPr="006A45B8" w:rsidRDefault="00B05523" w:rsidP="006A45B8">
      <w:pPr>
        <w:spacing w:after="0" w:line="240" w:lineRule="exact"/>
        <w:jc w:val="both"/>
        <w:rPr>
          <w:rFonts w:ascii="Arial" w:hAnsi="Arial" w:cs="Arial"/>
          <w:color w:val="000000" w:themeColor="text1"/>
        </w:rPr>
      </w:pPr>
      <w:r w:rsidRPr="006A45B8">
        <w:rPr>
          <w:rFonts w:ascii="Arial" w:hAnsi="Arial" w:cs="Arial"/>
          <w:color w:val="000000" w:themeColor="text1"/>
        </w:rPr>
        <w:t>Domain 5</w:t>
      </w:r>
      <w:r w:rsidRPr="006A45B8">
        <w:rPr>
          <w:rFonts w:ascii="Arial" w:hAnsi="Arial" w:cs="Arial"/>
          <w:color w:val="000000" w:themeColor="text1"/>
        </w:rPr>
        <w:br/>
      </w:r>
      <w:r w:rsidRPr="006A45B8">
        <w:rPr>
          <w:rFonts w:ascii="Arial" w:hAnsi="Arial" w:cs="Arial"/>
          <w:color w:val="000000" w:themeColor="text1"/>
        </w:rPr>
        <w:br/>
      </w:r>
      <w:r w:rsidR="002F1565" w:rsidRPr="006A45B8">
        <w:rPr>
          <w:rFonts w:ascii="Arial" w:hAnsi="Arial" w:cs="Arial"/>
          <w:color w:val="000000" w:themeColor="text1"/>
          <w:u w:val="single"/>
        </w:rPr>
        <w:t>SUMMARY</w:t>
      </w:r>
      <w:r w:rsidRPr="006A45B8">
        <w:rPr>
          <w:rFonts w:ascii="Arial" w:hAnsi="Arial" w:cs="Arial"/>
          <w:color w:val="000000" w:themeColor="text1"/>
        </w:rPr>
        <w:t>:</w:t>
      </w:r>
      <w:r w:rsidR="002F1565" w:rsidRPr="006A45B8">
        <w:rPr>
          <w:rFonts w:ascii="Arial" w:hAnsi="Arial" w:cs="Arial"/>
          <w:b/>
          <w:bCs/>
          <w:color w:val="000000" w:themeColor="text1"/>
        </w:rPr>
        <w:t xml:space="preserve"> </w:t>
      </w:r>
      <w:r w:rsidRPr="006A45B8">
        <w:rPr>
          <w:rFonts w:ascii="Arial" w:hAnsi="Arial" w:cs="Arial"/>
          <w:color w:val="000000" w:themeColor="text1"/>
        </w:rPr>
        <w:t>Compassion fatigue (CF) is a profound state of emotional and physical exhaustion that caregivers can develop when they are unable to refuel and regenerate because of the nature of their work. The objective of this paper was to examine the prevalence of CF in laboratory animal professionals and how it is affected by personal and work-related factors, coping mechanisms, and support programs. Data were compared between general laboratory animal professionals and those working in large multinational contract research organizations (CROs). </w:t>
      </w:r>
    </w:p>
    <w:p w14:paraId="332E44F9" w14:textId="77777777" w:rsidR="00B05523" w:rsidRPr="006A45B8" w:rsidRDefault="00B05523" w:rsidP="006A45B8">
      <w:pPr>
        <w:spacing w:after="0" w:line="240" w:lineRule="exact"/>
        <w:jc w:val="both"/>
        <w:rPr>
          <w:rFonts w:ascii="Arial" w:hAnsi="Arial" w:cs="Arial"/>
          <w:color w:val="000000" w:themeColor="text1"/>
        </w:rPr>
      </w:pPr>
    </w:p>
    <w:p w14:paraId="1118D72E" w14:textId="77777777" w:rsidR="00B05523" w:rsidRPr="006A45B8" w:rsidRDefault="00B05523" w:rsidP="006A45B8">
      <w:pPr>
        <w:spacing w:after="0" w:line="240" w:lineRule="exact"/>
        <w:jc w:val="both"/>
        <w:rPr>
          <w:rFonts w:ascii="Arial" w:hAnsi="Arial" w:cs="Arial"/>
          <w:color w:val="000000" w:themeColor="text1"/>
        </w:rPr>
      </w:pPr>
      <w:r w:rsidRPr="006A45B8">
        <w:rPr>
          <w:rFonts w:ascii="Arial" w:hAnsi="Arial" w:cs="Arial"/>
          <w:color w:val="000000" w:themeColor="text1"/>
        </w:rPr>
        <w:t>The population examined included individuals over 18 years old working with laboratory animals in Canada or the US. A voluntary, anonymous questionnaire was distributed that consisted of questions on demographics, CF, nature of work, solutions/coping mechanisms, and Ten-Item Personality Index (TIPI). Data were collected over a one month period in 2019.</w:t>
      </w:r>
    </w:p>
    <w:p w14:paraId="0103C792" w14:textId="77777777" w:rsidR="00B05523" w:rsidRPr="006A45B8" w:rsidRDefault="00B05523" w:rsidP="006A45B8">
      <w:pPr>
        <w:spacing w:after="0" w:line="240" w:lineRule="exact"/>
        <w:jc w:val="both"/>
        <w:rPr>
          <w:rFonts w:ascii="Arial" w:hAnsi="Arial" w:cs="Arial"/>
          <w:color w:val="000000" w:themeColor="text1"/>
        </w:rPr>
      </w:pPr>
    </w:p>
    <w:p w14:paraId="090BE6F0" w14:textId="77777777" w:rsidR="00B05523" w:rsidRPr="006A45B8" w:rsidRDefault="00B05523" w:rsidP="006A45B8">
      <w:pPr>
        <w:spacing w:after="0" w:line="240" w:lineRule="exact"/>
        <w:jc w:val="both"/>
        <w:rPr>
          <w:rFonts w:ascii="Arial" w:hAnsi="Arial" w:cs="Arial"/>
          <w:color w:val="000000" w:themeColor="text1"/>
        </w:rPr>
      </w:pPr>
      <w:r w:rsidRPr="006A45B8">
        <w:rPr>
          <w:rFonts w:ascii="Arial" w:hAnsi="Arial" w:cs="Arial"/>
          <w:color w:val="000000" w:themeColor="text1"/>
        </w:rPr>
        <w:t>There were no major differences in the responses of the general population vs. CRO participants. The majority of respondents reported having experienced CF at some point in their career (66-69%), although 30% were uncertain suggesting a lack of awareness. CF was characterized by exhaustion, apathy, sadness, depression, anxiety, frustration, and guilt. Higher emotional stability, openness, and extraversion were personality traits associated with respondents that did not report CF. Factors influencing CF included: understaffing, relationships with animals, lack of coping resources, poor relationships with superiors, and lack of compassion fatigue training and awareness. Coping mechanisms utilized included: talking to someone, getting away from work, self-care, physical activity, and owning a pet.</w:t>
      </w:r>
    </w:p>
    <w:p w14:paraId="28A72FD3" w14:textId="77777777" w:rsidR="00B05523" w:rsidRPr="006A45B8" w:rsidRDefault="00B05523" w:rsidP="006A45B8">
      <w:pPr>
        <w:spacing w:after="0" w:line="240" w:lineRule="exact"/>
        <w:jc w:val="both"/>
        <w:rPr>
          <w:rFonts w:ascii="Arial" w:hAnsi="Arial" w:cs="Arial"/>
          <w:color w:val="000000" w:themeColor="text1"/>
        </w:rPr>
      </w:pPr>
    </w:p>
    <w:p w14:paraId="30E27E31" w14:textId="77777777" w:rsidR="00B05523" w:rsidRPr="006A45B8" w:rsidRDefault="00B05523" w:rsidP="006A45B8">
      <w:pPr>
        <w:spacing w:after="0" w:line="240" w:lineRule="exact"/>
        <w:jc w:val="both"/>
        <w:rPr>
          <w:rFonts w:ascii="Arial" w:hAnsi="Arial" w:cs="Arial"/>
          <w:color w:val="000000" w:themeColor="text1"/>
        </w:rPr>
      </w:pPr>
      <w:r w:rsidRPr="006A45B8">
        <w:rPr>
          <w:rFonts w:ascii="Arial" w:hAnsi="Arial" w:cs="Arial"/>
          <w:color w:val="000000" w:themeColor="text1"/>
        </w:rPr>
        <w:t>Few respondents (12-29%) indicated the presence of an institutional CF program or receiving training on self-care or resiliency. Those that did have a program indicated value in physical activity, having a quiet place to reflect, and access to self-care training. Programs allowed for peer support and strengthening of relationships with coworkers. </w:t>
      </w:r>
    </w:p>
    <w:p w14:paraId="7C0FF966" w14:textId="77777777" w:rsidR="00B05523" w:rsidRPr="006A45B8" w:rsidRDefault="00B05523" w:rsidP="006A45B8">
      <w:pPr>
        <w:spacing w:after="0" w:line="240" w:lineRule="exact"/>
        <w:jc w:val="both"/>
        <w:rPr>
          <w:rFonts w:ascii="Arial" w:hAnsi="Arial" w:cs="Arial"/>
          <w:color w:val="000000" w:themeColor="text1"/>
        </w:rPr>
      </w:pPr>
    </w:p>
    <w:p w14:paraId="1C8FB489" w14:textId="77777777" w:rsidR="002F1565" w:rsidRPr="006A45B8" w:rsidRDefault="002F1565"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QUESTIONS</w:t>
      </w:r>
    </w:p>
    <w:p w14:paraId="1F04C91C" w14:textId="4590A192" w:rsidR="00B05523" w:rsidRPr="006A45B8" w:rsidRDefault="00B05523"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lastRenderedPageBreak/>
        <w:t>1.</w:t>
      </w:r>
      <w:r w:rsidR="002F1565" w:rsidRPr="006A45B8">
        <w:rPr>
          <w:rFonts w:ascii="Arial" w:hAnsi="Arial" w:cs="Arial"/>
          <w:color w:val="000000" w:themeColor="text1"/>
        </w:rPr>
        <w:tab/>
      </w:r>
      <w:r w:rsidRPr="006A45B8">
        <w:rPr>
          <w:rFonts w:ascii="Arial" w:hAnsi="Arial" w:cs="Arial"/>
          <w:color w:val="000000" w:themeColor="text1"/>
        </w:rPr>
        <w:t>True/False: 'Compassion fatigue' and 'burnout' can be used interchangeably. </w:t>
      </w:r>
    </w:p>
    <w:p w14:paraId="15A3FE82" w14:textId="25C3C294" w:rsidR="00B05523" w:rsidRPr="006A45B8" w:rsidRDefault="00B05523"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2.</w:t>
      </w:r>
      <w:r w:rsidR="002F1565" w:rsidRPr="006A45B8">
        <w:rPr>
          <w:rFonts w:ascii="Arial" w:hAnsi="Arial" w:cs="Arial"/>
          <w:color w:val="000000" w:themeColor="text1"/>
        </w:rPr>
        <w:tab/>
      </w:r>
      <w:r w:rsidRPr="006A45B8">
        <w:rPr>
          <w:rFonts w:ascii="Arial" w:hAnsi="Arial" w:cs="Arial"/>
          <w:color w:val="000000" w:themeColor="text1"/>
        </w:rPr>
        <w:t>Which of the following is/are impacted by compassion fatigue?</w:t>
      </w:r>
    </w:p>
    <w:p w14:paraId="4F6771B4" w14:textId="2A75145C" w:rsidR="00B05523" w:rsidRPr="006A45B8" w:rsidRDefault="00B05523"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a. </w:t>
      </w:r>
      <w:r w:rsidR="002F1565" w:rsidRPr="006A45B8">
        <w:rPr>
          <w:rFonts w:ascii="Arial" w:hAnsi="Arial" w:cs="Arial"/>
          <w:color w:val="000000" w:themeColor="text1"/>
        </w:rPr>
        <w:tab/>
      </w:r>
      <w:r w:rsidRPr="006A45B8">
        <w:rPr>
          <w:rFonts w:ascii="Arial" w:hAnsi="Arial" w:cs="Arial"/>
          <w:color w:val="000000" w:themeColor="text1"/>
        </w:rPr>
        <w:t>The individual's quality of life</w:t>
      </w:r>
    </w:p>
    <w:p w14:paraId="4E81F43C" w14:textId="689ACDDC" w:rsidR="00B05523" w:rsidRPr="006A45B8" w:rsidRDefault="00B05523"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b. </w:t>
      </w:r>
      <w:r w:rsidR="002F1565" w:rsidRPr="006A45B8">
        <w:rPr>
          <w:rFonts w:ascii="Arial" w:hAnsi="Arial" w:cs="Arial"/>
          <w:color w:val="000000" w:themeColor="text1"/>
        </w:rPr>
        <w:tab/>
      </w:r>
      <w:r w:rsidRPr="006A45B8">
        <w:rPr>
          <w:rFonts w:ascii="Arial" w:hAnsi="Arial" w:cs="Arial"/>
          <w:color w:val="000000" w:themeColor="text1"/>
        </w:rPr>
        <w:t>Departmental/institution function</w:t>
      </w:r>
    </w:p>
    <w:p w14:paraId="6A838693" w14:textId="15D852DB" w:rsidR="00B05523" w:rsidRPr="006A45B8" w:rsidRDefault="00B05523"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c. </w:t>
      </w:r>
      <w:r w:rsidR="002F1565" w:rsidRPr="006A45B8">
        <w:rPr>
          <w:rFonts w:ascii="Arial" w:hAnsi="Arial" w:cs="Arial"/>
          <w:color w:val="000000" w:themeColor="text1"/>
        </w:rPr>
        <w:tab/>
      </w:r>
      <w:r w:rsidRPr="006A45B8">
        <w:rPr>
          <w:rFonts w:ascii="Arial" w:hAnsi="Arial" w:cs="Arial"/>
          <w:color w:val="000000" w:themeColor="text1"/>
        </w:rPr>
        <w:t>The economics of the department/institution</w:t>
      </w:r>
    </w:p>
    <w:p w14:paraId="7324CEF9" w14:textId="26EF5E8C" w:rsidR="002F1565" w:rsidRPr="006A45B8" w:rsidRDefault="00B05523" w:rsidP="006A45B8">
      <w:pPr>
        <w:tabs>
          <w:tab w:val="left" w:pos="720"/>
        </w:tabs>
        <w:spacing w:after="0" w:line="240" w:lineRule="exact"/>
        <w:ind w:left="720" w:hanging="360"/>
        <w:jc w:val="both"/>
        <w:rPr>
          <w:rFonts w:ascii="Arial" w:hAnsi="Arial" w:cs="Arial"/>
          <w:color w:val="000000" w:themeColor="text1"/>
        </w:rPr>
      </w:pPr>
      <w:r w:rsidRPr="006A45B8">
        <w:rPr>
          <w:rFonts w:ascii="Arial" w:hAnsi="Arial" w:cs="Arial"/>
          <w:color w:val="000000" w:themeColor="text1"/>
        </w:rPr>
        <w:t xml:space="preserve">d. </w:t>
      </w:r>
      <w:r w:rsidR="002F1565" w:rsidRPr="006A45B8">
        <w:rPr>
          <w:rFonts w:ascii="Arial" w:hAnsi="Arial" w:cs="Arial"/>
          <w:color w:val="000000" w:themeColor="text1"/>
        </w:rPr>
        <w:tab/>
      </w:r>
      <w:r w:rsidRPr="006A45B8">
        <w:rPr>
          <w:rFonts w:ascii="Arial" w:hAnsi="Arial" w:cs="Arial"/>
          <w:color w:val="000000" w:themeColor="text1"/>
        </w:rPr>
        <w:t>All of the above</w:t>
      </w:r>
    </w:p>
    <w:p w14:paraId="49B8A8C0" w14:textId="77777777" w:rsidR="002F1565" w:rsidRPr="006A45B8" w:rsidRDefault="002F1565" w:rsidP="006A45B8">
      <w:pPr>
        <w:tabs>
          <w:tab w:val="left" w:pos="360"/>
        </w:tabs>
        <w:spacing w:after="0" w:line="240" w:lineRule="exact"/>
        <w:ind w:left="360" w:hanging="360"/>
        <w:jc w:val="both"/>
        <w:rPr>
          <w:rFonts w:ascii="Arial" w:hAnsi="Arial" w:cs="Arial"/>
          <w:color w:val="000000" w:themeColor="text1"/>
        </w:rPr>
      </w:pPr>
    </w:p>
    <w:p w14:paraId="2ADD7019" w14:textId="77777777" w:rsidR="002F1565" w:rsidRPr="006A45B8" w:rsidRDefault="002F1565"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ANSWERS</w:t>
      </w:r>
    </w:p>
    <w:p w14:paraId="5B1D5AE4" w14:textId="73C29A7A" w:rsidR="00B05523" w:rsidRPr="006A45B8" w:rsidRDefault="00B05523"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1.</w:t>
      </w:r>
      <w:r w:rsidR="002F1565" w:rsidRPr="006A45B8">
        <w:rPr>
          <w:rFonts w:ascii="Arial" w:hAnsi="Arial" w:cs="Arial"/>
          <w:color w:val="000000" w:themeColor="text1"/>
        </w:rPr>
        <w:tab/>
      </w:r>
      <w:r w:rsidRPr="006A45B8">
        <w:rPr>
          <w:rFonts w:ascii="Arial" w:hAnsi="Arial" w:cs="Arial"/>
          <w:color w:val="000000" w:themeColor="text1"/>
        </w:rPr>
        <w:t>False: Compassion fatigue is seen in caregivers and is caused by wanting to help those who are suffering. Burn out is not specific to caregivers. </w:t>
      </w:r>
    </w:p>
    <w:p w14:paraId="1034BB64" w14:textId="44B2EA99" w:rsidR="00B05523" w:rsidRPr="006A45B8" w:rsidRDefault="00B05523"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2.</w:t>
      </w:r>
      <w:r w:rsidR="002F1565" w:rsidRPr="006A45B8">
        <w:rPr>
          <w:rFonts w:ascii="Arial" w:hAnsi="Arial" w:cs="Arial"/>
          <w:color w:val="000000" w:themeColor="text1"/>
        </w:rPr>
        <w:tab/>
      </w:r>
      <w:r w:rsidRPr="006A45B8">
        <w:rPr>
          <w:rFonts w:ascii="Arial" w:hAnsi="Arial" w:cs="Arial"/>
          <w:color w:val="000000" w:themeColor="text1"/>
        </w:rPr>
        <w:t>d. - All of the above. In addition to affecting the individual's quality of life, CF can also impact departmental/institutional function and economics due to absenteeism, compensation costs, turnover, friction between staff, and reduced ability to complete tasks and meet deadlines. </w:t>
      </w:r>
      <w:r w:rsidRPr="006A45B8">
        <w:rPr>
          <w:rFonts w:ascii="Arial" w:hAnsi="Arial" w:cs="Arial"/>
          <w:color w:val="000000" w:themeColor="text1"/>
        </w:rPr>
        <w:br/>
      </w:r>
    </w:p>
    <w:p w14:paraId="3C1030FD" w14:textId="77777777" w:rsidR="00B05523" w:rsidRPr="006A45B8" w:rsidRDefault="00B05523"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p>
    <w:p w14:paraId="6E440AB5" w14:textId="73538B16" w:rsidR="00682FCA" w:rsidRPr="006A45B8" w:rsidRDefault="00682FCA" w:rsidP="006A45B8">
      <w:pPr>
        <w:pStyle w:val="PlainText"/>
        <w:shd w:val="clear" w:color="auto" w:fill="FDFDFD"/>
        <w:tabs>
          <w:tab w:val="left" w:pos="0"/>
        </w:tabs>
        <w:spacing w:before="0" w:beforeAutospacing="0" w:after="0" w:afterAutospacing="0" w:line="240" w:lineRule="exact"/>
        <w:jc w:val="both"/>
        <w:rPr>
          <w:rFonts w:ascii="Arial" w:hAnsi="Arial" w:cs="Arial"/>
          <w:b/>
          <w:i/>
          <w:iCs/>
          <w:color w:val="000000" w:themeColor="text1"/>
          <w:sz w:val="22"/>
          <w:szCs w:val="22"/>
          <w:u w:val="single"/>
        </w:rPr>
      </w:pPr>
      <w:r w:rsidRPr="006A45B8">
        <w:rPr>
          <w:rFonts w:ascii="Arial" w:hAnsi="Arial" w:cs="Arial"/>
          <w:b/>
          <w:i/>
          <w:iCs/>
          <w:color w:val="000000" w:themeColor="text1"/>
          <w:sz w:val="22"/>
          <w:szCs w:val="22"/>
          <w:u w:val="single"/>
        </w:rPr>
        <w:t>Anesthesia</w:t>
      </w:r>
    </w:p>
    <w:p w14:paraId="19334F3F" w14:textId="4BA2E7A0" w:rsidR="00AE3FB4" w:rsidRPr="006A45B8" w:rsidRDefault="00682FCA" w:rsidP="006A45B8">
      <w:pPr>
        <w:pStyle w:val="PlainText"/>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rPr>
      </w:pPr>
      <w:r w:rsidRPr="006A45B8">
        <w:rPr>
          <w:rFonts w:ascii="Arial" w:hAnsi="Arial" w:cs="Arial"/>
          <w:b/>
          <w:color w:val="000000" w:themeColor="text1"/>
          <w:sz w:val="22"/>
          <w:szCs w:val="22"/>
        </w:rPr>
        <w:t>Kendall et al. Pharmacokinetics and Efficacy of a Long-lasting, Highly Concentrated Buprenorphine Solution in Mice, pp. 64-71</w:t>
      </w:r>
      <w:r w:rsidR="00AE3FB4" w:rsidRPr="006A45B8">
        <w:rPr>
          <w:rFonts w:ascii="Arial" w:hAnsi="Arial" w:cs="Arial"/>
          <w:color w:val="000000" w:themeColor="text1"/>
          <w:sz w:val="22"/>
          <w:szCs w:val="22"/>
        </w:rPr>
        <w:t> </w:t>
      </w:r>
    </w:p>
    <w:p w14:paraId="6073E55F" w14:textId="77777777" w:rsidR="00AE3FB4" w:rsidRPr="006A45B8" w:rsidRDefault="00AE3FB4"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300B5BC8" w14:textId="77777777" w:rsidR="002F1565" w:rsidRPr="006A45B8" w:rsidRDefault="002F1565" w:rsidP="006A45B8">
      <w:pPr>
        <w:spacing w:after="0" w:line="240" w:lineRule="exact"/>
        <w:jc w:val="both"/>
        <w:rPr>
          <w:rFonts w:ascii="Arial" w:hAnsi="Arial" w:cs="Arial"/>
          <w:color w:val="000000" w:themeColor="text1"/>
        </w:rPr>
      </w:pPr>
      <w:r w:rsidRPr="006A45B8">
        <w:rPr>
          <w:rFonts w:ascii="Arial" w:hAnsi="Arial" w:cs="Arial"/>
          <w:color w:val="000000" w:themeColor="text1"/>
        </w:rPr>
        <w:t>Domain 4</w:t>
      </w:r>
    </w:p>
    <w:p w14:paraId="59336446" w14:textId="7229629A" w:rsidR="00AE3FB4" w:rsidRPr="006A45B8" w:rsidRDefault="00AE3FB4" w:rsidP="006A45B8">
      <w:pPr>
        <w:spacing w:after="0" w:line="240" w:lineRule="exact"/>
        <w:jc w:val="both"/>
        <w:rPr>
          <w:rFonts w:ascii="Arial" w:hAnsi="Arial" w:cs="Arial"/>
          <w:color w:val="000000" w:themeColor="text1"/>
        </w:rPr>
      </w:pPr>
      <w:r w:rsidRPr="006A45B8">
        <w:rPr>
          <w:rFonts w:ascii="Arial" w:hAnsi="Arial" w:cs="Arial"/>
          <w:color w:val="000000" w:themeColor="text1"/>
        </w:rPr>
        <w:t xml:space="preserve">Primary Species: </w:t>
      </w:r>
      <w:r w:rsidR="002F1565" w:rsidRPr="006A45B8">
        <w:rPr>
          <w:rFonts w:ascii="Arial" w:hAnsi="Arial" w:cs="Arial"/>
          <w:color w:val="000000" w:themeColor="text1"/>
        </w:rPr>
        <w:t>M</w:t>
      </w:r>
      <w:r w:rsidRPr="006A45B8">
        <w:rPr>
          <w:rFonts w:ascii="Arial" w:hAnsi="Arial" w:cs="Arial"/>
          <w:color w:val="000000" w:themeColor="text1"/>
        </w:rPr>
        <w:t>ouse</w:t>
      </w:r>
      <w:r w:rsidR="002F1565" w:rsidRPr="006A45B8">
        <w:rPr>
          <w:rFonts w:ascii="Arial" w:hAnsi="Arial" w:cs="Arial"/>
          <w:color w:val="000000" w:themeColor="text1"/>
        </w:rPr>
        <w:t xml:space="preserve"> (</w:t>
      </w:r>
      <w:r w:rsidR="002F1565" w:rsidRPr="006A45B8">
        <w:rPr>
          <w:rFonts w:ascii="Arial" w:hAnsi="Arial" w:cs="Arial"/>
          <w:i/>
          <w:iCs/>
          <w:color w:val="000000" w:themeColor="text1"/>
        </w:rPr>
        <w:t>Mus musculus</w:t>
      </w:r>
      <w:r w:rsidR="002F1565" w:rsidRPr="006A45B8">
        <w:rPr>
          <w:rFonts w:ascii="Arial" w:hAnsi="Arial" w:cs="Arial"/>
          <w:color w:val="000000" w:themeColor="text1"/>
        </w:rPr>
        <w:t>)</w:t>
      </w:r>
    </w:p>
    <w:p w14:paraId="7F16AE55" w14:textId="77777777" w:rsidR="00AE3FB4" w:rsidRPr="006A45B8" w:rsidRDefault="00AE3FB4"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1BAB81C2" w14:textId="6ECFC17A" w:rsidR="00AE3FB4" w:rsidRPr="006A45B8" w:rsidRDefault="00AE3FB4" w:rsidP="006A45B8">
      <w:pPr>
        <w:spacing w:after="0" w:line="240" w:lineRule="exact"/>
        <w:jc w:val="both"/>
        <w:rPr>
          <w:rFonts w:ascii="Arial" w:hAnsi="Arial" w:cs="Arial"/>
          <w:color w:val="000000" w:themeColor="text1"/>
        </w:rPr>
      </w:pPr>
      <w:r w:rsidRPr="006A45B8">
        <w:rPr>
          <w:rFonts w:ascii="Arial" w:hAnsi="Arial" w:cs="Arial"/>
          <w:color w:val="000000" w:themeColor="text1"/>
          <w:u w:val="single"/>
        </w:rPr>
        <w:t>SUMMARY</w:t>
      </w:r>
      <w:r w:rsidRPr="006A45B8">
        <w:rPr>
          <w:rFonts w:ascii="Arial" w:hAnsi="Arial" w:cs="Arial"/>
          <w:color w:val="000000" w:themeColor="text1"/>
        </w:rPr>
        <w:t>:</w:t>
      </w:r>
      <w:r w:rsidR="008B4DFA" w:rsidRPr="006A45B8">
        <w:rPr>
          <w:rFonts w:ascii="Arial" w:hAnsi="Arial" w:cs="Arial"/>
          <w:b/>
          <w:bCs/>
          <w:color w:val="000000" w:themeColor="text1"/>
        </w:rPr>
        <w:t xml:space="preserve"> </w:t>
      </w:r>
      <w:r w:rsidRPr="006A45B8">
        <w:rPr>
          <w:rFonts w:ascii="Arial" w:hAnsi="Arial" w:cs="Arial"/>
          <w:color w:val="000000" w:themeColor="text1"/>
        </w:rPr>
        <w:t>Buprenorphine is a partial µ-agonist used to relieve pain in many laboratory animal models. Standard buprenorphine-HCl (0.3 mg/ml is typically administered every 8-12 hours. Studies have shown though that in some strains of mice the efficacy may be as short as 4 hours. Sustained release forms of buprenorphine are available as compounded medications and may offer up to 48 hours of analgesia after administration. However, state laws may make it difficult for veterinarians to obtain these compounded formulations of controlled substances.</w:t>
      </w:r>
    </w:p>
    <w:p w14:paraId="1D9DBCF4" w14:textId="77777777" w:rsidR="00AE3FB4" w:rsidRPr="006A45B8" w:rsidRDefault="00AE3FB4"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4766AF70" w14:textId="77777777" w:rsidR="00AE3FB4" w:rsidRPr="006A45B8" w:rsidRDefault="00AE3FB4" w:rsidP="006A45B8">
      <w:pPr>
        <w:spacing w:after="0" w:line="240" w:lineRule="exact"/>
        <w:jc w:val="both"/>
        <w:rPr>
          <w:rFonts w:ascii="Arial" w:hAnsi="Arial" w:cs="Arial"/>
          <w:color w:val="000000" w:themeColor="text1"/>
        </w:rPr>
      </w:pPr>
      <w:r w:rsidRPr="006A45B8">
        <w:rPr>
          <w:rFonts w:ascii="Arial" w:hAnsi="Arial" w:cs="Arial"/>
          <w:color w:val="000000" w:themeColor="text1"/>
        </w:rPr>
        <w:t>Bup-LHC (Simbadol, 1.8 mg/ml) is an FDA approved veterinary drugs for use in cats for 24 hours of analgesia. This study tested the pharmacokinetics of Bup-LHC at 0.9 mg/kg in male C57BL/6J and female CD1 mice and the clinical analgesic efficacy in an experimental laparotomy model in female CD1 mice.</w:t>
      </w:r>
    </w:p>
    <w:p w14:paraId="49652A83" w14:textId="77777777" w:rsidR="00AE3FB4" w:rsidRPr="006A45B8" w:rsidRDefault="00AE3FB4"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491CC0BA" w14:textId="77777777" w:rsidR="00AE3FB4" w:rsidRPr="006A45B8" w:rsidRDefault="00AE3FB4" w:rsidP="006A45B8">
      <w:pPr>
        <w:spacing w:after="0" w:line="240" w:lineRule="exact"/>
        <w:jc w:val="both"/>
        <w:rPr>
          <w:rFonts w:ascii="Arial" w:hAnsi="Arial" w:cs="Arial"/>
          <w:color w:val="000000" w:themeColor="text1"/>
        </w:rPr>
      </w:pPr>
      <w:r w:rsidRPr="006A45B8">
        <w:rPr>
          <w:rFonts w:ascii="Arial" w:hAnsi="Arial" w:cs="Arial"/>
          <w:color w:val="000000" w:themeColor="text1"/>
        </w:rPr>
        <w:t>Results showed that Bup-LHC at 0.9 mg/kg SC reached plasma levels to provide analgesia to male B6 mice for at least 12 hours.  The plasma level in female CD1 mice was below therapeutic levels at 8 hours. In the efficacy test of ventral midline ovariectomy in CD1 female mice, this dose provided clinically relevant analgesia for at least 6 hours. Bup-LHC appears to offer long analgesia then Bup-HCl, and had no side effects such as heavy sedation, hyperactivity, pica or injection site lesions (possible with Bup-SR).</w:t>
      </w:r>
    </w:p>
    <w:p w14:paraId="6F1A70F1" w14:textId="77777777" w:rsidR="00AE3FB4" w:rsidRPr="006A45B8" w:rsidRDefault="00AE3FB4"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646BB16E" w14:textId="77777777" w:rsidR="00AE3FB4" w:rsidRPr="006A45B8" w:rsidRDefault="00AE3FB4"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QUESTIONS</w:t>
      </w:r>
    </w:p>
    <w:p w14:paraId="1282A7C0" w14:textId="201B722F" w:rsidR="00AE3FB4" w:rsidRPr="006A45B8" w:rsidRDefault="00AE3FB4" w:rsidP="006A45B8">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1</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True/False: General activity can be an objective evaluation of mouse pain after a procedure and can be quickly measured.</w:t>
      </w:r>
    </w:p>
    <w:p w14:paraId="396A1B9C" w14:textId="793AD671" w:rsidR="00AE3FB4" w:rsidRPr="006A45B8" w:rsidRDefault="00AE3FB4" w:rsidP="006A45B8">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2</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All of the following can be used to assess pain in mice except:</w:t>
      </w:r>
    </w:p>
    <w:p w14:paraId="36B2059E" w14:textId="0777F366" w:rsidR="00AE3FB4" w:rsidRPr="006A45B8" w:rsidRDefault="00AE3FB4" w:rsidP="006A45B8">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a.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Activity level</w:t>
      </w:r>
    </w:p>
    <w:p w14:paraId="668E3EFC" w14:textId="5487C73B" w:rsidR="00AE3FB4" w:rsidRPr="006A45B8" w:rsidRDefault="00AE3FB4" w:rsidP="006A45B8">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b.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Grooming</w:t>
      </w:r>
    </w:p>
    <w:p w14:paraId="7A133969" w14:textId="435CB1B8" w:rsidR="00AE3FB4" w:rsidRPr="006A45B8" w:rsidRDefault="00AE3FB4" w:rsidP="006A45B8">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c.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Facial grimace</w:t>
      </w:r>
    </w:p>
    <w:p w14:paraId="4E8E789D" w14:textId="581ED998" w:rsidR="00AE3FB4" w:rsidRPr="006A45B8" w:rsidRDefault="00AE3FB4" w:rsidP="006A45B8">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d.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Nesting activity</w:t>
      </w:r>
    </w:p>
    <w:p w14:paraId="4AB60875" w14:textId="1E932C47" w:rsidR="00AE3FB4" w:rsidRPr="006A45B8" w:rsidRDefault="00AE3FB4" w:rsidP="006A45B8">
      <w:pPr>
        <w:pStyle w:val="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e.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Fecal output</w:t>
      </w:r>
    </w:p>
    <w:p w14:paraId="05EE38EC" w14:textId="1DF7DFFC" w:rsidR="00AE3FB4" w:rsidRPr="006A45B8" w:rsidRDefault="00AE3FB4"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w:t>
      </w:r>
    </w:p>
    <w:p w14:paraId="1F0A7640" w14:textId="77777777" w:rsidR="00AE3FB4" w:rsidRPr="006A45B8" w:rsidRDefault="00AE3FB4"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ANSWERS</w:t>
      </w:r>
    </w:p>
    <w:p w14:paraId="6F6737C9" w14:textId="4D624431" w:rsidR="00AE3FB4" w:rsidRPr="006A45B8" w:rsidRDefault="00AE3FB4" w:rsidP="006A45B8">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1</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T</w:t>
      </w:r>
      <w:r w:rsidR="002F1565" w:rsidRPr="006A45B8">
        <w:rPr>
          <w:rFonts w:ascii="Arial" w:hAnsi="Arial" w:cs="Arial"/>
          <w:color w:val="000000" w:themeColor="text1"/>
          <w:sz w:val="22"/>
          <w:szCs w:val="22"/>
        </w:rPr>
        <w:t>rue</w:t>
      </w:r>
    </w:p>
    <w:p w14:paraId="65D3FF3F" w14:textId="6F59A752" w:rsidR="00AE3FB4" w:rsidRPr="006A45B8" w:rsidRDefault="00AE3FB4" w:rsidP="006A45B8">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2</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t>e</w:t>
      </w:r>
    </w:p>
    <w:p w14:paraId="6E0CABA2" w14:textId="49589B84" w:rsidR="00AE3FB4" w:rsidRPr="006A45B8" w:rsidRDefault="00AE3FB4" w:rsidP="006A45B8">
      <w:pPr>
        <w:pStyle w:val="PlainText"/>
        <w:shd w:val="clear" w:color="auto" w:fill="FDFDFD"/>
        <w:spacing w:before="0" w:beforeAutospacing="0" w:after="0" w:afterAutospacing="0" w:line="240" w:lineRule="exact"/>
        <w:jc w:val="both"/>
        <w:rPr>
          <w:rFonts w:ascii="Arial" w:hAnsi="Arial" w:cs="Arial"/>
          <w:b/>
          <w:color w:val="000000" w:themeColor="text1"/>
          <w:sz w:val="22"/>
          <w:szCs w:val="22"/>
        </w:rPr>
      </w:pPr>
    </w:p>
    <w:p w14:paraId="6752F00A" w14:textId="77777777" w:rsidR="008B4DFA" w:rsidRPr="006A45B8" w:rsidRDefault="008B4DFA" w:rsidP="006A45B8">
      <w:pPr>
        <w:pStyle w:val="PlainText"/>
        <w:shd w:val="clear" w:color="auto" w:fill="FDFDFD"/>
        <w:spacing w:before="0" w:beforeAutospacing="0" w:after="0" w:afterAutospacing="0" w:line="240" w:lineRule="exact"/>
        <w:jc w:val="both"/>
        <w:rPr>
          <w:rFonts w:ascii="Arial" w:hAnsi="Arial" w:cs="Arial"/>
          <w:b/>
          <w:color w:val="000000" w:themeColor="text1"/>
          <w:sz w:val="22"/>
          <w:szCs w:val="22"/>
        </w:rPr>
      </w:pPr>
    </w:p>
    <w:p w14:paraId="4E93438F" w14:textId="322557A0" w:rsidR="00D64259" w:rsidRPr="006A45B8" w:rsidRDefault="00457B38" w:rsidP="006A45B8">
      <w:pPr>
        <w:shd w:val="clear" w:color="auto" w:fill="FDFDFD"/>
        <w:spacing w:after="0" w:line="240" w:lineRule="exact"/>
        <w:jc w:val="both"/>
        <w:rPr>
          <w:rFonts w:ascii="Arial" w:hAnsi="Arial" w:cs="Arial"/>
          <w:b/>
          <w:i/>
          <w:color w:val="000000" w:themeColor="text1"/>
          <w:u w:val="single"/>
        </w:rPr>
      </w:pPr>
      <w:r w:rsidRPr="006A45B8">
        <w:rPr>
          <w:rFonts w:ascii="Arial" w:hAnsi="Arial" w:cs="Arial"/>
          <w:b/>
          <w:i/>
          <w:color w:val="000000" w:themeColor="text1"/>
          <w:u w:val="single"/>
        </w:rPr>
        <w:t>Experimental Use</w:t>
      </w:r>
    </w:p>
    <w:p w14:paraId="40FE729B" w14:textId="1B0EE0F6" w:rsidR="00896F42" w:rsidRPr="006A45B8" w:rsidRDefault="00596D23"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r w:rsidRPr="006A45B8">
        <w:rPr>
          <w:rFonts w:ascii="Arial" w:hAnsi="Arial" w:cs="Arial"/>
          <w:b/>
          <w:color w:val="000000" w:themeColor="text1"/>
          <w:sz w:val="22"/>
          <w:szCs w:val="22"/>
          <w:shd w:val="clear" w:color="auto" w:fill="FFFFFF"/>
        </w:rPr>
        <w:lastRenderedPageBreak/>
        <w:t>Hickman</w:t>
      </w:r>
      <w:r w:rsidR="00AA415D" w:rsidRPr="006A45B8">
        <w:rPr>
          <w:rFonts w:ascii="Arial" w:hAnsi="Arial" w:cs="Arial"/>
          <w:b/>
          <w:color w:val="000000" w:themeColor="text1"/>
          <w:sz w:val="22"/>
          <w:szCs w:val="22"/>
          <w:shd w:val="clear" w:color="auto" w:fill="FFFFFF"/>
        </w:rPr>
        <w:t xml:space="preserve">. </w:t>
      </w:r>
      <w:r w:rsidR="00682FCA" w:rsidRPr="006A45B8">
        <w:rPr>
          <w:rFonts w:ascii="Arial" w:hAnsi="Arial" w:cs="Arial"/>
          <w:b/>
          <w:color w:val="000000" w:themeColor="text1"/>
          <w:sz w:val="22"/>
          <w:szCs w:val="22"/>
          <w:shd w:val="clear" w:color="auto" w:fill="FFFFFF"/>
        </w:rPr>
        <w:t>Wellbeing of Mice Euthanized with Carbon Dioxide in Their Home Cage as Compared with an Induction Chamber</w:t>
      </w:r>
      <w:r w:rsidR="00C05320" w:rsidRPr="006A45B8">
        <w:rPr>
          <w:rFonts w:ascii="Arial" w:hAnsi="Arial" w:cs="Arial"/>
          <w:b/>
          <w:color w:val="000000" w:themeColor="text1"/>
          <w:sz w:val="22"/>
          <w:szCs w:val="22"/>
          <w:shd w:val="clear" w:color="auto" w:fill="FFFFFF"/>
        </w:rPr>
        <w:t xml:space="preserve">, pp. </w:t>
      </w:r>
      <w:r w:rsidR="00682FCA" w:rsidRPr="006A45B8">
        <w:rPr>
          <w:rFonts w:ascii="Arial" w:hAnsi="Arial" w:cs="Arial"/>
          <w:b/>
          <w:color w:val="000000" w:themeColor="text1"/>
          <w:sz w:val="22"/>
          <w:szCs w:val="22"/>
          <w:shd w:val="clear" w:color="auto" w:fill="FFFFFF"/>
        </w:rPr>
        <w:t>72-76</w:t>
      </w:r>
    </w:p>
    <w:p w14:paraId="0374178F" w14:textId="1C504ACF" w:rsidR="00682FCA" w:rsidRPr="006A45B8" w:rsidRDefault="00682FCA"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6A1D265A" w14:textId="31CCD4FF" w:rsidR="002F1565" w:rsidRPr="006A45B8" w:rsidRDefault="002F1565" w:rsidP="006A45B8">
      <w:pPr>
        <w:spacing w:after="0" w:line="240" w:lineRule="exact"/>
        <w:jc w:val="both"/>
        <w:rPr>
          <w:rFonts w:ascii="Arial" w:hAnsi="Arial" w:cs="Arial"/>
          <w:color w:val="000000" w:themeColor="text1"/>
        </w:rPr>
      </w:pPr>
      <w:r w:rsidRPr="006A45B8">
        <w:rPr>
          <w:rFonts w:ascii="Arial" w:hAnsi="Arial" w:cs="Arial"/>
          <w:color w:val="000000" w:themeColor="text1"/>
        </w:rPr>
        <w:t>Domains 2 and 5</w:t>
      </w:r>
    </w:p>
    <w:p w14:paraId="73E3D0E8" w14:textId="332A42D9" w:rsidR="009805B1" w:rsidRPr="006A45B8" w:rsidRDefault="009805B1" w:rsidP="006A45B8">
      <w:pPr>
        <w:spacing w:after="0" w:line="240" w:lineRule="exact"/>
        <w:jc w:val="both"/>
        <w:rPr>
          <w:rFonts w:ascii="Arial" w:hAnsi="Arial" w:cs="Arial"/>
          <w:color w:val="000000" w:themeColor="text1"/>
        </w:rPr>
      </w:pPr>
      <w:r w:rsidRPr="006A45B8">
        <w:rPr>
          <w:rFonts w:ascii="Arial" w:hAnsi="Arial" w:cs="Arial"/>
          <w:color w:val="000000" w:themeColor="text1"/>
        </w:rPr>
        <w:t>Primary Species: Mouse</w:t>
      </w:r>
      <w:r w:rsidR="002F1565" w:rsidRPr="006A45B8">
        <w:rPr>
          <w:rFonts w:ascii="Arial" w:hAnsi="Arial" w:cs="Arial"/>
          <w:color w:val="000000" w:themeColor="text1"/>
        </w:rPr>
        <w:t xml:space="preserve"> (</w:t>
      </w:r>
      <w:r w:rsidR="002F1565" w:rsidRPr="006A45B8">
        <w:rPr>
          <w:rFonts w:ascii="Arial" w:hAnsi="Arial" w:cs="Arial"/>
          <w:i/>
          <w:iCs/>
          <w:color w:val="000000" w:themeColor="text1"/>
        </w:rPr>
        <w:t>Mus musculus</w:t>
      </w:r>
      <w:r w:rsidR="002F1565" w:rsidRPr="006A45B8">
        <w:rPr>
          <w:rFonts w:ascii="Arial" w:hAnsi="Arial" w:cs="Arial"/>
          <w:color w:val="000000" w:themeColor="text1"/>
        </w:rPr>
        <w:t>)</w:t>
      </w:r>
    </w:p>
    <w:p w14:paraId="6E342B11" w14:textId="77777777" w:rsidR="009805B1" w:rsidRPr="006A45B8" w:rsidRDefault="009805B1"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62652F33" w14:textId="5961ECE9" w:rsidR="009805B1" w:rsidRPr="006A45B8" w:rsidRDefault="002F1565" w:rsidP="006A45B8">
      <w:pPr>
        <w:spacing w:after="0" w:line="240" w:lineRule="exact"/>
        <w:jc w:val="both"/>
        <w:rPr>
          <w:rFonts w:ascii="Arial" w:hAnsi="Arial" w:cs="Arial"/>
          <w:color w:val="000000" w:themeColor="text1"/>
        </w:rPr>
      </w:pPr>
      <w:r w:rsidRPr="006A45B8">
        <w:rPr>
          <w:rFonts w:ascii="Arial" w:hAnsi="Arial" w:cs="Arial"/>
          <w:color w:val="000000" w:themeColor="text1"/>
          <w:u w:val="single"/>
        </w:rPr>
        <w:t>SUMMARY</w:t>
      </w:r>
      <w:r w:rsidRPr="006A45B8">
        <w:rPr>
          <w:rFonts w:ascii="Arial" w:hAnsi="Arial" w:cs="Arial"/>
          <w:color w:val="000000" w:themeColor="text1"/>
        </w:rPr>
        <w:t xml:space="preserve">: </w:t>
      </w:r>
      <w:r w:rsidR="009805B1" w:rsidRPr="006A45B8">
        <w:rPr>
          <w:rFonts w:ascii="Arial" w:hAnsi="Arial" w:cs="Arial"/>
          <w:color w:val="000000" w:themeColor="text1"/>
        </w:rPr>
        <w:t>According to AVMA guidelines on euthanasia, home cages should be used for euthanasia using carbon dioxide (CO</w:t>
      </w:r>
      <w:r w:rsidR="009805B1" w:rsidRPr="006A45B8">
        <w:rPr>
          <w:rFonts w:ascii="Arial" w:hAnsi="Arial" w:cs="Arial"/>
          <w:color w:val="000000" w:themeColor="text1"/>
          <w:vertAlign w:val="subscript"/>
        </w:rPr>
        <w:t>2</w:t>
      </w:r>
      <w:r w:rsidR="009805B1" w:rsidRPr="006A45B8">
        <w:rPr>
          <w:rFonts w:ascii="Arial" w:hAnsi="Arial" w:cs="Arial"/>
          <w:color w:val="000000" w:themeColor="text1"/>
        </w:rPr>
        <w:t xml:space="preserve">)/inhalant gas anesthetics to minimize distress. This is based on the research that demonstrates transient increases in blood pressure, heart rate, and corticosterone in mice after a cage change. However, this is not always feasible when a select member(s) of the cage cohort that need euthanasia or from </w:t>
      </w:r>
      <w:r w:rsidR="00BA0893" w:rsidRPr="006A45B8">
        <w:rPr>
          <w:rFonts w:ascii="Arial" w:hAnsi="Arial" w:cs="Arial"/>
          <w:color w:val="000000" w:themeColor="text1"/>
        </w:rPr>
        <w:t>personnel</w:t>
      </w:r>
      <w:r w:rsidR="009805B1" w:rsidRPr="006A45B8">
        <w:rPr>
          <w:rFonts w:ascii="Arial" w:hAnsi="Arial" w:cs="Arial"/>
          <w:color w:val="000000" w:themeColor="text1"/>
        </w:rPr>
        <w:t xml:space="preserve"> safety point of view, it may be beneficial to use smaller induction chamber to minimize personal exposure to anesthetic gases. Author of the current study investigated distress associated with CO</w:t>
      </w:r>
      <w:r w:rsidR="009805B1" w:rsidRPr="006A45B8">
        <w:rPr>
          <w:rFonts w:ascii="Arial" w:hAnsi="Arial" w:cs="Arial"/>
          <w:color w:val="000000" w:themeColor="text1"/>
          <w:vertAlign w:val="subscript"/>
        </w:rPr>
        <w:t>2</w:t>
      </w:r>
      <w:r w:rsidR="009805B1" w:rsidRPr="006A45B8">
        <w:rPr>
          <w:rFonts w:ascii="Arial" w:hAnsi="Arial" w:cs="Arial"/>
          <w:color w:val="000000" w:themeColor="text1"/>
        </w:rPr>
        <w:t> euthanasia using induction chamber or home cage using two strains of mice (ICR and SJL male and female mice). Fasting blood samples were collected to assess physiological parameter of distress (e.g., blood glucose, serum corticosterone and noradrenaline), and behavioral indicators of distress (e.g., rearing, jumping, sniffing at the gas inlet, and grooming) were evaluated using video recordings of mice from the time of introduction of gas (in home cage or induction chamber) to the estimated time to loss of consciousness. Although there were significant differences among the strains, there were no significant differences in the parameters evaluated between home cage and induction chamber groups. Thus, author concluded that there is no significant improvement in the wellbeing of mice when the home cage is used instead of an induction chamber during induction of anesthesia or euthanasia using CO</w:t>
      </w:r>
      <w:r w:rsidR="009805B1" w:rsidRPr="006A45B8">
        <w:rPr>
          <w:rFonts w:ascii="Arial" w:hAnsi="Arial" w:cs="Arial"/>
          <w:color w:val="000000" w:themeColor="text1"/>
          <w:vertAlign w:val="subscript"/>
        </w:rPr>
        <w:t>2</w:t>
      </w:r>
      <w:r w:rsidR="009805B1" w:rsidRPr="006A45B8">
        <w:rPr>
          <w:rFonts w:ascii="Arial" w:hAnsi="Arial" w:cs="Arial"/>
          <w:color w:val="000000" w:themeColor="text1"/>
        </w:rPr>
        <w:t>. Therefore, either the home cage or an induction chamber can be used for induction of anesthesia or CO</w:t>
      </w:r>
      <w:r w:rsidR="009805B1" w:rsidRPr="006A45B8">
        <w:rPr>
          <w:rFonts w:ascii="Arial" w:hAnsi="Arial" w:cs="Arial"/>
          <w:color w:val="000000" w:themeColor="text1"/>
          <w:vertAlign w:val="subscript"/>
        </w:rPr>
        <w:t>2</w:t>
      </w:r>
      <w:r w:rsidR="009805B1" w:rsidRPr="006A45B8">
        <w:rPr>
          <w:rFonts w:ascii="Arial" w:hAnsi="Arial" w:cs="Arial"/>
          <w:color w:val="000000" w:themeColor="text1"/>
        </w:rPr>
        <w:t> euthanasia in mice.</w:t>
      </w:r>
    </w:p>
    <w:p w14:paraId="5ED09376" w14:textId="77777777" w:rsidR="009805B1" w:rsidRPr="006A45B8" w:rsidRDefault="009805B1"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02B61134" w14:textId="0B50B4C9" w:rsidR="009805B1" w:rsidRPr="006A45B8" w:rsidRDefault="002F1565"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QUESTIONS</w:t>
      </w:r>
    </w:p>
    <w:p w14:paraId="1DBEAA9F" w14:textId="51C85509" w:rsidR="009805B1" w:rsidRPr="006A45B8" w:rsidRDefault="009805B1"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1</w:t>
      </w:r>
      <w:bookmarkStart w:id="0" w:name="m_5335156621692399675__Hlk535770161"/>
      <w:r w:rsidRPr="006A45B8">
        <w:rPr>
          <w:rFonts w:ascii="Arial" w:hAnsi="Arial" w:cs="Arial"/>
          <w:color w:val="000000" w:themeColor="text1"/>
        </w:rPr>
        <w:t>. </w:t>
      </w:r>
      <w:bookmarkEnd w:id="0"/>
      <w:r w:rsidR="002F1565" w:rsidRPr="006A45B8">
        <w:rPr>
          <w:rFonts w:ascii="Arial" w:hAnsi="Arial" w:cs="Arial"/>
          <w:color w:val="000000" w:themeColor="text1"/>
        </w:rPr>
        <w:tab/>
      </w:r>
      <w:r w:rsidRPr="006A45B8">
        <w:rPr>
          <w:rFonts w:ascii="Arial" w:hAnsi="Arial" w:cs="Arial"/>
          <w:color w:val="000000" w:themeColor="text1"/>
        </w:rPr>
        <w:t>T/F</w:t>
      </w:r>
      <w:r w:rsidR="002F1565" w:rsidRPr="006A45B8">
        <w:rPr>
          <w:rFonts w:ascii="Arial" w:hAnsi="Arial" w:cs="Arial"/>
          <w:color w:val="000000" w:themeColor="text1"/>
        </w:rPr>
        <w:t>:</w:t>
      </w:r>
      <w:r w:rsidRPr="006A45B8">
        <w:rPr>
          <w:rFonts w:ascii="Arial" w:hAnsi="Arial" w:cs="Arial"/>
          <w:color w:val="000000" w:themeColor="text1"/>
        </w:rPr>
        <w:t xml:space="preserve"> The recommended volume displacement rate of 30% per minute for the CO</w:t>
      </w:r>
      <w:r w:rsidRPr="006A45B8">
        <w:rPr>
          <w:rFonts w:ascii="Arial" w:hAnsi="Arial" w:cs="Arial"/>
          <w:color w:val="000000" w:themeColor="text1"/>
          <w:vertAlign w:val="subscript"/>
        </w:rPr>
        <w:t>2</w:t>
      </w:r>
      <w:r w:rsidRPr="006A45B8">
        <w:rPr>
          <w:rFonts w:ascii="Arial" w:hAnsi="Arial" w:cs="Arial"/>
          <w:color w:val="000000" w:themeColor="text1"/>
        </w:rPr>
        <w:t> euthanasia in mice is to minimize the potential pain and distress by creating longer induction phase.</w:t>
      </w:r>
    </w:p>
    <w:p w14:paraId="36A4481E" w14:textId="0D731A68" w:rsidR="009805B1" w:rsidRPr="006A45B8" w:rsidRDefault="009805B1"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xml:space="preserve">2. </w:t>
      </w:r>
      <w:r w:rsidR="002F1565" w:rsidRPr="006A45B8">
        <w:rPr>
          <w:rFonts w:ascii="Arial" w:hAnsi="Arial" w:cs="Arial"/>
          <w:color w:val="000000" w:themeColor="text1"/>
        </w:rPr>
        <w:tab/>
      </w:r>
      <w:r w:rsidRPr="006A45B8">
        <w:rPr>
          <w:rFonts w:ascii="Arial" w:hAnsi="Arial" w:cs="Arial"/>
          <w:color w:val="000000" w:themeColor="text1"/>
        </w:rPr>
        <w:t>General recommendations for the process of euthanizing rodents used in research includes;</w:t>
      </w:r>
    </w:p>
    <w:p w14:paraId="576F73C6" w14:textId="4D5FE7FE" w:rsidR="009805B1" w:rsidRPr="006A45B8" w:rsidRDefault="009805B1" w:rsidP="006A45B8">
      <w:pPr>
        <w:pStyle w:val="NormalWeb"/>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a.</w:t>
      </w:r>
      <w:r w:rsidR="002F1565" w:rsidRPr="006A45B8">
        <w:rPr>
          <w:rFonts w:ascii="Arial" w:hAnsi="Arial" w:cs="Arial"/>
          <w:color w:val="000000" w:themeColor="text1"/>
          <w:sz w:val="22"/>
          <w:szCs w:val="22"/>
        </w:rPr>
        <w:tab/>
        <w:t>M</w:t>
      </w:r>
      <w:r w:rsidRPr="006A45B8">
        <w:rPr>
          <w:rFonts w:ascii="Arial" w:hAnsi="Arial" w:cs="Arial"/>
          <w:color w:val="000000" w:themeColor="text1"/>
          <w:sz w:val="22"/>
          <w:szCs w:val="22"/>
        </w:rPr>
        <w:t>aintenance of stable groups</w:t>
      </w:r>
    </w:p>
    <w:p w14:paraId="69B95AB4" w14:textId="0C453C40" w:rsidR="009805B1" w:rsidRPr="006A45B8" w:rsidRDefault="009805B1" w:rsidP="006A45B8">
      <w:pPr>
        <w:pStyle w:val="NormalWeb"/>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b. </w:t>
      </w:r>
      <w:r w:rsidR="002F1565" w:rsidRPr="006A45B8">
        <w:rPr>
          <w:rFonts w:ascii="Arial" w:hAnsi="Arial" w:cs="Arial"/>
          <w:color w:val="000000" w:themeColor="text1"/>
          <w:sz w:val="22"/>
          <w:szCs w:val="22"/>
        </w:rPr>
        <w:tab/>
        <w:t>R</w:t>
      </w:r>
      <w:r w:rsidRPr="006A45B8">
        <w:rPr>
          <w:rFonts w:ascii="Arial" w:hAnsi="Arial" w:cs="Arial"/>
          <w:color w:val="000000" w:themeColor="text1"/>
          <w:sz w:val="22"/>
          <w:szCs w:val="22"/>
        </w:rPr>
        <w:t>eduction of transport prior to the euthanasia process</w:t>
      </w:r>
    </w:p>
    <w:p w14:paraId="06D99B30" w14:textId="1B3D6F77" w:rsidR="009805B1" w:rsidRPr="006A45B8" w:rsidRDefault="009805B1" w:rsidP="006A45B8">
      <w:pPr>
        <w:pStyle w:val="NormalWeb"/>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c.  </w:t>
      </w:r>
      <w:r w:rsidR="002F1565" w:rsidRPr="006A45B8">
        <w:rPr>
          <w:rFonts w:ascii="Arial" w:hAnsi="Arial" w:cs="Arial"/>
          <w:color w:val="000000" w:themeColor="text1"/>
          <w:sz w:val="22"/>
          <w:szCs w:val="22"/>
        </w:rPr>
        <w:tab/>
        <w:t>S</w:t>
      </w:r>
      <w:r w:rsidRPr="006A45B8">
        <w:rPr>
          <w:rFonts w:ascii="Arial" w:hAnsi="Arial" w:cs="Arial"/>
          <w:color w:val="000000" w:themeColor="text1"/>
          <w:sz w:val="22"/>
          <w:szCs w:val="22"/>
        </w:rPr>
        <w:t>election of euthanasia methods that minimize pain and distress</w:t>
      </w:r>
    </w:p>
    <w:p w14:paraId="65233436" w14:textId="55F72F05" w:rsidR="009805B1" w:rsidRPr="006A45B8" w:rsidRDefault="009805B1" w:rsidP="006A45B8">
      <w:pPr>
        <w:pStyle w:val="NormalWeb"/>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d. </w:t>
      </w:r>
      <w:r w:rsidR="002F1565" w:rsidRPr="006A45B8">
        <w:rPr>
          <w:rFonts w:ascii="Arial" w:hAnsi="Arial" w:cs="Arial"/>
          <w:color w:val="000000" w:themeColor="text1"/>
          <w:sz w:val="22"/>
          <w:szCs w:val="22"/>
        </w:rPr>
        <w:tab/>
        <w:t>A</w:t>
      </w:r>
      <w:r w:rsidRPr="006A45B8">
        <w:rPr>
          <w:rFonts w:ascii="Arial" w:hAnsi="Arial" w:cs="Arial"/>
          <w:color w:val="000000" w:themeColor="text1"/>
          <w:sz w:val="22"/>
          <w:szCs w:val="22"/>
        </w:rPr>
        <w:t>ll the above</w:t>
      </w:r>
    </w:p>
    <w:p w14:paraId="016E585C" w14:textId="77777777" w:rsidR="008B4DFA" w:rsidRPr="006A45B8" w:rsidRDefault="008B4DFA" w:rsidP="006A45B8">
      <w:pPr>
        <w:tabs>
          <w:tab w:val="left" w:pos="360"/>
        </w:tabs>
        <w:spacing w:after="0" w:line="240" w:lineRule="exact"/>
        <w:ind w:left="360" w:hanging="360"/>
        <w:jc w:val="both"/>
        <w:rPr>
          <w:rFonts w:ascii="Arial" w:hAnsi="Arial" w:cs="Arial"/>
          <w:color w:val="000000" w:themeColor="text1"/>
        </w:rPr>
      </w:pPr>
    </w:p>
    <w:p w14:paraId="1296E92A" w14:textId="60DE4A6F" w:rsidR="009805B1" w:rsidRPr="006A45B8" w:rsidRDefault="002F1565"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ANSWERS</w:t>
      </w:r>
    </w:p>
    <w:p w14:paraId="427BB92A" w14:textId="06D3B68D" w:rsidR="009805B1" w:rsidRPr="006A45B8" w:rsidRDefault="009805B1"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xml:space="preserve">1. </w:t>
      </w:r>
      <w:r w:rsidR="002F1565" w:rsidRPr="006A45B8">
        <w:rPr>
          <w:rFonts w:ascii="Arial" w:hAnsi="Arial" w:cs="Arial"/>
          <w:color w:val="000000" w:themeColor="text1"/>
        </w:rPr>
        <w:tab/>
      </w:r>
      <w:r w:rsidRPr="006A45B8">
        <w:rPr>
          <w:rFonts w:ascii="Arial" w:hAnsi="Arial" w:cs="Arial"/>
          <w:color w:val="000000" w:themeColor="text1"/>
        </w:rPr>
        <w:t>True</w:t>
      </w:r>
    </w:p>
    <w:p w14:paraId="1F7B4FFC" w14:textId="030EE9A3" w:rsidR="009805B1" w:rsidRPr="006A45B8" w:rsidRDefault="009805B1"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xml:space="preserve">2. </w:t>
      </w:r>
      <w:r w:rsidR="002F1565" w:rsidRPr="006A45B8">
        <w:rPr>
          <w:rFonts w:ascii="Arial" w:hAnsi="Arial" w:cs="Arial"/>
          <w:color w:val="000000" w:themeColor="text1"/>
        </w:rPr>
        <w:tab/>
      </w:r>
      <w:r w:rsidRPr="006A45B8">
        <w:rPr>
          <w:rFonts w:ascii="Arial" w:hAnsi="Arial" w:cs="Arial"/>
          <w:color w:val="000000" w:themeColor="text1"/>
        </w:rPr>
        <w:t>d</w:t>
      </w:r>
    </w:p>
    <w:p w14:paraId="4F52956E" w14:textId="0140659E" w:rsidR="009805B1" w:rsidRPr="006A45B8" w:rsidRDefault="009805B1"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1E87079D" w14:textId="77777777" w:rsidR="008B4DFA" w:rsidRPr="006A45B8" w:rsidRDefault="008B4DFA"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3B31ECBD" w14:textId="7BE1123E" w:rsidR="00682FCA" w:rsidRPr="006A45B8" w:rsidRDefault="00682FCA"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r w:rsidRPr="006A45B8">
        <w:rPr>
          <w:rFonts w:ascii="Arial" w:hAnsi="Arial" w:cs="Arial"/>
          <w:b/>
          <w:color w:val="000000" w:themeColor="text1"/>
          <w:sz w:val="22"/>
          <w:szCs w:val="22"/>
          <w:shd w:val="clear" w:color="auto" w:fill="FFFFFF"/>
        </w:rPr>
        <w:t>Schuster and Pang. Assessment of an Electronic Mechanical Sensory Threshold Testing Device (RatMet) in Wistar Rats (</w:t>
      </w:r>
      <w:r w:rsidRPr="006A45B8">
        <w:rPr>
          <w:rFonts w:ascii="Arial" w:hAnsi="Arial" w:cs="Arial"/>
          <w:b/>
          <w:i/>
          <w:iCs/>
          <w:color w:val="000000" w:themeColor="text1"/>
          <w:sz w:val="22"/>
          <w:szCs w:val="22"/>
          <w:shd w:val="clear" w:color="auto" w:fill="FFFFFF"/>
        </w:rPr>
        <w:t>Rattus norvegicus</w:t>
      </w:r>
      <w:r w:rsidRPr="006A45B8">
        <w:rPr>
          <w:rFonts w:ascii="Arial" w:hAnsi="Arial" w:cs="Arial"/>
          <w:b/>
          <w:color w:val="000000" w:themeColor="text1"/>
          <w:sz w:val="22"/>
          <w:szCs w:val="22"/>
          <w:shd w:val="clear" w:color="auto" w:fill="FFFFFF"/>
        </w:rPr>
        <w:t>), pp. 77-84</w:t>
      </w:r>
    </w:p>
    <w:p w14:paraId="0485C42C" w14:textId="45C01F6E" w:rsidR="00682FCA" w:rsidRPr="006A45B8" w:rsidRDefault="00682FCA"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606CB8B9" w14:textId="77777777" w:rsidR="002936D3" w:rsidRPr="006A45B8" w:rsidRDefault="002936D3" w:rsidP="006A45B8">
      <w:pPr>
        <w:spacing w:after="0" w:line="240" w:lineRule="exact"/>
        <w:jc w:val="both"/>
        <w:rPr>
          <w:rFonts w:ascii="Arial" w:hAnsi="Arial" w:cs="Arial"/>
          <w:color w:val="000000" w:themeColor="text1"/>
        </w:rPr>
      </w:pPr>
      <w:r w:rsidRPr="006A45B8">
        <w:rPr>
          <w:rFonts w:ascii="Arial" w:hAnsi="Arial" w:cs="Arial"/>
          <w:color w:val="000000" w:themeColor="text1"/>
        </w:rPr>
        <w:t>Domain 3: Research</w:t>
      </w:r>
    </w:p>
    <w:p w14:paraId="45F78199" w14:textId="5EF1E217" w:rsidR="002936D3" w:rsidRPr="006A45B8" w:rsidRDefault="002F1565" w:rsidP="006A45B8">
      <w:pPr>
        <w:spacing w:after="0" w:line="240" w:lineRule="exact"/>
        <w:jc w:val="both"/>
        <w:rPr>
          <w:rFonts w:ascii="Arial" w:hAnsi="Arial" w:cs="Arial"/>
          <w:color w:val="000000" w:themeColor="text1"/>
        </w:rPr>
      </w:pPr>
      <w:r w:rsidRPr="006A45B8">
        <w:rPr>
          <w:rFonts w:ascii="Arial" w:hAnsi="Arial" w:cs="Arial"/>
          <w:color w:val="000000" w:themeColor="text1"/>
        </w:rPr>
        <w:t xml:space="preserve">Primary </w:t>
      </w:r>
      <w:r w:rsidR="002936D3" w:rsidRPr="006A45B8">
        <w:rPr>
          <w:rFonts w:ascii="Arial" w:hAnsi="Arial" w:cs="Arial"/>
          <w:color w:val="000000" w:themeColor="text1"/>
        </w:rPr>
        <w:t xml:space="preserve">Species: </w:t>
      </w:r>
      <w:r w:rsidRPr="006A45B8">
        <w:rPr>
          <w:rFonts w:ascii="Arial" w:hAnsi="Arial" w:cs="Arial"/>
          <w:color w:val="000000" w:themeColor="text1"/>
        </w:rPr>
        <w:t>R</w:t>
      </w:r>
      <w:r w:rsidR="002936D3" w:rsidRPr="006A45B8">
        <w:rPr>
          <w:rFonts w:ascii="Arial" w:hAnsi="Arial" w:cs="Arial"/>
          <w:color w:val="000000" w:themeColor="text1"/>
        </w:rPr>
        <w:t>at (</w:t>
      </w:r>
      <w:r w:rsidR="002936D3" w:rsidRPr="006A45B8">
        <w:rPr>
          <w:rFonts w:ascii="Arial" w:hAnsi="Arial" w:cs="Arial"/>
          <w:i/>
          <w:iCs/>
          <w:color w:val="000000" w:themeColor="text1"/>
        </w:rPr>
        <w:t>Rattus norvegicus</w:t>
      </w:r>
      <w:r w:rsidR="002936D3" w:rsidRPr="006A45B8">
        <w:rPr>
          <w:rFonts w:ascii="Arial" w:hAnsi="Arial" w:cs="Arial"/>
          <w:color w:val="000000" w:themeColor="text1"/>
        </w:rPr>
        <w:t>)</w:t>
      </w:r>
    </w:p>
    <w:p w14:paraId="4333B61B" w14:textId="77777777" w:rsidR="002936D3" w:rsidRPr="006A45B8" w:rsidRDefault="002936D3"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1E01C191" w14:textId="1DB8280A" w:rsidR="002936D3" w:rsidRPr="006A45B8" w:rsidRDefault="002F1565" w:rsidP="006A45B8">
      <w:pPr>
        <w:spacing w:after="0" w:line="240" w:lineRule="exact"/>
        <w:jc w:val="both"/>
        <w:rPr>
          <w:rFonts w:ascii="Arial" w:hAnsi="Arial" w:cs="Arial"/>
          <w:color w:val="000000" w:themeColor="text1"/>
        </w:rPr>
      </w:pPr>
      <w:r w:rsidRPr="006A45B8">
        <w:rPr>
          <w:rFonts w:ascii="Arial" w:hAnsi="Arial" w:cs="Arial"/>
          <w:color w:val="000000" w:themeColor="text1"/>
        </w:rPr>
        <w:t>SUMMARY</w:t>
      </w:r>
      <w:r w:rsidR="002936D3" w:rsidRPr="006A45B8">
        <w:rPr>
          <w:rFonts w:ascii="Arial" w:hAnsi="Arial" w:cs="Arial"/>
          <w:color w:val="000000" w:themeColor="text1"/>
        </w:rPr>
        <w:t>:</w:t>
      </w:r>
      <w:r w:rsidR="008B4DFA" w:rsidRPr="006A45B8">
        <w:rPr>
          <w:rFonts w:ascii="Arial" w:hAnsi="Arial" w:cs="Arial"/>
          <w:color w:val="000000" w:themeColor="text1"/>
        </w:rPr>
        <w:t xml:space="preserve"> </w:t>
      </w:r>
      <w:r w:rsidR="002936D3" w:rsidRPr="006A45B8">
        <w:rPr>
          <w:rFonts w:ascii="Arial" w:hAnsi="Arial" w:cs="Arial"/>
          <w:color w:val="000000" w:themeColor="text1"/>
        </w:rPr>
        <w:t>von Frey (vF) monofilaments remain the “gold standard” for quantifying mechanical nociception in animal pain models despite criticisms for inconsistencies in testing methods, filament properties, and nonlinearity.  The authors used a carrageenan inflammatory model (Wistar rats) to compare withdrawal threshold measurements of vF monofilaments with measurements of a novel mechanical threshold testing device (RatMet).  The findings were as follows: all RatMet probe sizes and vF monofilaments identified a reduction in withdrawal threshold after treatment; linear relationships were observed with the RatMet probes whereas exponential relationships were observed with the vF monofilaments; RatMet probe accuracy did not differ when comparing a single test with the averages of multiple tests per timepoint.  The authors conclude that the novel RatMet device produces comparable data to the vF monofilaments and may also decrease the testing period without compromising data quality.</w:t>
      </w:r>
    </w:p>
    <w:p w14:paraId="446B89F4" w14:textId="77777777" w:rsidR="002936D3" w:rsidRPr="006A45B8" w:rsidRDefault="002936D3"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6C982AE8" w14:textId="01881123" w:rsidR="002936D3" w:rsidRPr="006A45B8" w:rsidRDefault="002F1565"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QUESTIONS</w:t>
      </w:r>
    </w:p>
    <w:p w14:paraId="24B2FB3F" w14:textId="77777777" w:rsidR="002936D3" w:rsidRPr="006A45B8" w:rsidRDefault="002936D3" w:rsidP="006A45B8">
      <w:pPr>
        <w:pStyle w:val="ListParagraph"/>
        <w:numPr>
          <w:ilvl w:val="0"/>
          <w:numId w:val="10"/>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lastRenderedPageBreak/>
        <w:t>Drawbacks of vF monofilaments include which of the following?</w:t>
      </w:r>
    </w:p>
    <w:p w14:paraId="015D6832" w14:textId="77777777" w:rsidR="002936D3" w:rsidRPr="006A45B8" w:rsidRDefault="002936D3" w:rsidP="006A45B8">
      <w:pPr>
        <w:pStyle w:val="ListParagraph"/>
        <w:numPr>
          <w:ilvl w:val="0"/>
          <w:numId w:val="11"/>
        </w:numPr>
        <w:tabs>
          <w:tab w:val="left" w:pos="720"/>
        </w:tabs>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Nonuniform surface area when applied</w:t>
      </w:r>
    </w:p>
    <w:p w14:paraId="77730480" w14:textId="77777777" w:rsidR="002936D3" w:rsidRPr="006A45B8" w:rsidRDefault="002936D3" w:rsidP="006A45B8">
      <w:pPr>
        <w:pStyle w:val="ListParagraph"/>
        <w:numPr>
          <w:ilvl w:val="0"/>
          <w:numId w:val="11"/>
        </w:numPr>
        <w:tabs>
          <w:tab w:val="left" w:pos="720"/>
        </w:tabs>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Estimated withdrawal thresholds</w:t>
      </w:r>
    </w:p>
    <w:p w14:paraId="1280A781" w14:textId="77777777" w:rsidR="002936D3" w:rsidRPr="006A45B8" w:rsidRDefault="002936D3" w:rsidP="006A45B8">
      <w:pPr>
        <w:pStyle w:val="ListParagraph"/>
        <w:numPr>
          <w:ilvl w:val="0"/>
          <w:numId w:val="11"/>
        </w:numPr>
        <w:tabs>
          <w:tab w:val="left" w:pos="720"/>
        </w:tabs>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Inconsistency in testing methodology</w:t>
      </w:r>
    </w:p>
    <w:p w14:paraId="6CA6A866" w14:textId="77777777" w:rsidR="002936D3" w:rsidRPr="006A45B8" w:rsidRDefault="002936D3" w:rsidP="006A45B8">
      <w:pPr>
        <w:pStyle w:val="ListParagraph"/>
        <w:numPr>
          <w:ilvl w:val="0"/>
          <w:numId w:val="11"/>
        </w:numPr>
        <w:tabs>
          <w:tab w:val="left" w:pos="720"/>
        </w:tabs>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Interrater inconsistency</w:t>
      </w:r>
    </w:p>
    <w:p w14:paraId="53DF3325" w14:textId="2F093C85" w:rsidR="002936D3" w:rsidRPr="006A45B8" w:rsidRDefault="002936D3" w:rsidP="006A45B8">
      <w:pPr>
        <w:pStyle w:val="ListParagraph"/>
        <w:numPr>
          <w:ilvl w:val="0"/>
          <w:numId w:val="11"/>
        </w:numPr>
        <w:tabs>
          <w:tab w:val="left" w:pos="720"/>
        </w:tabs>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All of the above</w:t>
      </w:r>
    </w:p>
    <w:p w14:paraId="34B9F6B2" w14:textId="77777777" w:rsidR="002936D3" w:rsidRPr="006A45B8" w:rsidRDefault="002936D3" w:rsidP="006A45B8">
      <w:pPr>
        <w:pStyle w:val="ListParagraph"/>
        <w:numPr>
          <w:ilvl w:val="0"/>
          <w:numId w:val="12"/>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vF monofilaments are also correctly termed _____________.</w:t>
      </w:r>
    </w:p>
    <w:p w14:paraId="5D39E5DA" w14:textId="77777777" w:rsidR="002936D3" w:rsidRPr="006A45B8" w:rsidRDefault="002936D3" w:rsidP="006A45B8">
      <w:pPr>
        <w:pStyle w:val="ListParagraph"/>
        <w:numPr>
          <w:ilvl w:val="0"/>
          <w:numId w:val="13"/>
        </w:numPr>
        <w:tabs>
          <w:tab w:val="left" w:pos="720"/>
        </w:tabs>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Von-Weinstein filaments</w:t>
      </w:r>
    </w:p>
    <w:p w14:paraId="1133B836" w14:textId="77777777" w:rsidR="002936D3" w:rsidRPr="006A45B8" w:rsidRDefault="002936D3" w:rsidP="006A45B8">
      <w:pPr>
        <w:pStyle w:val="ListParagraph"/>
        <w:numPr>
          <w:ilvl w:val="0"/>
          <w:numId w:val="13"/>
        </w:numPr>
        <w:tabs>
          <w:tab w:val="left" w:pos="720"/>
        </w:tabs>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Frey-Weinstein filaments</w:t>
      </w:r>
    </w:p>
    <w:p w14:paraId="082EA532" w14:textId="77777777" w:rsidR="002936D3" w:rsidRPr="006A45B8" w:rsidRDefault="002936D3" w:rsidP="006A45B8">
      <w:pPr>
        <w:pStyle w:val="ListParagraph"/>
        <w:numPr>
          <w:ilvl w:val="0"/>
          <w:numId w:val="13"/>
        </w:numPr>
        <w:tabs>
          <w:tab w:val="left" w:pos="720"/>
        </w:tabs>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Semmes-Weinstein filaments</w:t>
      </w:r>
    </w:p>
    <w:p w14:paraId="6776E7A7" w14:textId="33AC1642" w:rsidR="002936D3" w:rsidRPr="006A45B8" w:rsidRDefault="002936D3" w:rsidP="006A45B8">
      <w:pPr>
        <w:pStyle w:val="ListParagraph"/>
        <w:numPr>
          <w:ilvl w:val="0"/>
          <w:numId w:val="13"/>
        </w:numPr>
        <w:tabs>
          <w:tab w:val="left" w:pos="720"/>
        </w:tabs>
        <w:spacing w:before="0" w:beforeAutospacing="0" w:after="0" w:afterAutospacing="0" w:line="240" w:lineRule="exact"/>
        <w:jc w:val="both"/>
        <w:rPr>
          <w:rFonts w:ascii="Arial" w:hAnsi="Arial" w:cs="Arial"/>
          <w:color w:val="000000" w:themeColor="text1"/>
          <w:sz w:val="22"/>
          <w:szCs w:val="22"/>
        </w:rPr>
      </w:pPr>
      <w:r w:rsidRPr="006A45B8">
        <w:rPr>
          <w:rFonts w:ascii="Arial" w:hAnsi="Arial" w:cs="Arial"/>
          <w:color w:val="000000" w:themeColor="text1"/>
          <w:sz w:val="22"/>
          <w:szCs w:val="22"/>
        </w:rPr>
        <w:t>Semmes-Frey filaments</w:t>
      </w:r>
    </w:p>
    <w:p w14:paraId="57A1F0BF" w14:textId="77777777" w:rsidR="002936D3" w:rsidRPr="006A45B8" w:rsidRDefault="002936D3" w:rsidP="006A45B8">
      <w:pPr>
        <w:pStyle w:val="ListParagraph"/>
        <w:numPr>
          <w:ilvl w:val="0"/>
          <w:numId w:val="14"/>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True or False: Repeated testing with vF monofilaments can increase withdrawal thresholds in healthy uninjured rats.</w:t>
      </w:r>
    </w:p>
    <w:p w14:paraId="7A9DB716" w14:textId="77777777" w:rsidR="002936D3" w:rsidRPr="006A45B8" w:rsidRDefault="002936D3"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w:t>
      </w:r>
    </w:p>
    <w:p w14:paraId="0F85AFD2" w14:textId="6736BC0F" w:rsidR="002936D3" w:rsidRPr="006A45B8" w:rsidRDefault="002F1565"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ANSWERS</w:t>
      </w:r>
    </w:p>
    <w:p w14:paraId="16B6C343" w14:textId="77777777" w:rsidR="002936D3" w:rsidRPr="006A45B8" w:rsidRDefault="002936D3" w:rsidP="006A45B8">
      <w:pPr>
        <w:pStyle w:val="ListParagraph"/>
        <w:numPr>
          <w:ilvl w:val="0"/>
          <w:numId w:val="15"/>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e; also augmented hypersensitivity of the animal due to a training effect or tissue damage and sensitivity to operator hand tremor</w:t>
      </w:r>
    </w:p>
    <w:p w14:paraId="7C6DAF1D" w14:textId="77777777" w:rsidR="002936D3" w:rsidRPr="006A45B8" w:rsidRDefault="002936D3" w:rsidP="006A45B8">
      <w:pPr>
        <w:pStyle w:val="ListParagraph"/>
        <w:numPr>
          <w:ilvl w:val="0"/>
          <w:numId w:val="15"/>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c</w:t>
      </w:r>
    </w:p>
    <w:p w14:paraId="16E3DA35" w14:textId="77777777" w:rsidR="002936D3" w:rsidRPr="006A45B8" w:rsidRDefault="002936D3" w:rsidP="006A45B8">
      <w:pPr>
        <w:pStyle w:val="ListParagraph"/>
        <w:numPr>
          <w:ilvl w:val="0"/>
          <w:numId w:val="15"/>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False; decrease</w:t>
      </w:r>
    </w:p>
    <w:p w14:paraId="5A7C42B9" w14:textId="6FB9C58F" w:rsidR="002936D3" w:rsidRPr="006A45B8" w:rsidRDefault="002936D3"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w:t>
      </w:r>
    </w:p>
    <w:p w14:paraId="7682A95B" w14:textId="77777777" w:rsidR="002936D3" w:rsidRPr="006A45B8" w:rsidRDefault="002936D3"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56F83AD1" w14:textId="16765EEB" w:rsidR="00682FCA" w:rsidRPr="006A45B8" w:rsidRDefault="00682FCA"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r w:rsidRPr="006A45B8">
        <w:rPr>
          <w:rFonts w:ascii="Arial" w:hAnsi="Arial" w:cs="Arial"/>
          <w:b/>
          <w:color w:val="000000" w:themeColor="text1"/>
          <w:sz w:val="22"/>
          <w:szCs w:val="22"/>
          <w:shd w:val="clear" w:color="auto" w:fill="FFFFFF"/>
        </w:rPr>
        <w:t>Nolan et al. Evaluation of the Sterility of Reynolds Wrap Aluminum Foil for Use During Rodent Surgery, pp. 85-90</w:t>
      </w:r>
    </w:p>
    <w:p w14:paraId="175B54C5" w14:textId="7DDBD593" w:rsidR="00125293" w:rsidRPr="006A45B8" w:rsidRDefault="00125293" w:rsidP="006A45B8">
      <w:pPr>
        <w:spacing w:after="0" w:line="240" w:lineRule="exact"/>
        <w:jc w:val="both"/>
        <w:rPr>
          <w:rFonts w:ascii="Arial" w:hAnsi="Arial" w:cs="Arial"/>
          <w:color w:val="000000" w:themeColor="text1"/>
        </w:rPr>
      </w:pPr>
      <w:r w:rsidRPr="006A45B8">
        <w:rPr>
          <w:rFonts w:ascii="Arial" w:hAnsi="Arial" w:cs="Arial"/>
          <w:color w:val="000000" w:themeColor="text1"/>
        </w:rPr>
        <w:br/>
        <w:t>Domain 3</w:t>
      </w:r>
      <w:r w:rsidR="002F1565" w:rsidRPr="006A45B8">
        <w:rPr>
          <w:rFonts w:ascii="Arial" w:hAnsi="Arial" w:cs="Arial"/>
          <w:color w:val="000000" w:themeColor="text1"/>
        </w:rPr>
        <w:t xml:space="preserve">; </w:t>
      </w:r>
      <w:r w:rsidRPr="006A45B8">
        <w:rPr>
          <w:rFonts w:ascii="Arial" w:hAnsi="Arial" w:cs="Arial"/>
          <w:color w:val="000000" w:themeColor="text1"/>
        </w:rPr>
        <w:t xml:space="preserve">K14. Aseptic requirements for performing surgery </w:t>
      </w:r>
    </w:p>
    <w:p w14:paraId="25CFB567" w14:textId="77777777" w:rsidR="00125293" w:rsidRPr="006A45B8" w:rsidRDefault="00125293"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36A7E8AA" w14:textId="2646BF5C" w:rsidR="00125293" w:rsidRPr="006A45B8" w:rsidRDefault="002F1565" w:rsidP="006A45B8">
      <w:pPr>
        <w:spacing w:after="0" w:line="240" w:lineRule="exact"/>
        <w:jc w:val="both"/>
        <w:rPr>
          <w:rFonts w:ascii="Arial" w:hAnsi="Arial" w:cs="Arial"/>
          <w:color w:val="000000" w:themeColor="text1"/>
        </w:rPr>
      </w:pPr>
      <w:r w:rsidRPr="006A45B8">
        <w:rPr>
          <w:rStyle w:val="Strong"/>
          <w:rFonts w:ascii="Arial" w:hAnsi="Arial" w:cs="Arial"/>
          <w:b w:val="0"/>
          <w:bCs w:val="0"/>
          <w:color w:val="000000" w:themeColor="text1"/>
          <w:u w:val="single"/>
        </w:rPr>
        <w:t>SUMMARY</w:t>
      </w:r>
      <w:r w:rsidR="00125293" w:rsidRPr="006A45B8">
        <w:rPr>
          <w:rFonts w:ascii="Arial" w:hAnsi="Arial" w:cs="Arial"/>
          <w:color w:val="000000" w:themeColor="text1"/>
        </w:rPr>
        <w:t xml:space="preserve">: Strict adherence to correct aseptic technique is critical to ensure successful surgical outcomes. The </w:t>
      </w:r>
      <w:r w:rsidR="00125293" w:rsidRPr="006A45B8">
        <w:rPr>
          <w:rStyle w:val="Emphasis"/>
          <w:rFonts w:ascii="Arial" w:hAnsi="Arial" w:cs="Arial"/>
          <w:color w:val="000000" w:themeColor="text1"/>
        </w:rPr>
        <w:t xml:space="preserve">Guide </w:t>
      </w:r>
      <w:r w:rsidR="00125293" w:rsidRPr="006A45B8">
        <w:rPr>
          <w:rFonts w:ascii="Arial" w:hAnsi="Arial" w:cs="Arial"/>
          <w:color w:val="000000" w:themeColor="text1"/>
        </w:rPr>
        <w:t xml:space="preserve">states that failure to maintain appropriate asepsis may result in physiologic and behavioral effects that negatively influence animal wellbeing and research outcomes.  Breaks in asepsis can lead to both clinical and subclinical infections and may result in physiologic changes in parameters such as fibrinogen levels, glucose concentrations, leukocyte counts, and histology, which can have negative impacts on pain and distress, alter experimental results and delay postoperative recovery. In rodent surgery during biomedical research, the surgeon often has multiple roles and is responsible for the surgery (including maintaining asepsis) as well as patient monitoring and maintaining anesthetic depth. Handling anesthetic equipment and use of certain equipment (such as stereotaxic apparatus or microscopes) may involve handling knobs or dials, thus making maintenance of asepsis challenging during surgery. Application of as sterile barrier material to manipulate equipment during surgery allows the surgeon to maintain sterility. A recent study validated the use of cling film directly from the box as a sterile rodent drape, but the sterility of aluminum foil has not been previously assessed. Ten boxes of food-grade aluminum foil from several manufacturer lot numbers were tested.  While the exterior of the packaging was handled with non-gloved hands or non-sterile gloved hands, the foil itself was only manipulated with sterile technique.  A combination of ATP swabs and RODAC plates were used to assess for organic material and bacterial contamination.  For each microbiologic testing time point, investigators donned a disposable gown, surgical face mask, and bouffant cap. The foil had no RLU at any time point (0, 14, 28 days and 6 months) after opening compared to uncovered surfaces. Foil from 2/10 boxes had bacterial growth (1 cfu) on RODAC plates (Bacillus spp.) compared to positive controls that yielded 15 cfu.  Of the 130 RODAC plate samples that were collected from aluminum foil over the 6 m period, 3.8% of those had minimal bacterial growth. Most Bacillus species (other than B. anthracis and B. cereus) are considered to be clinically insignificant.  The authors speculate that the contamination occurred during the manufacturing process since they were handled aseptically for the study. The authors recommend the use of foil from the box for use during aseptic rodent surgery for up to 6 m after opening. </w:t>
      </w:r>
    </w:p>
    <w:p w14:paraId="62959022" w14:textId="77777777" w:rsidR="00125293" w:rsidRPr="006A45B8" w:rsidRDefault="00125293"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1EC7420B" w14:textId="2F99F805" w:rsidR="00125293" w:rsidRPr="006A45B8" w:rsidRDefault="002F1565" w:rsidP="006A45B8">
      <w:pPr>
        <w:tabs>
          <w:tab w:val="left" w:pos="360"/>
        </w:tabs>
        <w:spacing w:after="0" w:line="240" w:lineRule="exact"/>
        <w:ind w:left="360" w:hanging="360"/>
        <w:jc w:val="both"/>
        <w:rPr>
          <w:rFonts w:ascii="Arial" w:hAnsi="Arial" w:cs="Arial"/>
          <w:color w:val="000000" w:themeColor="text1"/>
        </w:rPr>
      </w:pPr>
      <w:r w:rsidRPr="006A45B8">
        <w:rPr>
          <w:rStyle w:val="Strong"/>
          <w:rFonts w:ascii="Arial" w:hAnsi="Arial" w:cs="Arial"/>
          <w:color w:val="000000" w:themeColor="text1"/>
        </w:rPr>
        <w:t xml:space="preserve">QUESTIONS </w:t>
      </w:r>
    </w:p>
    <w:p w14:paraId="5D3D63BB" w14:textId="75A1407D" w:rsidR="00125293" w:rsidRPr="006A45B8" w:rsidRDefault="00125293" w:rsidP="006A45B8">
      <w:pPr>
        <w:pStyle w:val="gmail-msolistparagraph"/>
        <w:tabs>
          <w:tab w:val="left" w:pos="360"/>
        </w:tabs>
        <w:spacing w:before="0" w:beforeAutospacing="0" w:after="0" w:afterAutospacing="0" w:line="240" w:lineRule="exact"/>
        <w:ind w:left="360" w:hanging="360"/>
        <w:jc w:val="both"/>
        <w:rPr>
          <w:rFonts w:ascii="Arial" w:hAnsi="Arial" w:cs="Arial"/>
          <w:color w:val="000000" w:themeColor="text1"/>
        </w:rPr>
      </w:pPr>
      <w:r w:rsidRPr="006A45B8">
        <w:rPr>
          <w:rFonts w:ascii="Arial" w:hAnsi="Arial" w:cs="Arial"/>
          <w:color w:val="000000" w:themeColor="text1"/>
        </w:rPr>
        <w:t>1.   What does RODAC stand for (as in RODAC plate)?</w:t>
      </w:r>
    </w:p>
    <w:p w14:paraId="1727DE91" w14:textId="5467FAD9" w:rsidR="00125293" w:rsidRPr="006A45B8" w:rsidRDefault="00125293"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a. </w:t>
      </w:r>
      <w:r w:rsidR="002F1565" w:rsidRPr="006A45B8">
        <w:rPr>
          <w:rFonts w:ascii="Arial" w:hAnsi="Arial" w:cs="Arial"/>
          <w:color w:val="000000" w:themeColor="text1"/>
        </w:rPr>
        <w:tab/>
      </w:r>
      <w:r w:rsidRPr="006A45B8">
        <w:rPr>
          <w:rFonts w:ascii="Arial" w:hAnsi="Arial" w:cs="Arial"/>
          <w:color w:val="000000" w:themeColor="text1"/>
        </w:rPr>
        <w:t>Replicates of Data and Colonies</w:t>
      </w:r>
    </w:p>
    <w:p w14:paraId="6F922E26" w14:textId="48408BD5" w:rsidR="00125293" w:rsidRPr="006A45B8" w:rsidRDefault="00125293"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b.  </w:t>
      </w:r>
      <w:r w:rsidR="002F1565" w:rsidRPr="006A45B8">
        <w:rPr>
          <w:rFonts w:ascii="Arial" w:hAnsi="Arial" w:cs="Arial"/>
          <w:color w:val="000000" w:themeColor="text1"/>
        </w:rPr>
        <w:tab/>
      </w:r>
      <w:r w:rsidRPr="006A45B8">
        <w:rPr>
          <w:rFonts w:ascii="Arial" w:hAnsi="Arial" w:cs="Arial"/>
          <w:color w:val="000000" w:themeColor="text1"/>
        </w:rPr>
        <w:t>Replicate Organism Detection and Counting</w:t>
      </w:r>
    </w:p>
    <w:p w14:paraId="560160F6" w14:textId="388C2B5E" w:rsidR="00125293" w:rsidRPr="006A45B8" w:rsidRDefault="00125293"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c.  </w:t>
      </w:r>
      <w:r w:rsidR="002F1565" w:rsidRPr="006A45B8">
        <w:rPr>
          <w:rFonts w:ascii="Arial" w:hAnsi="Arial" w:cs="Arial"/>
          <w:color w:val="000000" w:themeColor="text1"/>
        </w:rPr>
        <w:tab/>
      </w:r>
      <w:r w:rsidRPr="006A45B8">
        <w:rPr>
          <w:rFonts w:ascii="Arial" w:hAnsi="Arial" w:cs="Arial"/>
          <w:color w:val="000000" w:themeColor="text1"/>
        </w:rPr>
        <w:t>Regional Organism Dirty Algorithm Counting</w:t>
      </w:r>
    </w:p>
    <w:p w14:paraId="0DF1B2A2" w14:textId="6790709E" w:rsidR="00125293" w:rsidRPr="006A45B8" w:rsidRDefault="00125293"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lastRenderedPageBreak/>
        <w:t>d. </w:t>
      </w:r>
      <w:r w:rsidR="002F1565" w:rsidRPr="006A45B8">
        <w:rPr>
          <w:rFonts w:ascii="Arial" w:hAnsi="Arial" w:cs="Arial"/>
          <w:color w:val="000000" w:themeColor="text1"/>
        </w:rPr>
        <w:tab/>
      </w:r>
      <w:r w:rsidRPr="006A45B8">
        <w:rPr>
          <w:rFonts w:ascii="Arial" w:hAnsi="Arial" w:cs="Arial"/>
          <w:color w:val="000000" w:themeColor="text1"/>
        </w:rPr>
        <w:t>Replicate of Data Auditing Clones</w:t>
      </w:r>
    </w:p>
    <w:p w14:paraId="0C5EAE99" w14:textId="6AEF3D9E" w:rsidR="00125293" w:rsidRPr="006A45B8" w:rsidRDefault="00125293"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e. </w:t>
      </w:r>
      <w:r w:rsidR="002F1565" w:rsidRPr="006A45B8">
        <w:rPr>
          <w:rFonts w:ascii="Arial" w:hAnsi="Arial" w:cs="Arial"/>
          <w:color w:val="000000" w:themeColor="text1"/>
        </w:rPr>
        <w:tab/>
      </w:r>
      <w:r w:rsidRPr="006A45B8">
        <w:rPr>
          <w:rFonts w:ascii="Arial" w:hAnsi="Arial" w:cs="Arial"/>
          <w:color w:val="000000" w:themeColor="text1"/>
        </w:rPr>
        <w:t>Reproduction of Data Apprehending Clones</w:t>
      </w:r>
    </w:p>
    <w:p w14:paraId="55686198" w14:textId="154A65D0" w:rsidR="00125293" w:rsidRPr="006A45B8" w:rsidRDefault="00125293" w:rsidP="006A45B8">
      <w:pPr>
        <w:pStyle w:val="gmail-msolistparagraph"/>
        <w:tabs>
          <w:tab w:val="left" w:pos="360"/>
        </w:tabs>
        <w:spacing w:before="0" w:beforeAutospacing="0" w:after="0" w:afterAutospacing="0"/>
        <w:ind w:left="360" w:hanging="360"/>
        <w:jc w:val="both"/>
        <w:rPr>
          <w:rFonts w:ascii="Arial" w:hAnsi="Arial" w:cs="Arial"/>
          <w:color w:val="000000" w:themeColor="text1"/>
        </w:rPr>
      </w:pPr>
      <w:r w:rsidRPr="006A45B8">
        <w:rPr>
          <w:rFonts w:ascii="Arial" w:hAnsi="Arial" w:cs="Arial"/>
          <w:color w:val="000000" w:themeColor="text1"/>
        </w:rPr>
        <w:t>  </w:t>
      </w:r>
    </w:p>
    <w:p w14:paraId="2074EEC5" w14:textId="49922606" w:rsidR="00125293" w:rsidRPr="006A45B8" w:rsidRDefault="00125293" w:rsidP="006A45B8">
      <w:pPr>
        <w:tabs>
          <w:tab w:val="left" w:pos="360"/>
        </w:tabs>
        <w:spacing w:after="0" w:line="240" w:lineRule="auto"/>
        <w:ind w:left="360" w:hanging="360"/>
        <w:jc w:val="both"/>
        <w:rPr>
          <w:rFonts w:ascii="Arial" w:eastAsia="Times New Roman" w:hAnsi="Arial" w:cs="Arial"/>
          <w:color w:val="000000" w:themeColor="text1"/>
        </w:rPr>
      </w:pPr>
      <w:r w:rsidRPr="006A45B8">
        <w:rPr>
          <w:rFonts w:ascii="Arial" w:eastAsia="Times New Roman" w:hAnsi="Arial" w:cs="Arial"/>
          <w:noProof/>
          <w:color w:val="000000" w:themeColor="text1"/>
        </w:rPr>
        <w:drawing>
          <wp:inline distT="0" distB="0" distL="0" distR="0" wp14:anchorId="4C8F8020" wp14:editId="32823E05">
            <wp:extent cx="4832350" cy="18986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32350" cy="1898650"/>
                    </a:xfrm>
                    <a:prstGeom prst="rect">
                      <a:avLst/>
                    </a:prstGeom>
                    <a:noFill/>
                    <a:ln>
                      <a:noFill/>
                    </a:ln>
                  </pic:spPr>
                </pic:pic>
              </a:graphicData>
            </a:graphic>
          </wp:inline>
        </w:drawing>
      </w:r>
    </w:p>
    <w:p w14:paraId="210F3745" w14:textId="7DEAD176" w:rsidR="00125293" w:rsidRPr="006A45B8" w:rsidRDefault="00125293" w:rsidP="006A45B8">
      <w:pPr>
        <w:tabs>
          <w:tab w:val="left" w:pos="360"/>
        </w:tabs>
        <w:spacing w:after="0" w:line="240" w:lineRule="auto"/>
        <w:ind w:left="360" w:hanging="360"/>
        <w:jc w:val="both"/>
        <w:rPr>
          <w:rFonts w:ascii="Arial" w:eastAsiaTheme="minorHAnsi" w:hAnsi="Arial" w:cs="Arial"/>
          <w:color w:val="000000" w:themeColor="text1"/>
        </w:rPr>
      </w:pPr>
      <w:r w:rsidRPr="006A45B8">
        <w:rPr>
          <w:rFonts w:ascii="Arial" w:hAnsi="Arial" w:cs="Arial"/>
          <w:color w:val="000000" w:themeColor="text1"/>
        </w:rPr>
        <w:t> </w:t>
      </w:r>
    </w:p>
    <w:p w14:paraId="5FC8271C" w14:textId="2C0DEDF6" w:rsidR="00125293" w:rsidRPr="006A45B8" w:rsidRDefault="00125293" w:rsidP="006A45B8">
      <w:pPr>
        <w:pStyle w:val="gmail-msolistparagraph"/>
        <w:tabs>
          <w:tab w:val="left" w:pos="360"/>
        </w:tabs>
        <w:spacing w:before="0" w:beforeAutospacing="0" w:after="0" w:afterAutospacing="0" w:line="240" w:lineRule="exact"/>
        <w:ind w:left="360" w:hanging="360"/>
        <w:jc w:val="both"/>
        <w:rPr>
          <w:rFonts w:ascii="Arial" w:hAnsi="Arial" w:cs="Arial"/>
          <w:color w:val="000000" w:themeColor="text1"/>
        </w:rPr>
      </w:pPr>
      <w:r w:rsidRPr="006A45B8">
        <w:rPr>
          <w:rFonts w:ascii="Arial" w:hAnsi="Arial" w:cs="Arial"/>
          <w:color w:val="000000" w:themeColor="text1"/>
        </w:rPr>
        <w:t>2. </w:t>
      </w:r>
      <w:r w:rsidR="002F1565" w:rsidRPr="006A45B8">
        <w:rPr>
          <w:rFonts w:ascii="Arial" w:hAnsi="Arial" w:cs="Arial"/>
          <w:color w:val="000000" w:themeColor="text1"/>
        </w:rPr>
        <w:tab/>
      </w:r>
      <w:r w:rsidRPr="006A45B8">
        <w:rPr>
          <w:rFonts w:ascii="Arial" w:hAnsi="Arial" w:cs="Arial"/>
          <w:color w:val="000000" w:themeColor="text1"/>
        </w:rPr>
        <w:t>In the graphic above, someone is testing a surface for organic matter.  What are they actually measuring for and what units are used to assess the results?</w:t>
      </w:r>
    </w:p>
    <w:p w14:paraId="1C913D3C" w14:textId="24799D8D" w:rsidR="00125293" w:rsidRPr="006A45B8" w:rsidRDefault="00125293"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a. </w:t>
      </w:r>
      <w:r w:rsidR="002F1565" w:rsidRPr="006A45B8">
        <w:rPr>
          <w:rFonts w:ascii="Arial" w:hAnsi="Arial" w:cs="Arial"/>
          <w:color w:val="000000" w:themeColor="text1"/>
        </w:rPr>
        <w:tab/>
      </w:r>
      <w:r w:rsidRPr="006A45B8">
        <w:rPr>
          <w:rFonts w:ascii="Arial" w:hAnsi="Arial" w:cs="Arial"/>
          <w:color w:val="000000" w:themeColor="text1"/>
        </w:rPr>
        <w:t>Bacterial and viral DNA; base pairs per microliter</w:t>
      </w:r>
    </w:p>
    <w:p w14:paraId="0AE6D508" w14:textId="0E4B8B4D" w:rsidR="00125293" w:rsidRPr="006A45B8" w:rsidRDefault="00125293"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b.</w:t>
      </w:r>
      <w:r w:rsidR="002F1565" w:rsidRPr="006A45B8">
        <w:rPr>
          <w:rFonts w:ascii="Arial" w:hAnsi="Arial" w:cs="Arial"/>
          <w:color w:val="000000" w:themeColor="text1"/>
        </w:rPr>
        <w:tab/>
      </w:r>
      <w:r w:rsidRPr="006A45B8">
        <w:rPr>
          <w:rFonts w:ascii="Arial" w:hAnsi="Arial" w:cs="Arial"/>
          <w:color w:val="000000" w:themeColor="text1"/>
        </w:rPr>
        <w:t>Sterility assurance level (bacterial colonies); colony forming units/centimeter squared</w:t>
      </w:r>
    </w:p>
    <w:p w14:paraId="54874A27" w14:textId="424ABE08" w:rsidR="00125293" w:rsidRPr="006A45B8" w:rsidRDefault="00125293"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c. </w:t>
      </w:r>
      <w:r w:rsidR="002F1565" w:rsidRPr="006A45B8">
        <w:rPr>
          <w:rFonts w:ascii="Arial" w:hAnsi="Arial" w:cs="Arial"/>
          <w:color w:val="000000" w:themeColor="text1"/>
        </w:rPr>
        <w:tab/>
      </w:r>
      <w:r w:rsidRPr="006A45B8">
        <w:rPr>
          <w:rFonts w:ascii="Arial" w:hAnsi="Arial" w:cs="Arial"/>
          <w:color w:val="000000" w:themeColor="text1"/>
        </w:rPr>
        <w:t>ATP; relative light units</w:t>
      </w:r>
    </w:p>
    <w:p w14:paraId="6534A77D" w14:textId="033D43D7" w:rsidR="00125293" w:rsidRPr="006A45B8" w:rsidRDefault="00125293"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d.  </w:t>
      </w:r>
      <w:r w:rsidR="002F1565" w:rsidRPr="006A45B8">
        <w:rPr>
          <w:rFonts w:ascii="Arial" w:hAnsi="Arial" w:cs="Arial"/>
          <w:color w:val="000000" w:themeColor="text1"/>
        </w:rPr>
        <w:tab/>
      </w:r>
      <w:r w:rsidRPr="006A45B8">
        <w:rPr>
          <w:rFonts w:ascii="Arial" w:hAnsi="Arial" w:cs="Arial"/>
          <w:color w:val="000000" w:themeColor="text1"/>
        </w:rPr>
        <w:t>Bacterial and viral growth; colony forming units per paddle</w:t>
      </w:r>
    </w:p>
    <w:p w14:paraId="300A40C6" w14:textId="67884412" w:rsidR="00125293" w:rsidRPr="006A45B8" w:rsidRDefault="00125293"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e.  </w:t>
      </w:r>
      <w:r w:rsidR="002F1565" w:rsidRPr="006A45B8">
        <w:rPr>
          <w:rFonts w:ascii="Arial" w:hAnsi="Arial" w:cs="Arial"/>
          <w:color w:val="000000" w:themeColor="text1"/>
        </w:rPr>
        <w:tab/>
      </w:r>
      <w:r w:rsidRPr="006A45B8">
        <w:rPr>
          <w:rFonts w:ascii="Arial" w:hAnsi="Arial" w:cs="Arial"/>
          <w:color w:val="000000" w:themeColor="text1"/>
        </w:rPr>
        <w:t>ATP; colony forming units/centimeter squared</w:t>
      </w:r>
    </w:p>
    <w:p w14:paraId="1463C805" w14:textId="77777777" w:rsidR="00125293" w:rsidRPr="006A45B8" w:rsidRDefault="00125293" w:rsidP="006A45B8">
      <w:pPr>
        <w:pStyle w:val="gmail-msolistparagraph"/>
        <w:tabs>
          <w:tab w:val="left" w:pos="360"/>
        </w:tabs>
        <w:spacing w:before="0" w:beforeAutospacing="0" w:after="0" w:afterAutospacing="0" w:line="240" w:lineRule="exact"/>
        <w:ind w:left="360" w:hanging="360"/>
        <w:jc w:val="both"/>
        <w:rPr>
          <w:rFonts w:ascii="Arial" w:hAnsi="Arial" w:cs="Arial"/>
          <w:color w:val="000000" w:themeColor="text1"/>
        </w:rPr>
      </w:pPr>
      <w:r w:rsidRPr="006A45B8">
        <w:rPr>
          <w:rFonts w:ascii="Arial" w:hAnsi="Arial" w:cs="Arial"/>
          <w:color w:val="000000" w:themeColor="text1"/>
        </w:rPr>
        <w:t> </w:t>
      </w:r>
    </w:p>
    <w:p w14:paraId="52FD245C" w14:textId="4A1747DA" w:rsidR="00125293" w:rsidRPr="006A45B8" w:rsidRDefault="002F1565" w:rsidP="006A45B8">
      <w:pPr>
        <w:tabs>
          <w:tab w:val="left" w:pos="360"/>
        </w:tabs>
        <w:spacing w:after="0" w:line="240" w:lineRule="exact"/>
        <w:ind w:left="360" w:hanging="360"/>
        <w:jc w:val="both"/>
        <w:rPr>
          <w:rFonts w:ascii="Arial" w:hAnsi="Arial" w:cs="Arial"/>
          <w:b/>
          <w:bCs/>
          <w:color w:val="000000" w:themeColor="text1"/>
        </w:rPr>
      </w:pPr>
      <w:r w:rsidRPr="006A45B8">
        <w:rPr>
          <w:rStyle w:val="Strong"/>
          <w:rFonts w:ascii="Arial" w:hAnsi="Arial" w:cs="Arial"/>
          <w:b w:val="0"/>
          <w:bCs w:val="0"/>
          <w:color w:val="000000" w:themeColor="text1"/>
        </w:rPr>
        <w:t>ANSWER</w:t>
      </w:r>
      <w:r w:rsidRPr="006A45B8">
        <w:rPr>
          <w:rFonts w:ascii="Arial" w:hAnsi="Arial" w:cs="Arial"/>
          <w:color w:val="000000" w:themeColor="text1"/>
        </w:rPr>
        <w:t>S</w:t>
      </w:r>
    </w:p>
    <w:p w14:paraId="51C1DD0F" w14:textId="7A2C5341" w:rsidR="002F1565" w:rsidRPr="006A45B8" w:rsidRDefault="002F1565" w:rsidP="006A45B8">
      <w:pPr>
        <w:pStyle w:val="gmail-msolistparagraph"/>
        <w:tabs>
          <w:tab w:val="left" w:pos="360"/>
        </w:tabs>
        <w:spacing w:before="0" w:beforeAutospacing="0" w:after="0" w:afterAutospacing="0" w:line="240" w:lineRule="exact"/>
        <w:ind w:left="360" w:hanging="360"/>
        <w:jc w:val="both"/>
        <w:rPr>
          <w:rFonts w:ascii="Arial" w:hAnsi="Arial" w:cs="Arial"/>
          <w:color w:val="000000" w:themeColor="text1"/>
        </w:rPr>
      </w:pPr>
      <w:r w:rsidRPr="006A45B8">
        <w:rPr>
          <w:rFonts w:ascii="Arial" w:hAnsi="Arial" w:cs="Arial"/>
          <w:color w:val="000000" w:themeColor="text1"/>
        </w:rPr>
        <w:t>1.</w:t>
      </w:r>
      <w:r w:rsidRPr="006A45B8">
        <w:rPr>
          <w:rFonts w:ascii="Arial" w:hAnsi="Arial" w:cs="Arial"/>
          <w:color w:val="000000" w:themeColor="text1"/>
        </w:rPr>
        <w:tab/>
        <w:t>b</w:t>
      </w:r>
    </w:p>
    <w:p w14:paraId="5468AE45" w14:textId="6340D250" w:rsidR="00125293" w:rsidRPr="006A45B8" w:rsidRDefault="00125293" w:rsidP="006A45B8">
      <w:pPr>
        <w:pStyle w:val="gmail-msolistparagraph"/>
        <w:tabs>
          <w:tab w:val="left" w:pos="360"/>
        </w:tabs>
        <w:spacing w:before="0" w:beforeAutospacing="0" w:after="0" w:afterAutospacing="0" w:line="240" w:lineRule="exact"/>
        <w:ind w:left="360" w:hanging="360"/>
        <w:jc w:val="both"/>
        <w:rPr>
          <w:rFonts w:ascii="Arial" w:hAnsi="Arial" w:cs="Arial"/>
          <w:color w:val="000000" w:themeColor="text1"/>
        </w:rPr>
      </w:pPr>
      <w:r w:rsidRPr="006A45B8">
        <w:rPr>
          <w:rFonts w:ascii="Arial" w:hAnsi="Arial" w:cs="Arial"/>
          <w:color w:val="000000" w:themeColor="text1"/>
        </w:rPr>
        <w:t>2. </w:t>
      </w:r>
      <w:r w:rsidR="002F1565" w:rsidRPr="006A45B8">
        <w:rPr>
          <w:rFonts w:ascii="Arial" w:hAnsi="Arial" w:cs="Arial"/>
          <w:color w:val="000000" w:themeColor="text1"/>
        </w:rPr>
        <w:tab/>
      </w:r>
      <w:r w:rsidRPr="006A45B8">
        <w:rPr>
          <w:rFonts w:ascii="Arial" w:hAnsi="Arial" w:cs="Arial"/>
          <w:color w:val="000000" w:themeColor="text1"/>
        </w:rPr>
        <w:t>c</w:t>
      </w:r>
    </w:p>
    <w:p w14:paraId="4EF26688" w14:textId="77777777" w:rsidR="00125293" w:rsidRPr="006A45B8" w:rsidRDefault="00125293"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w:t>
      </w:r>
    </w:p>
    <w:p w14:paraId="71731F19" w14:textId="77777777" w:rsidR="00125293" w:rsidRPr="006A45B8" w:rsidRDefault="00125293" w:rsidP="006A45B8">
      <w:pPr>
        <w:pStyle w:val="NormalWeb"/>
        <w:shd w:val="clear" w:color="auto" w:fill="FDFDFD"/>
        <w:tabs>
          <w:tab w:val="left" w:pos="0"/>
          <w:tab w:val="left" w:pos="360"/>
        </w:tabs>
        <w:spacing w:before="0" w:beforeAutospacing="0" w:after="0" w:afterAutospacing="0" w:line="240" w:lineRule="exact"/>
        <w:ind w:left="360" w:hanging="360"/>
        <w:jc w:val="both"/>
        <w:rPr>
          <w:rFonts w:ascii="Arial" w:hAnsi="Arial" w:cs="Arial"/>
          <w:b/>
          <w:color w:val="000000" w:themeColor="text1"/>
          <w:sz w:val="22"/>
          <w:szCs w:val="22"/>
          <w:shd w:val="clear" w:color="auto" w:fill="FFFFFF"/>
        </w:rPr>
      </w:pPr>
    </w:p>
    <w:p w14:paraId="55660ED2" w14:textId="6EDA1C47" w:rsidR="00596D23" w:rsidRPr="006A45B8" w:rsidRDefault="00596D23"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r w:rsidRPr="006A45B8">
        <w:rPr>
          <w:rFonts w:ascii="Arial" w:hAnsi="Arial" w:cs="Arial"/>
          <w:b/>
          <w:color w:val="000000" w:themeColor="text1"/>
          <w:sz w:val="22"/>
          <w:szCs w:val="22"/>
          <w:shd w:val="clear" w:color="auto" w:fill="FFFFFF"/>
        </w:rPr>
        <w:t>Chae et al. Effects of General Anesthesia on Intraocular Pressure in Rabbits, pp. 91-95</w:t>
      </w:r>
    </w:p>
    <w:p w14:paraId="70DCBA87" w14:textId="77777777" w:rsidR="008B4DFA" w:rsidRPr="006A45B8" w:rsidRDefault="008B4DFA" w:rsidP="006A45B8">
      <w:pPr>
        <w:spacing w:after="0" w:line="240" w:lineRule="exact"/>
        <w:jc w:val="both"/>
        <w:rPr>
          <w:rFonts w:ascii="Arial" w:hAnsi="Arial" w:cs="Arial"/>
          <w:b/>
          <w:bCs/>
          <w:color w:val="000000" w:themeColor="text1"/>
        </w:rPr>
      </w:pPr>
    </w:p>
    <w:p w14:paraId="7D951474" w14:textId="5EC03684" w:rsidR="00C16CA1" w:rsidRPr="006A45B8" w:rsidRDefault="00C16CA1" w:rsidP="006A45B8">
      <w:pPr>
        <w:spacing w:after="0" w:line="240" w:lineRule="exact"/>
        <w:jc w:val="both"/>
        <w:rPr>
          <w:rFonts w:ascii="Arial" w:hAnsi="Arial" w:cs="Arial"/>
          <w:color w:val="000000" w:themeColor="text1"/>
        </w:rPr>
      </w:pPr>
      <w:r w:rsidRPr="006A45B8">
        <w:rPr>
          <w:rFonts w:ascii="Arial" w:hAnsi="Arial" w:cs="Arial"/>
          <w:color w:val="000000" w:themeColor="text1"/>
        </w:rPr>
        <w:t>Domain 1</w:t>
      </w:r>
    </w:p>
    <w:p w14:paraId="5B3EABD0" w14:textId="676D737B" w:rsidR="00C16CA1" w:rsidRPr="006A45B8" w:rsidRDefault="002F1565" w:rsidP="006A45B8">
      <w:pPr>
        <w:spacing w:after="0" w:line="240" w:lineRule="exact"/>
        <w:jc w:val="both"/>
        <w:rPr>
          <w:rFonts w:ascii="Arial" w:hAnsi="Arial" w:cs="Arial"/>
          <w:color w:val="000000" w:themeColor="text1"/>
        </w:rPr>
      </w:pPr>
      <w:r w:rsidRPr="006A45B8">
        <w:rPr>
          <w:rFonts w:ascii="Arial" w:hAnsi="Arial" w:cs="Arial"/>
          <w:color w:val="000000" w:themeColor="text1"/>
        </w:rPr>
        <w:t xml:space="preserve">Primary </w:t>
      </w:r>
      <w:r w:rsidR="00C16CA1" w:rsidRPr="006A45B8">
        <w:rPr>
          <w:rFonts w:ascii="Arial" w:hAnsi="Arial" w:cs="Arial"/>
          <w:color w:val="000000" w:themeColor="text1"/>
        </w:rPr>
        <w:t>Species: Rabbit (</w:t>
      </w:r>
      <w:r w:rsidR="00C16CA1" w:rsidRPr="006A45B8">
        <w:rPr>
          <w:rFonts w:ascii="Arial" w:hAnsi="Arial" w:cs="Arial"/>
          <w:i/>
          <w:iCs/>
          <w:color w:val="000000" w:themeColor="text1"/>
        </w:rPr>
        <w:t>Oryctolagus cuniculus</w:t>
      </w:r>
      <w:r w:rsidR="00C16CA1" w:rsidRPr="006A45B8">
        <w:rPr>
          <w:rFonts w:ascii="Arial" w:hAnsi="Arial" w:cs="Arial"/>
          <w:color w:val="000000" w:themeColor="text1"/>
        </w:rPr>
        <w:t>)</w:t>
      </w:r>
    </w:p>
    <w:p w14:paraId="0E522634" w14:textId="77777777" w:rsidR="00C16CA1" w:rsidRPr="006A45B8" w:rsidRDefault="00C16CA1" w:rsidP="006A45B8">
      <w:pPr>
        <w:spacing w:after="0" w:line="240" w:lineRule="exact"/>
        <w:jc w:val="both"/>
        <w:rPr>
          <w:rFonts w:ascii="Arial" w:hAnsi="Arial" w:cs="Arial"/>
          <w:color w:val="000000" w:themeColor="text1"/>
        </w:rPr>
      </w:pPr>
      <w:r w:rsidRPr="006A45B8">
        <w:rPr>
          <w:rFonts w:ascii="Arial" w:hAnsi="Arial" w:cs="Arial"/>
          <w:b/>
          <w:bCs/>
          <w:color w:val="000000" w:themeColor="text1"/>
        </w:rPr>
        <w:t> </w:t>
      </w:r>
    </w:p>
    <w:p w14:paraId="009051FD" w14:textId="6C997B9B" w:rsidR="00C16CA1" w:rsidRPr="006A45B8" w:rsidRDefault="002F1565" w:rsidP="006A45B8">
      <w:pPr>
        <w:spacing w:after="0" w:line="240" w:lineRule="exact"/>
        <w:jc w:val="both"/>
        <w:rPr>
          <w:rFonts w:ascii="Arial" w:hAnsi="Arial" w:cs="Arial"/>
          <w:color w:val="000000" w:themeColor="text1"/>
        </w:rPr>
      </w:pPr>
      <w:r w:rsidRPr="006A45B8">
        <w:rPr>
          <w:rFonts w:ascii="Arial" w:hAnsi="Arial" w:cs="Arial"/>
          <w:color w:val="000000" w:themeColor="text1"/>
          <w:u w:val="single"/>
        </w:rPr>
        <w:t>SUMMARY</w:t>
      </w:r>
      <w:r w:rsidR="00C16CA1" w:rsidRPr="006A45B8">
        <w:rPr>
          <w:rFonts w:ascii="Arial" w:hAnsi="Arial" w:cs="Arial"/>
          <w:color w:val="000000" w:themeColor="text1"/>
        </w:rPr>
        <w:t>:  Intraocular pressure (IOP) in rabbits is an essential measurement parameter for these animals in a research setting as they are often used in glaucoma studies, toxicity tests, and other preclinical work.  Ensuring that differences seen in IOP are attributable to studies rather than anesthesia is therefore critical.  In other lab animal species (mice and rats) the IOP decreases with Isoflurane inhalation.  In this paper the authors compare baseline IOP in NZW rabbits (captured 60 times over 1 week without anesthesia and averaged) with animals in three treatment groups (Iso, Ket+Xy, Ket+Xy+Iso).  IOPs were measured with a tonometer which was calibrated for use with rabbit eyes (ex vivo).  Unexpectedly the authors found a significant increase in IOP when rabbits were under Isoflurane alone.  This pressure quickly returned to normal when the animal was exposed to oxygen only.  The IOP in the Ket+Xy group decreased as expected.  The use of Ket-Xy as a premedication for Isoflurane appeared to rescue the high IOP of Isoflurane alone.  This research is important because it demonstrates the effects of anesthesia on IOP so that it can be avoided or accounted for in rabbit ophthalmic models. </w:t>
      </w:r>
    </w:p>
    <w:p w14:paraId="3BA61A1F" w14:textId="77777777" w:rsidR="00C16CA1" w:rsidRPr="006A45B8" w:rsidRDefault="00C16CA1" w:rsidP="006A45B8">
      <w:pPr>
        <w:spacing w:after="0" w:line="240" w:lineRule="exact"/>
        <w:jc w:val="both"/>
        <w:rPr>
          <w:rFonts w:ascii="Arial" w:hAnsi="Arial" w:cs="Arial"/>
          <w:color w:val="000000" w:themeColor="text1"/>
        </w:rPr>
      </w:pPr>
      <w:r w:rsidRPr="006A45B8">
        <w:rPr>
          <w:rFonts w:ascii="Arial" w:hAnsi="Arial" w:cs="Arial"/>
          <w:b/>
          <w:bCs/>
          <w:color w:val="000000" w:themeColor="text1"/>
        </w:rPr>
        <w:t> </w:t>
      </w:r>
    </w:p>
    <w:p w14:paraId="6E44EE7A" w14:textId="0CD46023" w:rsidR="00C16CA1" w:rsidRPr="006A45B8" w:rsidRDefault="002F1565" w:rsidP="006A45B8">
      <w:pPr>
        <w:spacing w:after="0" w:line="240" w:lineRule="exact"/>
        <w:jc w:val="both"/>
        <w:rPr>
          <w:rFonts w:ascii="Arial" w:hAnsi="Arial" w:cs="Arial"/>
          <w:color w:val="000000" w:themeColor="text1"/>
        </w:rPr>
      </w:pPr>
      <w:r w:rsidRPr="006A45B8">
        <w:rPr>
          <w:rFonts w:ascii="Arial" w:hAnsi="Arial" w:cs="Arial"/>
          <w:color w:val="000000" w:themeColor="text1"/>
        </w:rPr>
        <w:t>QUESTIONS</w:t>
      </w:r>
    </w:p>
    <w:p w14:paraId="657DB41B" w14:textId="77777777" w:rsidR="00C16CA1" w:rsidRPr="006A45B8" w:rsidRDefault="00C16CA1" w:rsidP="006A45B8">
      <w:pPr>
        <w:pStyle w:val="ListParagraph"/>
        <w:numPr>
          <w:ilvl w:val="0"/>
          <w:numId w:val="6"/>
        </w:numPr>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What does ARVO stand for?</w:t>
      </w:r>
    </w:p>
    <w:p w14:paraId="22735E54" w14:textId="77777777" w:rsidR="00C16CA1" w:rsidRPr="006A45B8" w:rsidRDefault="00C16CA1" w:rsidP="006A45B8">
      <w:pPr>
        <w:pStyle w:val="ListParagraph"/>
        <w:numPr>
          <w:ilvl w:val="1"/>
          <w:numId w:val="6"/>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Association for Rabbit Vision and Ophthalmology</w:t>
      </w:r>
    </w:p>
    <w:p w14:paraId="3EF69348" w14:textId="77777777" w:rsidR="00C16CA1" w:rsidRPr="006A45B8" w:rsidRDefault="00C16CA1" w:rsidP="006A45B8">
      <w:pPr>
        <w:pStyle w:val="ListParagraph"/>
        <w:numPr>
          <w:ilvl w:val="1"/>
          <w:numId w:val="6"/>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Association for Retina, Vision, and Ophthalmology</w:t>
      </w:r>
    </w:p>
    <w:p w14:paraId="147D1809" w14:textId="77777777" w:rsidR="00C16CA1" w:rsidRPr="006A45B8" w:rsidRDefault="00C16CA1" w:rsidP="006A45B8">
      <w:pPr>
        <w:pStyle w:val="ListParagraph"/>
        <w:numPr>
          <w:ilvl w:val="1"/>
          <w:numId w:val="6"/>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Association for Research in Vision and Ophthalmology</w:t>
      </w:r>
    </w:p>
    <w:p w14:paraId="603D6B10" w14:textId="22D2FF83" w:rsidR="00C16CA1" w:rsidRPr="006A45B8" w:rsidRDefault="00C16CA1" w:rsidP="006A45B8">
      <w:pPr>
        <w:pStyle w:val="ListParagraph"/>
        <w:numPr>
          <w:ilvl w:val="1"/>
          <w:numId w:val="6"/>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Association for Recordings of Vision in Oryctolagus cuniculus</w:t>
      </w:r>
    </w:p>
    <w:p w14:paraId="2F412DDD" w14:textId="77777777" w:rsidR="00C16CA1" w:rsidRPr="006A45B8" w:rsidRDefault="00C16CA1" w:rsidP="006A45B8">
      <w:pPr>
        <w:pStyle w:val="ListParagraph"/>
        <w:numPr>
          <w:ilvl w:val="0"/>
          <w:numId w:val="7"/>
        </w:numPr>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What is the expected effect of Isoflurane on the IOP on mice and rats?</w:t>
      </w:r>
    </w:p>
    <w:p w14:paraId="72894415" w14:textId="77777777" w:rsidR="00C16CA1" w:rsidRPr="006A45B8" w:rsidRDefault="00C16CA1" w:rsidP="006A45B8">
      <w:pPr>
        <w:pStyle w:val="ListParagraph"/>
        <w:numPr>
          <w:ilvl w:val="1"/>
          <w:numId w:val="7"/>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Increases IOP</w:t>
      </w:r>
    </w:p>
    <w:p w14:paraId="1705E0CD" w14:textId="77777777" w:rsidR="00C16CA1" w:rsidRPr="006A45B8" w:rsidRDefault="00C16CA1" w:rsidP="006A45B8">
      <w:pPr>
        <w:pStyle w:val="ListParagraph"/>
        <w:numPr>
          <w:ilvl w:val="1"/>
          <w:numId w:val="7"/>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Decreases IOP</w:t>
      </w:r>
    </w:p>
    <w:p w14:paraId="578DE606" w14:textId="77777777" w:rsidR="00C16CA1" w:rsidRPr="006A45B8" w:rsidRDefault="00C16CA1" w:rsidP="006A45B8">
      <w:pPr>
        <w:pStyle w:val="ListParagraph"/>
        <w:numPr>
          <w:ilvl w:val="1"/>
          <w:numId w:val="7"/>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lastRenderedPageBreak/>
        <w:t>Increases for mice and decreases for rats</w:t>
      </w:r>
    </w:p>
    <w:p w14:paraId="14C1079F" w14:textId="6BE1FC70" w:rsidR="00C16CA1" w:rsidRPr="006A45B8" w:rsidRDefault="00C16CA1" w:rsidP="006A45B8">
      <w:pPr>
        <w:pStyle w:val="ListParagraph"/>
        <w:numPr>
          <w:ilvl w:val="1"/>
          <w:numId w:val="7"/>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No change in either species </w:t>
      </w:r>
    </w:p>
    <w:p w14:paraId="4C4E15FC" w14:textId="77777777" w:rsidR="00C16CA1" w:rsidRPr="006A45B8" w:rsidRDefault="00C16CA1" w:rsidP="006A45B8">
      <w:pPr>
        <w:pStyle w:val="ListParagraph"/>
        <w:numPr>
          <w:ilvl w:val="0"/>
          <w:numId w:val="8"/>
        </w:numPr>
        <w:spacing w:before="0" w:beforeAutospacing="0" w:after="0" w:afterAutospacing="0" w:line="240" w:lineRule="exact"/>
        <w:ind w:left="360"/>
        <w:jc w:val="both"/>
        <w:rPr>
          <w:rFonts w:ascii="Arial" w:hAnsi="Arial" w:cs="Arial"/>
          <w:color w:val="000000" w:themeColor="text1"/>
          <w:sz w:val="22"/>
          <w:szCs w:val="22"/>
        </w:rPr>
      </w:pPr>
      <w:r w:rsidRPr="006A45B8">
        <w:rPr>
          <w:rFonts w:ascii="Arial" w:hAnsi="Arial" w:cs="Arial"/>
          <w:color w:val="000000" w:themeColor="text1"/>
          <w:sz w:val="22"/>
          <w:szCs w:val="22"/>
        </w:rPr>
        <w:t>What expected effect does Isoflurane have on IOP in NZW rabbits?</w:t>
      </w:r>
    </w:p>
    <w:p w14:paraId="6AAE395D" w14:textId="77777777" w:rsidR="00C16CA1" w:rsidRPr="006A45B8" w:rsidRDefault="00C16CA1" w:rsidP="006A45B8">
      <w:pPr>
        <w:pStyle w:val="ListParagraph"/>
        <w:numPr>
          <w:ilvl w:val="1"/>
          <w:numId w:val="8"/>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Increases IOP</w:t>
      </w:r>
    </w:p>
    <w:p w14:paraId="38DB964D" w14:textId="77777777" w:rsidR="00C16CA1" w:rsidRPr="006A45B8" w:rsidRDefault="00C16CA1" w:rsidP="006A45B8">
      <w:pPr>
        <w:pStyle w:val="ListParagraph"/>
        <w:numPr>
          <w:ilvl w:val="1"/>
          <w:numId w:val="8"/>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Decreases IOP</w:t>
      </w:r>
    </w:p>
    <w:p w14:paraId="5B21E8EE" w14:textId="77777777" w:rsidR="00C16CA1" w:rsidRPr="006A45B8" w:rsidRDefault="00C16CA1" w:rsidP="006A45B8">
      <w:pPr>
        <w:pStyle w:val="ListParagraph"/>
        <w:numPr>
          <w:ilvl w:val="1"/>
          <w:numId w:val="8"/>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No effect on IOP</w:t>
      </w:r>
    </w:p>
    <w:p w14:paraId="3EF1CDF3" w14:textId="77777777" w:rsidR="00C16CA1" w:rsidRPr="006A45B8" w:rsidRDefault="00C16CA1" w:rsidP="006A45B8">
      <w:pPr>
        <w:pStyle w:val="ListParagraph"/>
        <w:numPr>
          <w:ilvl w:val="1"/>
          <w:numId w:val="8"/>
        </w:numPr>
        <w:spacing w:before="0" w:beforeAutospacing="0" w:after="0" w:afterAutospacing="0" w:line="240" w:lineRule="exact"/>
        <w:ind w:left="720"/>
        <w:jc w:val="both"/>
        <w:rPr>
          <w:rFonts w:ascii="Arial" w:hAnsi="Arial" w:cs="Arial"/>
          <w:color w:val="000000" w:themeColor="text1"/>
          <w:sz w:val="22"/>
          <w:szCs w:val="22"/>
        </w:rPr>
      </w:pPr>
      <w:r w:rsidRPr="006A45B8">
        <w:rPr>
          <w:rFonts w:ascii="Arial" w:hAnsi="Arial" w:cs="Arial"/>
          <w:color w:val="000000" w:themeColor="text1"/>
          <w:sz w:val="22"/>
          <w:szCs w:val="22"/>
        </w:rPr>
        <w:t>Depends on the sex of the rabbit</w:t>
      </w:r>
    </w:p>
    <w:p w14:paraId="5D76B4CC" w14:textId="77777777" w:rsidR="00C16CA1" w:rsidRPr="006A45B8" w:rsidRDefault="00C16CA1" w:rsidP="006A45B8">
      <w:pPr>
        <w:pStyle w:val="ListParagraph"/>
        <w:spacing w:before="0" w:beforeAutospacing="0" w:after="0" w:afterAutospacing="0" w:line="240" w:lineRule="exact"/>
        <w:ind w:left="1440"/>
        <w:jc w:val="both"/>
        <w:rPr>
          <w:rFonts w:ascii="Arial" w:hAnsi="Arial" w:cs="Arial"/>
          <w:color w:val="000000" w:themeColor="text1"/>
          <w:sz w:val="22"/>
          <w:szCs w:val="22"/>
        </w:rPr>
      </w:pPr>
      <w:r w:rsidRPr="006A45B8">
        <w:rPr>
          <w:rFonts w:ascii="Arial" w:hAnsi="Arial" w:cs="Arial"/>
          <w:color w:val="000000" w:themeColor="text1"/>
          <w:sz w:val="22"/>
          <w:szCs w:val="22"/>
        </w:rPr>
        <w:t> </w:t>
      </w:r>
    </w:p>
    <w:p w14:paraId="2E02E7ED" w14:textId="19EF5B66" w:rsidR="00C16CA1" w:rsidRPr="006A45B8" w:rsidRDefault="002F1565" w:rsidP="006A45B8">
      <w:pPr>
        <w:spacing w:after="0" w:line="240" w:lineRule="exact"/>
        <w:jc w:val="both"/>
        <w:rPr>
          <w:rFonts w:ascii="Arial" w:hAnsi="Arial" w:cs="Arial"/>
          <w:color w:val="000000" w:themeColor="text1"/>
        </w:rPr>
      </w:pPr>
      <w:r w:rsidRPr="006A45B8">
        <w:rPr>
          <w:rFonts w:ascii="Arial" w:hAnsi="Arial" w:cs="Arial"/>
          <w:color w:val="000000" w:themeColor="text1"/>
        </w:rPr>
        <w:t>ANSWERS</w:t>
      </w:r>
    </w:p>
    <w:p w14:paraId="40884591" w14:textId="12D43D76" w:rsidR="00C16CA1" w:rsidRPr="006A45B8" w:rsidRDefault="002F1565" w:rsidP="006A45B8">
      <w:pPr>
        <w:numPr>
          <w:ilvl w:val="0"/>
          <w:numId w:val="9"/>
        </w:numPr>
        <w:spacing w:after="0" w:line="240" w:lineRule="exact"/>
        <w:ind w:left="360"/>
        <w:jc w:val="both"/>
        <w:rPr>
          <w:rFonts w:ascii="Arial" w:hAnsi="Arial" w:cs="Arial"/>
          <w:color w:val="000000" w:themeColor="text1"/>
        </w:rPr>
      </w:pPr>
      <w:r w:rsidRPr="006A45B8">
        <w:rPr>
          <w:rFonts w:ascii="Arial" w:hAnsi="Arial" w:cs="Arial"/>
          <w:color w:val="000000" w:themeColor="text1"/>
        </w:rPr>
        <w:t>c</w:t>
      </w:r>
    </w:p>
    <w:p w14:paraId="46E196AE" w14:textId="76E62369" w:rsidR="00C16CA1" w:rsidRPr="006A45B8" w:rsidRDefault="002F1565" w:rsidP="006A45B8">
      <w:pPr>
        <w:numPr>
          <w:ilvl w:val="0"/>
          <w:numId w:val="9"/>
        </w:numPr>
        <w:spacing w:after="0" w:line="240" w:lineRule="exact"/>
        <w:ind w:left="360"/>
        <w:jc w:val="both"/>
        <w:rPr>
          <w:rFonts w:ascii="Arial" w:hAnsi="Arial" w:cs="Arial"/>
          <w:color w:val="000000" w:themeColor="text1"/>
        </w:rPr>
      </w:pPr>
      <w:r w:rsidRPr="006A45B8">
        <w:rPr>
          <w:rFonts w:ascii="Arial" w:hAnsi="Arial" w:cs="Arial"/>
          <w:color w:val="000000" w:themeColor="text1"/>
        </w:rPr>
        <w:t>b</w:t>
      </w:r>
    </w:p>
    <w:p w14:paraId="575E643B" w14:textId="16518239" w:rsidR="00C16CA1" w:rsidRPr="006A45B8" w:rsidRDefault="002F1565" w:rsidP="006A45B8">
      <w:pPr>
        <w:numPr>
          <w:ilvl w:val="0"/>
          <w:numId w:val="9"/>
        </w:numPr>
        <w:spacing w:after="0" w:line="240" w:lineRule="exact"/>
        <w:ind w:left="360"/>
        <w:jc w:val="both"/>
        <w:rPr>
          <w:rFonts w:ascii="Arial" w:hAnsi="Arial" w:cs="Arial"/>
          <w:color w:val="000000" w:themeColor="text1"/>
        </w:rPr>
      </w:pPr>
      <w:r w:rsidRPr="006A45B8">
        <w:rPr>
          <w:rFonts w:ascii="Arial" w:hAnsi="Arial" w:cs="Arial"/>
          <w:color w:val="000000" w:themeColor="text1"/>
        </w:rPr>
        <w:t>a</w:t>
      </w:r>
    </w:p>
    <w:p w14:paraId="5B380F29" w14:textId="77777777" w:rsidR="00C16CA1" w:rsidRPr="006A45B8" w:rsidRDefault="00C16CA1"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22C01601" w14:textId="77777777" w:rsidR="00C16CA1" w:rsidRPr="006A45B8" w:rsidRDefault="00C16CA1"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354CF2A0" w14:textId="08A665C9" w:rsidR="00596D23" w:rsidRPr="006A45B8" w:rsidRDefault="00596D23"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r w:rsidRPr="006A45B8">
        <w:rPr>
          <w:rFonts w:ascii="Arial" w:hAnsi="Arial" w:cs="Arial"/>
          <w:b/>
          <w:color w:val="000000" w:themeColor="text1"/>
          <w:sz w:val="22"/>
          <w:szCs w:val="22"/>
          <w:shd w:val="clear" w:color="auto" w:fill="FFFFFF"/>
        </w:rPr>
        <w:t>Hershey et al. Clinical Indicators of Moribundity in Swine Experimentally Inoculated with African Swine Fever Virus, pp. 96-102</w:t>
      </w:r>
    </w:p>
    <w:p w14:paraId="729B81D8" w14:textId="022821F5" w:rsidR="00596D23" w:rsidRPr="006A45B8" w:rsidRDefault="00596D23"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662CB9F2" w14:textId="579E587C" w:rsidR="00D42A85" w:rsidRPr="006A45B8" w:rsidRDefault="00D42A85" w:rsidP="006A45B8">
      <w:pPr>
        <w:spacing w:after="0" w:line="240" w:lineRule="exact"/>
        <w:jc w:val="both"/>
        <w:rPr>
          <w:rFonts w:ascii="Arial" w:hAnsi="Arial" w:cs="Arial"/>
          <w:color w:val="000000" w:themeColor="text1"/>
        </w:rPr>
      </w:pPr>
      <w:r w:rsidRPr="006A45B8">
        <w:rPr>
          <w:rFonts w:ascii="Arial" w:hAnsi="Arial" w:cs="Arial"/>
          <w:color w:val="000000" w:themeColor="text1"/>
        </w:rPr>
        <w:t>Domain 1: Management of Spontaneous and Experimentally Induced Diseases and Conditions</w:t>
      </w:r>
    </w:p>
    <w:p w14:paraId="5CE66EA0" w14:textId="200EC274" w:rsidR="00D42A85" w:rsidRPr="006A45B8" w:rsidRDefault="00D42A85" w:rsidP="006A45B8">
      <w:pPr>
        <w:spacing w:after="0" w:line="240" w:lineRule="exact"/>
        <w:jc w:val="both"/>
        <w:rPr>
          <w:rFonts w:ascii="Arial" w:hAnsi="Arial" w:cs="Arial"/>
          <w:color w:val="000000" w:themeColor="text1"/>
        </w:rPr>
      </w:pPr>
      <w:r w:rsidRPr="006A45B8">
        <w:rPr>
          <w:rFonts w:ascii="Arial" w:hAnsi="Arial" w:cs="Arial"/>
          <w:color w:val="000000" w:themeColor="text1"/>
        </w:rPr>
        <w:t>Primary</w:t>
      </w:r>
      <w:r w:rsidR="002F1565" w:rsidRPr="006A45B8">
        <w:rPr>
          <w:rFonts w:ascii="Arial" w:hAnsi="Arial" w:cs="Arial"/>
          <w:color w:val="000000" w:themeColor="text1"/>
        </w:rPr>
        <w:t xml:space="preserve"> Species</w:t>
      </w:r>
      <w:r w:rsidRPr="006A45B8">
        <w:rPr>
          <w:rFonts w:ascii="Arial" w:hAnsi="Arial" w:cs="Arial"/>
          <w:color w:val="000000" w:themeColor="text1"/>
        </w:rPr>
        <w:t xml:space="preserve">: </w:t>
      </w:r>
      <w:r w:rsidR="002F1565" w:rsidRPr="006A45B8">
        <w:rPr>
          <w:rFonts w:ascii="Arial" w:hAnsi="Arial" w:cs="Arial"/>
          <w:color w:val="000000" w:themeColor="text1"/>
        </w:rPr>
        <w:t>Pig</w:t>
      </w:r>
      <w:r w:rsidRPr="006A45B8">
        <w:rPr>
          <w:rFonts w:ascii="Arial" w:hAnsi="Arial" w:cs="Arial"/>
          <w:color w:val="000000" w:themeColor="text1"/>
        </w:rPr>
        <w:t xml:space="preserve"> (</w:t>
      </w:r>
      <w:r w:rsidRPr="006A45B8">
        <w:rPr>
          <w:rFonts w:ascii="Arial" w:hAnsi="Arial" w:cs="Arial"/>
          <w:i/>
          <w:iCs/>
          <w:color w:val="000000" w:themeColor="text1"/>
        </w:rPr>
        <w:t>Sus scr</w:t>
      </w:r>
      <w:r w:rsidR="00BA0893" w:rsidRPr="006A45B8">
        <w:rPr>
          <w:rFonts w:ascii="Arial" w:hAnsi="Arial" w:cs="Arial"/>
          <w:i/>
          <w:iCs/>
          <w:color w:val="000000" w:themeColor="text1"/>
        </w:rPr>
        <w:t>o</w:t>
      </w:r>
      <w:r w:rsidRPr="006A45B8">
        <w:rPr>
          <w:rFonts w:ascii="Arial" w:hAnsi="Arial" w:cs="Arial"/>
          <w:i/>
          <w:iCs/>
          <w:color w:val="000000" w:themeColor="text1"/>
        </w:rPr>
        <w:t>fa)</w:t>
      </w:r>
    </w:p>
    <w:p w14:paraId="1314E2BD" w14:textId="7D244282" w:rsidR="00D42A85" w:rsidRPr="006A45B8" w:rsidRDefault="00D42A85"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234B2CCD" w14:textId="5C4CA9F8" w:rsidR="00D42A85" w:rsidRPr="006A45B8" w:rsidRDefault="002F1565" w:rsidP="006A45B8">
      <w:pPr>
        <w:spacing w:after="0" w:line="240" w:lineRule="exact"/>
        <w:jc w:val="both"/>
        <w:rPr>
          <w:rFonts w:ascii="Arial" w:hAnsi="Arial" w:cs="Arial"/>
          <w:color w:val="000000" w:themeColor="text1"/>
        </w:rPr>
      </w:pPr>
      <w:r w:rsidRPr="006A45B8">
        <w:rPr>
          <w:rFonts w:ascii="Arial" w:hAnsi="Arial" w:cs="Arial"/>
          <w:color w:val="000000" w:themeColor="text1"/>
          <w:u w:val="single"/>
        </w:rPr>
        <w:t>SUMMARY</w:t>
      </w:r>
      <w:r w:rsidR="00D42A85" w:rsidRPr="006A45B8">
        <w:rPr>
          <w:rFonts w:ascii="Arial" w:hAnsi="Arial" w:cs="Arial"/>
          <w:color w:val="000000" w:themeColor="text1"/>
        </w:rPr>
        <w:t>: African swine fever virus (ASFV) infection is a disease commonly asymptomatic in the common warthog but can be transmitted to domestic swine via tick vector or direct contact. Infection in domestic swine can cause high rates of morbidity and mortality, with death within 2-14 days. The purpose of this study was to delineate clinical indicators of ASFV that may predict the onset of moribundity in swine. Health record data from 103 pigs inoculated with ASFV were utilized and information of incubation period, survival period, daily rectal temperatures, if the animal was found dead or euthanized, and ASFV strain type were analyzed. The findings were as follows: 1) pigs were more likely to be euthanized if infected with the Lisbon ASFV strain, 2) the greatest attention to moribundity is recommended during the first 2-3 days of illness, because death due to disease is more likely in that period 3) swine infected with the Lisbon strain lived longer after inoculation than the Georgia strain and were more likely to be euthanized than found dead. Overall, the results indicated that rectal temperature may have a potential utility as a marker for predicting moribundity and viral strain and duration of survival after inoculation were important factors for predicting death due to disease rather than euthanasia.  </w:t>
      </w:r>
    </w:p>
    <w:p w14:paraId="16027A89" w14:textId="77777777" w:rsidR="00D42A85" w:rsidRPr="006A45B8" w:rsidRDefault="00D42A85"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05FA268E" w14:textId="75457167" w:rsidR="00D42A85" w:rsidRPr="006A45B8" w:rsidRDefault="002F1565"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QUESTIONS  </w:t>
      </w:r>
    </w:p>
    <w:p w14:paraId="68A5CDB4" w14:textId="4928AFA4" w:rsidR="00D42A85" w:rsidRPr="006A45B8" w:rsidRDefault="00D42A85" w:rsidP="006A45B8">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1.  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What genus of tick allows for the transmission of African Swine Fever virus?</w:t>
      </w:r>
    </w:p>
    <w:p w14:paraId="3BD17477" w14:textId="77777777" w:rsidR="00D42A85" w:rsidRPr="006A45B8" w:rsidRDefault="00D42A85" w:rsidP="006A45B8">
      <w:pPr>
        <w:numPr>
          <w:ilvl w:val="1"/>
          <w:numId w:val="16"/>
        </w:numPr>
        <w:tabs>
          <w:tab w:val="left" w:pos="720"/>
        </w:tabs>
        <w:spacing w:after="0" w:line="240" w:lineRule="exact"/>
        <w:ind w:left="720"/>
        <w:jc w:val="both"/>
        <w:rPr>
          <w:rFonts w:ascii="Arial" w:hAnsi="Arial" w:cs="Arial"/>
          <w:color w:val="000000" w:themeColor="text1"/>
        </w:rPr>
      </w:pPr>
      <w:r w:rsidRPr="006A45B8">
        <w:rPr>
          <w:rFonts w:ascii="Arial" w:hAnsi="Arial" w:cs="Arial"/>
          <w:i/>
          <w:iCs/>
          <w:color w:val="000000" w:themeColor="text1"/>
          <w:shd w:val="clear" w:color="auto" w:fill="FFFFFF"/>
        </w:rPr>
        <w:t>Ixodes sp.  </w:t>
      </w:r>
    </w:p>
    <w:p w14:paraId="6D6DDFA8" w14:textId="77777777" w:rsidR="00D42A85" w:rsidRPr="006A45B8" w:rsidRDefault="00D42A85" w:rsidP="006A45B8">
      <w:pPr>
        <w:numPr>
          <w:ilvl w:val="1"/>
          <w:numId w:val="16"/>
        </w:numPr>
        <w:tabs>
          <w:tab w:val="left" w:pos="720"/>
        </w:tabs>
        <w:spacing w:after="0" w:line="240" w:lineRule="exact"/>
        <w:ind w:left="720"/>
        <w:jc w:val="both"/>
        <w:rPr>
          <w:rFonts w:ascii="Arial" w:hAnsi="Arial" w:cs="Arial"/>
          <w:color w:val="000000" w:themeColor="text1"/>
        </w:rPr>
      </w:pPr>
      <w:r w:rsidRPr="006A45B8">
        <w:rPr>
          <w:rFonts w:ascii="Arial" w:hAnsi="Arial" w:cs="Arial"/>
          <w:i/>
          <w:iCs/>
          <w:color w:val="000000" w:themeColor="text1"/>
        </w:rPr>
        <w:t>Ornithodoros sp.  </w:t>
      </w:r>
    </w:p>
    <w:p w14:paraId="2B2A157C" w14:textId="77777777" w:rsidR="00D42A85" w:rsidRPr="006A45B8" w:rsidRDefault="00D42A85" w:rsidP="006A45B8">
      <w:pPr>
        <w:numPr>
          <w:ilvl w:val="1"/>
          <w:numId w:val="16"/>
        </w:numPr>
        <w:tabs>
          <w:tab w:val="left" w:pos="720"/>
        </w:tabs>
        <w:spacing w:after="0" w:line="240" w:lineRule="exact"/>
        <w:ind w:left="720"/>
        <w:jc w:val="both"/>
        <w:rPr>
          <w:rFonts w:ascii="Arial" w:hAnsi="Arial" w:cs="Arial"/>
          <w:color w:val="000000" w:themeColor="text1"/>
        </w:rPr>
      </w:pPr>
      <w:r w:rsidRPr="006A45B8">
        <w:rPr>
          <w:rFonts w:ascii="Arial" w:hAnsi="Arial" w:cs="Arial"/>
          <w:i/>
          <w:iCs/>
          <w:color w:val="000000" w:themeColor="text1"/>
        </w:rPr>
        <w:t>Hyalomma sp.  </w:t>
      </w:r>
    </w:p>
    <w:p w14:paraId="7844082A" w14:textId="5ADCFE7E" w:rsidR="00D42A85" w:rsidRPr="006A45B8" w:rsidRDefault="00D42A85" w:rsidP="006A45B8">
      <w:pPr>
        <w:numPr>
          <w:ilvl w:val="1"/>
          <w:numId w:val="16"/>
        </w:numPr>
        <w:tabs>
          <w:tab w:val="left" w:pos="720"/>
        </w:tabs>
        <w:spacing w:after="0" w:line="240" w:lineRule="exact"/>
        <w:ind w:left="720"/>
        <w:jc w:val="both"/>
        <w:rPr>
          <w:rFonts w:ascii="Arial" w:hAnsi="Arial" w:cs="Arial"/>
          <w:color w:val="000000" w:themeColor="text1"/>
        </w:rPr>
      </w:pPr>
      <w:r w:rsidRPr="006A45B8">
        <w:rPr>
          <w:rFonts w:ascii="Arial" w:hAnsi="Arial" w:cs="Arial"/>
          <w:i/>
          <w:iCs/>
          <w:color w:val="000000" w:themeColor="text1"/>
        </w:rPr>
        <w:t>Amblyomma sp.  </w:t>
      </w:r>
    </w:p>
    <w:p w14:paraId="64FA1D5B" w14:textId="1180951D" w:rsidR="00D42A85" w:rsidRPr="006A45B8" w:rsidRDefault="00D42A85" w:rsidP="006A45B8">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2. 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Which organization classified ASFV as a reportable transboundary animal disease?  </w:t>
      </w:r>
    </w:p>
    <w:p w14:paraId="6A450DB0" w14:textId="77777777" w:rsidR="00D42A85" w:rsidRPr="006A45B8" w:rsidRDefault="00D42A85" w:rsidP="006A45B8">
      <w:pPr>
        <w:numPr>
          <w:ilvl w:val="1"/>
          <w:numId w:val="17"/>
        </w:numPr>
        <w:shd w:val="clear" w:color="auto" w:fill="FFFFFF"/>
        <w:tabs>
          <w:tab w:val="left" w:pos="720"/>
        </w:tabs>
        <w:spacing w:after="0" w:line="240" w:lineRule="exact"/>
        <w:ind w:left="720"/>
        <w:jc w:val="both"/>
        <w:rPr>
          <w:rFonts w:ascii="Arial" w:hAnsi="Arial" w:cs="Arial"/>
          <w:color w:val="000000" w:themeColor="text1"/>
        </w:rPr>
      </w:pPr>
      <w:r w:rsidRPr="006A45B8">
        <w:rPr>
          <w:rFonts w:ascii="Arial" w:hAnsi="Arial" w:cs="Arial"/>
          <w:color w:val="000000" w:themeColor="text1"/>
          <w:shd w:val="clear" w:color="auto" w:fill="FFFFFF"/>
        </w:rPr>
        <w:t>World Organization of Animal Health</w:t>
      </w:r>
    </w:p>
    <w:p w14:paraId="762B0CC6" w14:textId="77777777" w:rsidR="00D42A85" w:rsidRPr="006A45B8" w:rsidRDefault="00D42A85" w:rsidP="006A45B8">
      <w:pPr>
        <w:numPr>
          <w:ilvl w:val="1"/>
          <w:numId w:val="17"/>
        </w:numPr>
        <w:shd w:val="clear" w:color="auto" w:fill="FFFFFF"/>
        <w:tabs>
          <w:tab w:val="left" w:pos="720"/>
        </w:tabs>
        <w:spacing w:after="0" w:line="240" w:lineRule="exact"/>
        <w:ind w:left="720"/>
        <w:jc w:val="both"/>
        <w:rPr>
          <w:rFonts w:ascii="Arial" w:hAnsi="Arial" w:cs="Arial"/>
          <w:color w:val="000000" w:themeColor="text1"/>
        </w:rPr>
      </w:pPr>
      <w:r w:rsidRPr="006A45B8">
        <w:rPr>
          <w:rFonts w:ascii="Arial" w:hAnsi="Arial" w:cs="Arial"/>
          <w:color w:val="000000" w:themeColor="text1"/>
        </w:rPr>
        <w:t>Animal Health Institute  </w:t>
      </w:r>
    </w:p>
    <w:p w14:paraId="6C960116" w14:textId="77777777" w:rsidR="00D42A85" w:rsidRPr="006A45B8" w:rsidRDefault="00D42A85" w:rsidP="006A45B8">
      <w:pPr>
        <w:numPr>
          <w:ilvl w:val="1"/>
          <w:numId w:val="17"/>
        </w:numPr>
        <w:shd w:val="clear" w:color="auto" w:fill="FFFFFF"/>
        <w:tabs>
          <w:tab w:val="left" w:pos="720"/>
        </w:tabs>
        <w:spacing w:after="0" w:line="240" w:lineRule="exact"/>
        <w:ind w:left="720"/>
        <w:jc w:val="both"/>
        <w:rPr>
          <w:rFonts w:ascii="Arial" w:hAnsi="Arial" w:cs="Arial"/>
          <w:color w:val="000000" w:themeColor="text1"/>
        </w:rPr>
      </w:pPr>
      <w:r w:rsidRPr="006A45B8">
        <w:rPr>
          <w:rFonts w:ascii="Arial" w:hAnsi="Arial" w:cs="Arial"/>
          <w:color w:val="000000" w:themeColor="text1"/>
        </w:rPr>
        <w:t>World Trade Organization  </w:t>
      </w:r>
    </w:p>
    <w:p w14:paraId="51B49E41" w14:textId="77777777" w:rsidR="00D42A85" w:rsidRPr="006A45B8" w:rsidRDefault="00D42A85" w:rsidP="006A45B8">
      <w:pPr>
        <w:numPr>
          <w:ilvl w:val="1"/>
          <w:numId w:val="17"/>
        </w:numPr>
        <w:shd w:val="clear" w:color="auto" w:fill="FFFFFF"/>
        <w:tabs>
          <w:tab w:val="left" w:pos="720"/>
        </w:tabs>
        <w:spacing w:after="0" w:line="240" w:lineRule="exact"/>
        <w:ind w:left="720"/>
        <w:jc w:val="both"/>
        <w:rPr>
          <w:rFonts w:ascii="Arial" w:hAnsi="Arial" w:cs="Arial"/>
          <w:color w:val="000000" w:themeColor="text1"/>
        </w:rPr>
      </w:pPr>
      <w:r w:rsidRPr="006A45B8">
        <w:rPr>
          <w:rFonts w:ascii="Arial" w:hAnsi="Arial" w:cs="Arial"/>
          <w:color w:val="000000" w:themeColor="text1"/>
        </w:rPr>
        <w:t>USDA APHIS</w:t>
      </w:r>
    </w:p>
    <w:p w14:paraId="71A971AB" w14:textId="552D62C4" w:rsidR="00D42A85" w:rsidRPr="006A45B8" w:rsidRDefault="002F1565" w:rsidP="006A45B8">
      <w:pPr>
        <w:pStyle w:val="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 </w:t>
      </w:r>
    </w:p>
    <w:p w14:paraId="44409A4A" w14:textId="77777777" w:rsidR="002F1565" w:rsidRPr="006A45B8" w:rsidRDefault="002F1565"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ANSWERS</w:t>
      </w:r>
      <w:r w:rsidR="00D42A85" w:rsidRPr="006A45B8">
        <w:rPr>
          <w:rFonts w:ascii="Arial" w:hAnsi="Arial" w:cs="Arial"/>
          <w:color w:val="000000" w:themeColor="text1"/>
        </w:rPr>
        <w:t> </w:t>
      </w:r>
    </w:p>
    <w:p w14:paraId="182E69FA" w14:textId="77777777" w:rsidR="002F1565" w:rsidRPr="006A45B8" w:rsidRDefault="002F1565"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1.</w:t>
      </w:r>
      <w:r w:rsidRPr="006A45B8">
        <w:rPr>
          <w:rFonts w:ascii="Arial" w:hAnsi="Arial" w:cs="Arial"/>
          <w:color w:val="000000" w:themeColor="text1"/>
        </w:rPr>
        <w:tab/>
        <w:t xml:space="preserve">b. </w:t>
      </w:r>
      <w:r w:rsidR="00D42A85" w:rsidRPr="006A45B8">
        <w:rPr>
          <w:rFonts w:ascii="Arial" w:hAnsi="Arial" w:cs="Arial"/>
          <w:i/>
          <w:iCs/>
          <w:color w:val="000000" w:themeColor="text1"/>
        </w:rPr>
        <w:t>Ornithodoros sp.</w:t>
      </w:r>
      <w:r w:rsidR="00D42A85" w:rsidRPr="006A45B8">
        <w:rPr>
          <w:rFonts w:ascii="Arial" w:hAnsi="Arial" w:cs="Arial"/>
          <w:color w:val="000000" w:themeColor="text1"/>
        </w:rPr>
        <w:t>  </w:t>
      </w:r>
    </w:p>
    <w:p w14:paraId="6966B5BC" w14:textId="07E4E54C" w:rsidR="00D42A85" w:rsidRPr="006A45B8" w:rsidRDefault="002F1565"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2.</w:t>
      </w:r>
      <w:r w:rsidRPr="006A45B8">
        <w:rPr>
          <w:rFonts w:ascii="Arial" w:hAnsi="Arial" w:cs="Arial"/>
          <w:color w:val="000000" w:themeColor="text1"/>
        </w:rPr>
        <w:tab/>
        <w:t xml:space="preserve">a. </w:t>
      </w:r>
      <w:r w:rsidR="00D42A85" w:rsidRPr="006A45B8">
        <w:rPr>
          <w:rFonts w:ascii="Arial" w:hAnsi="Arial" w:cs="Arial"/>
          <w:color w:val="000000" w:themeColor="text1"/>
        </w:rPr>
        <w:t>World Organization of Animal Health  </w:t>
      </w:r>
    </w:p>
    <w:p w14:paraId="44B4010E" w14:textId="76FED418" w:rsidR="00D42A85" w:rsidRPr="006A45B8" w:rsidRDefault="00D42A85" w:rsidP="006A45B8">
      <w:pPr>
        <w:tabs>
          <w:tab w:val="left" w:pos="360"/>
        </w:tabs>
        <w:spacing w:after="0" w:line="240" w:lineRule="exact"/>
        <w:ind w:left="360" w:hanging="360"/>
        <w:jc w:val="both"/>
        <w:rPr>
          <w:rFonts w:ascii="Arial" w:hAnsi="Arial" w:cs="Arial"/>
          <w:color w:val="000000" w:themeColor="text1"/>
        </w:rPr>
      </w:pPr>
    </w:p>
    <w:p w14:paraId="58AB7497" w14:textId="77777777" w:rsidR="00D42A85" w:rsidRPr="006A45B8" w:rsidRDefault="00D42A85"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3EB774FF" w14:textId="34AAC616" w:rsidR="00596D23" w:rsidRPr="006A45B8" w:rsidRDefault="00596D23"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r w:rsidRPr="006A45B8">
        <w:rPr>
          <w:rFonts w:ascii="Arial" w:hAnsi="Arial" w:cs="Arial"/>
          <w:b/>
          <w:i/>
          <w:iCs/>
          <w:color w:val="000000" w:themeColor="text1"/>
          <w:sz w:val="22"/>
          <w:szCs w:val="22"/>
          <w:u w:val="single"/>
          <w:shd w:val="clear" w:color="auto" w:fill="FFFFFF"/>
        </w:rPr>
        <w:t>Case Study</w:t>
      </w:r>
    </w:p>
    <w:p w14:paraId="167E03E0" w14:textId="406D64E3" w:rsidR="00596D23" w:rsidRPr="006A45B8" w:rsidRDefault="00596D23"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r w:rsidRPr="006A45B8">
        <w:rPr>
          <w:rFonts w:ascii="Arial" w:hAnsi="Arial" w:cs="Arial"/>
          <w:b/>
          <w:color w:val="000000" w:themeColor="text1"/>
          <w:sz w:val="22"/>
          <w:szCs w:val="22"/>
          <w:shd w:val="clear" w:color="auto" w:fill="FFFFFF"/>
        </w:rPr>
        <w:t>Bailey et al. Use of Introduction Enclosures to Integrate Multimale Cohorts into Groups of Female Rhesus Macaques (</w:t>
      </w:r>
      <w:r w:rsidRPr="006A45B8">
        <w:rPr>
          <w:rFonts w:ascii="Arial" w:hAnsi="Arial" w:cs="Arial"/>
          <w:b/>
          <w:i/>
          <w:iCs/>
          <w:color w:val="000000" w:themeColor="text1"/>
          <w:sz w:val="22"/>
          <w:szCs w:val="22"/>
          <w:shd w:val="clear" w:color="auto" w:fill="FFFFFF"/>
        </w:rPr>
        <w:t>Macaca mulatta</w:t>
      </w:r>
      <w:r w:rsidRPr="006A45B8">
        <w:rPr>
          <w:rFonts w:ascii="Arial" w:hAnsi="Arial" w:cs="Arial"/>
          <w:b/>
          <w:color w:val="000000" w:themeColor="text1"/>
          <w:sz w:val="22"/>
          <w:szCs w:val="22"/>
          <w:shd w:val="clear" w:color="auto" w:fill="FFFFFF"/>
        </w:rPr>
        <w:t>), pp. 103-111</w:t>
      </w:r>
    </w:p>
    <w:p w14:paraId="2DB0C96E" w14:textId="7222275F" w:rsidR="00682FCA" w:rsidRPr="006A45B8" w:rsidRDefault="00682FCA" w:rsidP="006A45B8">
      <w:pPr>
        <w:pStyle w:val="NormalWeb"/>
        <w:shd w:val="clear" w:color="auto" w:fill="FDFDFD"/>
        <w:tabs>
          <w:tab w:val="left" w:pos="0"/>
        </w:tabs>
        <w:spacing w:before="0" w:beforeAutospacing="0" w:after="0" w:afterAutospacing="0" w:line="240" w:lineRule="exact"/>
        <w:jc w:val="both"/>
        <w:rPr>
          <w:rFonts w:ascii="Arial" w:hAnsi="Arial" w:cs="Arial"/>
          <w:b/>
          <w:color w:val="000000" w:themeColor="text1"/>
          <w:sz w:val="22"/>
          <w:szCs w:val="22"/>
          <w:shd w:val="clear" w:color="auto" w:fill="FFFFFF"/>
        </w:rPr>
      </w:pPr>
    </w:p>
    <w:p w14:paraId="18562A10" w14:textId="77777777" w:rsidR="002D7B90" w:rsidRPr="006A45B8" w:rsidRDefault="002D7B90" w:rsidP="006A45B8">
      <w:pPr>
        <w:spacing w:after="0" w:line="240" w:lineRule="exact"/>
        <w:jc w:val="both"/>
        <w:rPr>
          <w:rFonts w:ascii="Arial" w:hAnsi="Arial" w:cs="Arial"/>
          <w:color w:val="000000" w:themeColor="text1"/>
        </w:rPr>
      </w:pPr>
      <w:r w:rsidRPr="006A45B8">
        <w:rPr>
          <w:rFonts w:ascii="Arial" w:hAnsi="Arial" w:cs="Arial"/>
          <w:color w:val="000000" w:themeColor="text1"/>
        </w:rPr>
        <w:t>Domain 4: Animal Care</w:t>
      </w:r>
    </w:p>
    <w:p w14:paraId="3C987810" w14:textId="60D604B3" w:rsidR="002D7B90" w:rsidRPr="006A45B8" w:rsidRDefault="002D7B90" w:rsidP="006A45B8">
      <w:pPr>
        <w:spacing w:after="0" w:line="240" w:lineRule="exact"/>
        <w:jc w:val="both"/>
        <w:rPr>
          <w:rFonts w:ascii="Arial" w:hAnsi="Arial" w:cs="Arial"/>
          <w:color w:val="000000" w:themeColor="text1"/>
        </w:rPr>
      </w:pPr>
      <w:r w:rsidRPr="006A45B8">
        <w:rPr>
          <w:rFonts w:ascii="Arial" w:hAnsi="Arial" w:cs="Arial"/>
          <w:color w:val="000000" w:themeColor="text1"/>
        </w:rPr>
        <w:t>Primary</w:t>
      </w:r>
      <w:r w:rsidR="002F1565" w:rsidRPr="006A45B8">
        <w:rPr>
          <w:rFonts w:ascii="Arial" w:hAnsi="Arial" w:cs="Arial"/>
          <w:color w:val="000000" w:themeColor="text1"/>
        </w:rPr>
        <w:t xml:space="preserve"> Species</w:t>
      </w:r>
      <w:r w:rsidRPr="006A45B8">
        <w:rPr>
          <w:rFonts w:ascii="Arial" w:hAnsi="Arial" w:cs="Arial"/>
          <w:color w:val="000000" w:themeColor="text1"/>
        </w:rPr>
        <w:t>: Macaques (</w:t>
      </w:r>
      <w:r w:rsidRPr="006A45B8">
        <w:rPr>
          <w:rFonts w:ascii="Arial" w:hAnsi="Arial" w:cs="Arial"/>
          <w:i/>
          <w:iCs/>
          <w:color w:val="000000" w:themeColor="text1"/>
        </w:rPr>
        <w:t xml:space="preserve">Macaca </w:t>
      </w:r>
      <w:r w:rsidR="002F1565" w:rsidRPr="006A45B8">
        <w:rPr>
          <w:rFonts w:ascii="Arial" w:hAnsi="Arial" w:cs="Arial"/>
          <w:i/>
          <w:iCs/>
          <w:color w:val="000000" w:themeColor="text1"/>
        </w:rPr>
        <w:t>spp.</w:t>
      </w:r>
      <w:r w:rsidRPr="006A45B8">
        <w:rPr>
          <w:rFonts w:ascii="Arial" w:hAnsi="Arial" w:cs="Arial"/>
          <w:color w:val="000000" w:themeColor="text1"/>
        </w:rPr>
        <w:t>)</w:t>
      </w:r>
    </w:p>
    <w:p w14:paraId="64B783CF" w14:textId="77777777" w:rsidR="002F1565" w:rsidRPr="006A45B8" w:rsidRDefault="002F1565" w:rsidP="006A45B8">
      <w:pPr>
        <w:spacing w:after="0" w:line="240" w:lineRule="exact"/>
        <w:jc w:val="both"/>
        <w:rPr>
          <w:rFonts w:ascii="Arial" w:hAnsi="Arial" w:cs="Arial"/>
          <w:b/>
          <w:bCs/>
          <w:color w:val="000000" w:themeColor="text1"/>
        </w:rPr>
      </w:pPr>
    </w:p>
    <w:p w14:paraId="4042C5E5" w14:textId="3300213E" w:rsidR="002D7B90" w:rsidRPr="006A45B8" w:rsidRDefault="002F1565" w:rsidP="006A45B8">
      <w:pPr>
        <w:spacing w:after="0" w:line="240" w:lineRule="exact"/>
        <w:jc w:val="both"/>
        <w:rPr>
          <w:rFonts w:ascii="Arial" w:hAnsi="Arial" w:cs="Arial"/>
          <w:color w:val="000000" w:themeColor="text1"/>
        </w:rPr>
      </w:pPr>
      <w:r w:rsidRPr="006A45B8">
        <w:rPr>
          <w:rFonts w:ascii="Arial" w:hAnsi="Arial" w:cs="Arial"/>
          <w:color w:val="000000" w:themeColor="text1"/>
          <w:u w:val="single"/>
        </w:rPr>
        <w:t>SUMMARY</w:t>
      </w:r>
      <w:r w:rsidR="002D7B90" w:rsidRPr="006A45B8">
        <w:rPr>
          <w:rFonts w:ascii="Arial" w:hAnsi="Arial" w:cs="Arial"/>
          <w:color w:val="000000" w:themeColor="text1"/>
        </w:rPr>
        <w:t>: Limited standard procedures and guidance are available on practical approaches for maintaining genetic diversity in large captive NHP breeding colonies. Only set “rule” is to avoid inbreeding by means of rotating adult males from one set of females to another. Introductions of males are socially disruptive, may result in aggressive behavior and constraints related to simultaneously housing, breeding, and providing ongoing veterinary care for thousands of animals with a highly complex social structure creates unique challenges for genetic management in these colonies. Additionally, increasingly skewed sex ratios (fewer adult males per female) results in group stability.  In this study, authors designed and constructed 3 unique “introduction enclosures” to develop a novel introduction process that might help to integrate larger numbers of adult males into groups successfully. Further, authors compared this new method to traditionally used introduction methods and received feedback from various teams (colony managers, veterinary staff, animal care staff). Authors reported that although this novel introductory method took more time than the traditional method, the integration via the new method was more successful and benefited both macaques and the facility personnel.</w:t>
      </w:r>
    </w:p>
    <w:p w14:paraId="34EF21E9" w14:textId="501D8C7D" w:rsidR="002D7B90" w:rsidRPr="006A45B8" w:rsidRDefault="002D7B90" w:rsidP="006A45B8">
      <w:pPr>
        <w:spacing w:after="0" w:line="240" w:lineRule="exact"/>
        <w:jc w:val="both"/>
        <w:rPr>
          <w:rFonts w:ascii="Arial" w:hAnsi="Arial" w:cs="Arial"/>
          <w:color w:val="000000" w:themeColor="text1"/>
        </w:rPr>
      </w:pPr>
      <w:r w:rsidRPr="006A45B8">
        <w:rPr>
          <w:rFonts w:ascii="Arial" w:hAnsi="Arial" w:cs="Arial"/>
          <w:color w:val="000000" w:themeColor="text1"/>
        </w:rPr>
        <w:t> </w:t>
      </w:r>
    </w:p>
    <w:p w14:paraId="54F4A9CE" w14:textId="34894E55" w:rsidR="002D7B90" w:rsidRPr="006A45B8" w:rsidRDefault="002F1565"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QUESTIONS</w:t>
      </w:r>
    </w:p>
    <w:p w14:paraId="65724DC8" w14:textId="35C57C4A"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1. 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What is the median age (in years) of male “transfer out” from their natal groups?</w:t>
      </w:r>
    </w:p>
    <w:p w14:paraId="6D1EE2F2" w14:textId="6E4299F9"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a</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3</w:t>
      </w:r>
    </w:p>
    <w:p w14:paraId="54F55054" w14:textId="31F9D116"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b</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3.5</w:t>
      </w:r>
    </w:p>
    <w:p w14:paraId="62178E70" w14:textId="379B7683"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c</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4</w:t>
      </w:r>
    </w:p>
    <w:p w14:paraId="3AA646C5" w14:textId="492ADDAB"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d</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4.5</w:t>
      </w:r>
    </w:p>
    <w:p w14:paraId="4926DF5D" w14:textId="070CCE4A"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2. 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In a captive setting, managing breeding groups can be accomplished by?</w:t>
      </w:r>
    </w:p>
    <w:p w14:paraId="7353BFA9" w14:textId="48F8F77E"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a</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Removing related group members before breeding can occur</w:t>
      </w:r>
    </w:p>
    <w:p w14:paraId="6EEC9E2B" w14:textId="5A29AA0C" w:rsidR="002D7B90" w:rsidRPr="006A45B8" w:rsidRDefault="002D7B90"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b</w:t>
      </w:r>
      <w:r w:rsidR="002F1565" w:rsidRPr="006A45B8">
        <w:rPr>
          <w:rFonts w:ascii="Arial" w:hAnsi="Arial" w:cs="Arial"/>
          <w:color w:val="000000" w:themeColor="text1"/>
        </w:rPr>
        <w:t>.</w:t>
      </w:r>
      <w:r w:rsidR="002F1565" w:rsidRPr="006A45B8">
        <w:rPr>
          <w:rFonts w:ascii="Arial" w:hAnsi="Arial" w:cs="Arial"/>
          <w:color w:val="000000" w:themeColor="text1"/>
        </w:rPr>
        <w:tab/>
      </w:r>
      <w:r w:rsidRPr="006A45B8">
        <w:rPr>
          <w:rFonts w:ascii="Arial" w:hAnsi="Arial" w:cs="Arial"/>
          <w:color w:val="000000" w:themeColor="text1"/>
        </w:rPr>
        <w:t>Cross-fostering of infant males into other groups near birth</w:t>
      </w:r>
    </w:p>
    <w:p w14:paraId="067CC77E" w14:textId="151DDC6A" w:rsidR="002D7B90" w:rsidRPr="006A45B8" w:rsidRDefault="002D7B90"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c</w:t>
      </w:r>
      <w:r w:rsidR="002F1565" w:rsidRPr="006A45B8">
        <w:rPr>
          <w:rFonts w:ascii="Arial" w:hAnsi="Arial" w:cs="Arial"/>
          <w:color w:val="000000" w:themeColor="text1"/>
        </w:rPr>
        <w:t>.</w:t>
      </w:r>
      <w:r w:rsidR="002F1565" w:rsidRPr="006A45B8">
        <w:rPr>
          <w:rFonts w:ascii="Arial" w:hAnsi="Arial" w:cs="Arial"/>
          <w:color w:val="000000" w:themeColor="text1"/>
        </w:rPr>
        <w:tab/>
      </w:r>
      <w:r w:rsidRPr="006A45B8">
        <w:rPr>
          <w:rFonts w:ascii="Arial" w:hAnsi="Arial" w:cs="Arial"/>
          <w:color w:val="000000" w:themeColor="text1"/>
        </w:rPr>
        <w:t>Disbanding groups before female offspring of males are old enough to reproduce</w:t>
      </w:r>
    </w:p>
    <w:p w14:paraId="7BFDE797" w14:textId="1289AC4B" w:rsidR="002D7B90" w:rsidRPr="006A45B8" w:rsidRDefault="002D7B90"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d</w:t>
      </w:r>
      <w:r w:rsidR="002F1565" w:rsidRPr="006A45B8">
        <w:rPr>
          <w:rFonts w:ascii="Arial" w:hAnsi="Arial" w:cs="Arial"/>
          <w:color w:val="000000" w:themeColor="text1"/>
        </w:rPr>
        <w:t>.</w:t>
      </w:r>
      <w:r w:rsidR="002F1565" w:rsidRPr="006A45B8">
        <w:rPr>
          <w:rFonts w:ascii="Arial" w:hAnsi="Arial" w:cs="Arial"/>
          <w:color w:val="000000" w:themeColor="text1"/>
        </w:rPr>
        <w:tab/>
      </w:r>
      <w:r w:rsidRPr="006A45B8">
        <w:rPr>
          <w:rFonts w:ascii="Arial" w:hAnsi="Arial" w:cs="Arial"/>
          <w:color w:val="000000" w:themeColor="text1"/>
        </w:rPr>
        <w:t>Rotate adult males from one group of females to another every few years so that those males cannot breed with their maturing daughters</w:t>
      </w:r>
    </w:p>
    <w:p w14:paraId="656D6868" w14:textId="2F152D79" w:rsidR="002D7B90" w:rsidRPr="006A45B8" w:rsidRDefault="002D7B90"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e</w:t>
      </w:r>
      <w:r w:rsidR="002F1565" w:rsidRPr="006A45B8">
        <w:rPr>
          <w:rFonts w:ascii="Arial" w:hAnsi="Arial" w:cs="Arial"/>
          <w:color w:val="000000" w:themeColor="text1"/>
        </w:rPr>
        <w:t>.</w:t>
      </w:r>
      <w:r w:rsidR="002F1565" w:rsidRPr="006A45B8">
        <w:rPr>
          <w:rFonts w:ascii="Arial" w:hAnsi="Arial" w:cs="Arial"/>
          <w:color w:val="000000" w:themeColor="text1"/>
        </w:rPr>
        <w:tab/>
      </w:r>
      <w:r w:rsidRPr="006A45B8">
        <w:rPr>
          <w:rFonts w:ascii="Arial" w:hAnsi="Arial" w:cs="Arial"/>
          <w:color w:val="000000" w:themeColor="text1"/>
        </w:rPr>
        <w:t>All of the above</w:t>
      </w:r>
    </w:p>
    <w:p w14:paraId="3164951C" w14:textId="2C5CDE63" w:rsidR="002D7B90" w:rsidRPr="006A45B8" w:rsidRDefault="002D7B90" w:rsidP="006A45B8">
      <w:pPr>
        <w:pStyle w:val="gmail-msolistparagraph"/>
        <w:tabs>
          <w:tab w:val="left" w:pos="360"/>
        </w:tabs>
        <w:spacing w:before="0" w:beforeAutospacing="0" w:after="0" w:afterAutospacing="0" w:line="240" w:lineRule="exact"/>
        <w:ind w:left="360" w:hanging="360"/>
        <w:jc w:val="both"/>
        <w:rPr>
          <w:rFonts w:ascii="Arial" w:hAnsi="Arial" w:cs="Arial"/>
          <w:color w:val="000000" w:themeColor="text1"/>
        </w:rPr>
      </w:pPr>
      <w:r w:rsidRPr="006A45B8">
        <w:rPr>
          <w:rFonts w:ascii="Arial" w:hAnsi="Arial" w:cs="Arial"/>
          <w:color w:val="000000" w:themeColor="text1"/>
        </w:rPr>
        <w:t>3. </w:t>
      </w:r>
      <w:r w:rsidR="002F1565" w:rsidRPr="006A45B8">
        <w:rPr>
          <w:rFonts w:ascii="Arial" w:hAnsi="Arial" w:cs="Arial"/>
          <w:color w:val="000000" w:themeColor="text1"/>
        </w:rPr>
        <w:tab/>
      </w:r>
      <w:r w:rsidRPr="006A45B8">
        <w:rPr>
          <w:rFonts w:ascii="Arial" w:hAnsi="Arial" w:cs="Arial"/>
          <w:color w:val="000000" w:themeColor="text1"/>
        </w:rPr>
        <w:t>The long-term goals of conducting male introductions are?</w:t>
      </w:r>
    </w:p>
    <w:p w14:paraId="7AB92D15" w14:textId="2D876D82"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a</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Efficient and safe integration of males into groups of females</w:t>
      </w:r>
    </w:p>
    <w:p w14:paraId="2D037DA2" w14:textId="31D123D9"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b</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Create socially stable breeding groups</w:t>
      </w:r>
    </w:p>
    <w:p w14:paraId="79F78531" w14:textId="6E1D469D" w:rsidR="002D7B90" w:rsidRPr="006A45B8" w:rsidRDefault="002D7B90"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c</w:t>
      </w:r>
      <w:r w:rsidR="002F1565" w:rsidRPr="006A45B8">
        <w:rPr>
          <w:rFonts w:ascii="Arial" w:hAnsi="Arial" w:cs="Arial"/>
          <w:color w:val="000000" w:themeColor="text1"/>
        </w:rPr>
        <w:t>.</w:t>
      </w:r>
      <w:r w:rsidR="002F1565" w:rsidRPr="006A45B8">
        <w:rPr>
          <w:rFonts w:ascii="Arial" w:hAnsi="Arial" w:cs="Arial"/>
          <w:color w:val="000000" w:themeColor="text1"/>
        </w:rPr>
        <w:tab/>
      </w:r>
      <w:r w:rsidRPr="006A45B8">
        <w:rPr>
          <w:rFonts w:ascii="Arial" w:hAnsi="Arial" w:cs="Arial"/>
          <w:color w:val="000000" w:themeColor="text1"/>
        </w:rPr>
        <w:t>Produces a satisfactory number of offspring</w:t>
      </w:r>
    </w:p>
    <w:p w14:paraId="27BDA4BC" w14:textId="2452F251" w:rsidR="002D7B90" w:rsidRPr="006A45B8" w:rsidRDefault="002D7B90"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d</w:t>
      </w:r>
      <w:r w:rsidR="002F1565" w:rsidRPr="006A45B8">
        <w:rPr>
          <w:rFonts w:ascii="Arial" w:hAnsi="Arial" w:cs="Arial"/>
          <w:color w:val="000000" w:themeColor="text1"/>
        </w:rPr>
        <w:t>.</w:t>
      </w:r>
      <w:r w:rsidR="002F1565" w:rsidRPr="006A45B8">
        <w:rPr>
          <w:rFonts w:ascii="Arial" w:hAnsi="Arial" w:cs="Arial"/>
          <w:color w:val="000000" w:themeColor="text1"/>
        </w:rPr>
        <w:tab/>
      </w:r>
      <w:r w:rsidRPr="006A45B8">
        <w:rPr>
          <w:rFonts w:ascii="Arial" w:hAnsi="Arial" w:cs="Arial"/>
          <w:color w:val="000000" w:themeColor="text1"/>
        </w:rPr>
        <w:t>Maintains genetic diversity</w:t>
      </w:r>
    </w:p>
    <w:p w14:paraId="1E9B27A3" w14:textId="1CE4F3C7" w:rsidR="002D7B90" w:rsidRPr="006A45B8" w:rsidRDefault="002D7B90"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e</w:t>
      </w:r>
      <w:r w:rsidR="002F1565" w:rsidRPr="006A45B8">
        <w:rPr>
          <w:rFonts w:ascii="Arial" w:hAnsi="Arial" w:cs="Arial"/>
          <w:color w:val="000000" w:themeColor="text1"/>
        </w:rPr>
        <w:t>.</w:t>
      </w:r>
      <w:r w:rsidR="002F1565" w:rsidRPr="006A45B8">
        <w:rPr>
          <w:rFonts w:ascii="Arial" w:hAnsi="Arial" w:cs="Arial"/>
          <w:color w:val="000000" w:themeColor="text1"/>
        </w:rPr>
        <w:tab/>
      </w:r>
      <w:r w:rsidRPr="006A45B8">
        <w:rPr>
          <w:rFonts w:ascii="Arial" w:hAnsi="Arial" w:cs="Arial"/>
          <w:color w:val="000000" w:themeColor="text1"/>
        </w:rPr>
        <w:t>All of the above</w:t>
      </w:r>
    </w:p>
    <w:p w14:paraId="26935BE4" w14:textId="1213CA6A"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4. 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What are the limits of the amount of time that males can interact with the female group in traditional method of introduction?</w:t>
      </w:r>
    </w:p>
    <w:p w14:paraId="7E38EFFF" w14:textId="3FB52A1C"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a</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About 7 h daily (Maximum of 12 h)</w:t>
      </w:r>
    </w:p>
    <w:p w14:paraId="695C165A" w14:textId="36CB18BE"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b</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About 5 h daily (Maximum of 7 h)</w:t>
      </w:r>
    </w:p>
    <w:p w14:paraId="0CD25955" w14:textId="6CB59187"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c</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About 5 h daily (Maximum of 12 h)</w:t>
      </w:r>
    </w:p>
    <w:p w14:paraId="00338A72" w14:textId="484AAA72"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d</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About 10 h daily (Maximum of 14 h)</w:t>
      </w:r>
    </w:p>
    <w:p w14:paraId="0DE72909" w14:textId="37D41669"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5. 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The 2 newly constructed enclosures were built a year apart, so authors tested the first model and made adjustments before the second was built. From below options what change was not incorporated?</w:t>
      </w:r>
    </w:p>
    <w:p w14:paraId="781E061F" w14:textId="10DFE02C"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a</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Dayton infrared gas tube heaters</w:t>
      </w:r>
    </w:p>
    <w:p w14:paraId="32DDDAE2" w14:textId="6929D7E7"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b</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Removable hanging polypropylene panels that served as wind blocks</w:t>
      </w:r>
    </w:p>
    <w:p w14:paraId="0422E141" w14:textId="0F05E754"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c</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An extra animal door was added to the compound to give direct access from the enclosure to the compound</w:t>
      </w:r>
    </w:p>
    <w:p w14:paraId="49282339" w14:textId="6AF05A5F"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d</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An extra door was added to the compound to give direct access to animal care staff and vet staff for medication</w:t>
      </w:r>
    </w:p>
    <w:p w14:paraId="50AEBDC9" w14:textId="586BEDBB"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e</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The second enclosure was designed to be larger than the first in order to accommodate larger groups of males</w:t>
      </w:r>
    </w:p>
    <w:p w14:paraId="39F333F9" w14:textId="053CAA52"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6. 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In the new introduction method, how long a male had protected contact interaction with females per day?</w:t>
      </w:r>
    </w:p>
    <w:p w14:paraId="421D9EDD" w14:textId="3A3FDB20"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a</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5 hrs</w:t>
      </w:r>
    </w:p>
    <w:p w14:paraId="05646219" w14:textId="2CE4A6E4"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b</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7 hrs</w:t>
      </w:r>
    </w:p>
    <w:p w14:paraId="77141C71" w14:textId="4C5A9CED"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c</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24 hrs</w:t>
      </w:r>
    </w:p>
    <w:p w14:paraId="59940034" w14:textId="545E2AD0"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d</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12 hrs</w:t>
      </w:r>
    </w:p>
    <w:p w14:paraId="1C765D20" w14:textId="6FAF585B"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lastRenderedPageBreak/>
        <w:t>e</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10 hrs</w:t>
      </w:r>
    </w:p>
    <w:p w14:paraId="279EA1F7" w14:textId="631ED96B"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7. 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Entire duration of introductions in traditional method ranges?</w:t>
      </w:r>
    </w:p>
    <w:p w14:paraId="0BB841B2" w14:textId="09F7D959"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a</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6 to 36 days</w:t>
      </w:r>
    </w:p>
    <w:p w14:paraId="36BD0FA6" w14:textId="2FC58D63"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b</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9 to 41 days</w:t>
      </w:r>
    </w:p>
    <w:p w14:paraId="0E0E1FCF" w14:textId="38EF5466"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c</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10 to 128 days</w:t>
      </w:r>
    </w:p>
    <w:p w14:paraId="10EFAF64" w14:textId="5F8EACF5"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d</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10 to 41 days</w:t>
      </w:r>
    </w:p>
    <w:p w14:paraId="615B4D39" w14:textId="424B8880"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8. </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Entire duration of introductions in new method ranged?</w:t>
      </w:r>
    </w:p>
    <w:p w14:paraId="06AE66EA" w14:textId="3C3FA5AD"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a</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6 to 36 days</w:t>
      </w:r>
    </w:p>
    <w:p w14:paraId="6BAEE55D" w14:textId="45D504D3"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b</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9 to 41 days</w:t>
      </w:r>
    </w:p>
    <w:p w14:paraId="2FA21021" w14:textId="42AB7B5D"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c</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10 to 128 days</w:t>
      </w:r>
    </w:p>
    <w:p w14:paraId="1060EADD" w14:textId="3B1A5963"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d</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10 to 41 days</w:t>
      </w:r>
    </w:p>
    <w:p w14:paraId="48581E5F" w14:textId="7ED67475"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9.</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Of the 12 traditional multimale introductions evaluated?</w:t>
      </w:r>
    </w:p>
    <w:p w14:paraId="7791FFF2" w14:textId="46C69BD8"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a</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One was fully successful (8%), and 4 were partially successful (33%)</w:t>
      </w:r>
    </w:p>
    <w:p w14:paraId="3714D429" w14:textId="516C7E3C"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b</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Three were fully successful (25%), and 9 were partially successful (75%)</w:t>
      </w:r>
    </w:p>
    <w:p w14:paraId="351BFC71" w14:textId="32F29ABD"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c</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Six were fully successful (50%), and 6 were partially successful (50%)</w:t>
      </w:r>
    </w:p>
    <w:p w14:paraId="3E00BFAB" w14:textId="520C1721" w:rsidR="002D7B90" w:rsidRPr="006A45B8" w:rsidRDefault="002D7B90" w:rsidP="006A45B8">
      <w:pPr>
        <w:pStyle w:val="gmail-msonospacing"/>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6A45B8">
        <w:rPr>
          <w:rFonts w:ascii="Arial" w:hAnsi="Arial" w:cs="Arial"/>
          <w:color w:val="000000" w:themeColor="text1"/>
          <w:sz w:val="22"/>
          <w:szCs w:val="22"/>
        </w:rPr>
        <w:t>d</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Nine were fully successful (75%), and 3 were partially successful (25%)</w:t>
      </w:r>
    </w:p>
    <w:p w14:paraId="6A05832F" w14:textId="713E270D"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10.</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Of the 4 new multimale introductions using new introduction enclosures evaluated?</w:t>
      </w:r>
    </w:p>
    <w:p w14:paraId="708698E8" w14:textId="6D1288C4" w:rsidR="002D7B90" w:rsidRPr="006A45B8" w:rsidRDefault="002D7B90"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a</w:t>
      </w:r>
      <w:r w:rsidR="002F1565" w:rsidRPr="006A45B8">
        <w:rPr>
          <w:rFonts w:ascii="Arial" w:hAnsi="Arial" w:cs="Arial"/>
          <w:color w:val="000000" w:themeColor="text1"/>
        </w:rPr>
        <w:t>.</w:t>
      </w:r>
      <w:r w:rsidR="002F1565" w:rsidRPr="006A45B8">
        <w:rPr>
          <w:rFonts w:ascii="Arial" w:hAnsi="Arial" w:cs="Arial"/>
          <w:color w:val="000000" w:themeColor="text1"/>
        </w:rPr>
        <w:tab/>
      </w:r>
      <w:r w:rsidRPr="006A45B8">
        <w:rPr>
          <w:rFonts w:ascii="Arial" w:hAnsi="Arial" w:cs="Arial"/>
          <w:color w:val="000000" w:themeColor="text1"/>
        </w:rPr>
        <w:t>All 4 were fully successful (100%)</w:t>
      </w:r>
    </w:p>
    <w:p w14:paraId="76A4FFA1" w14:textId="1666B545" w:rsidR="002D7B90" w:rsidRPr="006A45B8" w:rsidRDefault="002D7B90"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b</w:t>
      </w:r>
      <w:r w:rsidR="002F1565" w:rsidRPr="006A45B8">
        <w:rPr>
          <w:rFonts w:ascii="Arial" w:hAnsi="Arial" w:cs="Arial"/>
          <w:color w:val="000000" w:themeColor="text1"/>
        </w:rPr>
        <w:t>.</w:t>
      </w:r>
      <w:r w:rsidR="002F1565" w:rsidRPr="006A45B8">
        <w:rPr>
          <w:rFonts w:ascii="Arial" w:hAnsi="Arial" w:cs="Arial"/>
          <w:color w:val="000000" w:themeColor="text1"/>
        </w:rPr>
        <w:tab/>
      </w:r>
      <w:r w:rsidRPr="006A45B8">
        <w:rPr>
          <w:rFonts w:ascii="Arial" w:hAnsi="Arial" w:cs="Arial"/>
          <w:color w:val="000000" w:themeColor="text1"/>
        </w:rPr>
        <w:t>Three were fully successful (75%), and 1 were partially successful (25%)</w:t>
      </w:r>
    </w:p>
    <w:p w14:paraId="32EFAD5D" w14:textId="1519039A" w:rsidR="002D7B90" w:rsidRPr="006A45B8" w:rsidRDefault="002D7B90"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c</w:t>
      </w:r>
      <w:r w:rsidR="002F1565" w:rsidRPr="006A45B8">
        <w:rPr>
          <w:rFonts w:ascii="Arial" w:hAnsi="Arial" w:cs="Arial"/>
          <w:color w:val="000000" w:themeColor="text1"/>
        </w:rPr>
        <w:t>.</w:t>
      </w:r>
      <w:r w:rsidR="002F1565" w:rsidRPr="006A45B8">
        <w:rPr>
          <w:rFonts w:ascii="Arial" w:hAnsi="Arial" w:cs="Arial"/>
          <w:color w:val="000000" w:themeColor="text1"/>
        </w:rPr>
        <w:tab/>
      </w:r>
      <w:r w:rsidRPr="006A45B8">
        <w:rPr>
          <w:rFonts w:ascii="Arial" w:hAnsi="Arial" w:cs="Arial"/>
          <w:color w:val="000000" w:themeColor="text1"/>
        </w:rPr>
        <w:t>Two were fully successful (50%), and 2 were partially successful (50%)</w:t>
      </w:r>
    </w:p>
    <w:p w14:paraId="2FDA9597" w14:textId="05801F2F" w:rsidR="002D7B90" w:rsidRPr="006A45B8" w:rsidRDefault="002D7B90" w:rsidP="006A45B8">
      <w:pPr>
        <w:pStyle w:val="gmail-msolistparagraph"/>
        <w:tabs>
          <w:tab w:val="left" w:pos="720"/>
        </w:tabs>
        <w:spacing w:before="0" w:beforeAutospacing="0" w:after="0" w:afterAutospacing="0" w:line="240" w:lineRule="exact"/>
        <w:ind w:left="720" w:hanging="360"/>
        <w:jc w:val="both"/>
        <w:rPr>
          <w:rFonts w:ascii="Arial" w:hAnsi="Arial" w:cs="Arial"/>
          <w:color w:val="000000" w:themeColor="text1"/>
        </w:rPr>
      </w:pPr>
      <w:r w:rsidRPr="006A45B8">
        <w:rPr>
          <w:rFonts w:ascii="Arial" w:hAnsi="Arial" w:cs="Arial"/>
          <w:color w:val="000000" w:themeColor="text1"/>
        </w:rPr>
        <w:t>d</w:t>
      </w:r>
      <w:r w:rsidR="002F1565" w:rsidRPr="006A45B8">
        <w:rPr>
          <w:rFonts w:ascii="Arial" w:hAnsi="Arial" w:cs="Arial"/>
          <w:color w:val="000000" w:themeColor="text1"/>
        </w:rPr>
        <w:t>.</w:t>
      </w:r>
      <w:r w:rsidR="002F1565" w:rsidRPr="006A45B8">
        <w:rPr>
          <w:rFonts w:ascii="Arial" w:hAnsi="Arial" w:cs="Arial"/>
          <w:color w:val="000000" w:themeColor="text1"/>
        </w:rPr>
        <w:tab/>
      </w:r>
      <w:r w:rsidRPr="006A45B8">
        <w:rPr>
          <w:rFonts w:ascii="Arial" w:hAnsi="Arial" w:cs="Arial"/>
          <w:color w:val="000000" w:themeColor="text1"/>
        </w:rPr>
        <w:t>One was fully successful (25%), and 3 were partially successful (75%)</w:t>
      </w:r>
    </w:p>
    <w:p w14:paraId="54126386" w14:textId="644DE1CA" w:rsidR="002D7B90" w:rsidRPr="006A45B8" w:rsidRDefault="002D7B90" w:rsidP="006A45B8">
      <w:pPr>
        <w:tabs>
          <w:tab w:val="left" w:pos="360"/>
        </w:tabs>
        <w:spacing w:after="0" w:line="240" w:lineRule="exact"/>
        <w:ind w:left="360" w:hanging="360"/>
        <w:jc w:val="both"/>
        <w:rPr>
          <w:rFonts w:ascii="Arial" w:hAnsi="Arial" w:cs="Arial"/>
          <w:color w:val="000000" w:themeColor="text1"/>
        </w:rPr>
      </w:pPr>
      <w:r w:rsidRPr="006A45B8">
        <w:rPr>
          <w:rFonts w:ascii="Arial" w:hAnsi="Arial" w:cs="Arial"/>
          <w:color w:val="000000" w:themeColor="text1"/>
        </w:rPr>
        <w:t> </w:t>
      </w:r>
    </w:p>
    <w:p w14:paraId="6080E584" w14:textId="1E2B5C1C" w:rsidR="002D7B90" w:rsidRPr="006A45B8" w:rsidRDefault="002F1565"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ANSWERS</w:t>
      </w:r>
    </w:p>
    <w:p w14:paraId="4BF1F0FD" w14:textId="6BEAA139"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1</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d</w:t>
      </w:r>
    </w:p>
    <w:p w14:paraId="1BB6F34D" w14:textId="0BDE5835"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2</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e</w:t>
      </w:r>
    </w:p>
    <w:p w14:paraId="54A09F32" w14:textId="79AD63E6"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3</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e</w:t>
      </w:r>
    </w:p>
    <w:p w14:paraId="31083348" w14:textId="4F6F3E14"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4</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b</w:t>
      </w:r>
    </w:p>
    <w:p w14:paraId="22A41D23" w14:textId="70538702"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5</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d</w:t>
      </w:r>
    </w:p>
    <w:p w14:paraId="0CFE823D" w14:textId="2D249ACD"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6</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c</w:t>
      </w:r>
    </w:p>
    <w:p w14:paraId="1AD70C52" w14:textId="741D8FDA"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7</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a</w:t>
      </w:r>
    </w:p>
    <w:p w14:paraId="47005512" w14:textId="50A20EC6"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8</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c</w:t>
      </w:r>
    </w:p>
    <w:p w14:paraId="72CC5E9D" w14:textId="3B5BED0E"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9</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a</w:t>
      </w:r>
    </w:p>
    <w:p w14:paraId="2556AD64" w14:textId="18B037DE" w:rsidR="002D7B90" w:rsidRPr="006A45B8" w:rsidRDefault="002D7B90" w:rsidP="006A45B8">
      <w:pPr>
        <w:pStyle w:val="gmail-msonospacing"/>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10</w:t>
      </w:r>
      <w:r w:rsidR="002F1565" w:rsidRPr="006A45B8">
        <w:rPr>
          <w:rFonts w:ascii="Arial" w:hAnsi="Arial" w:cs="Arial"/>
          <w:color w:val="000000" w:themeColor="text1"/>
          <w:sz w:val="22"/>
          <w:szCs w:val="22"/>
        </w:rPr>
        <w:t>.</w:t>
      </w:r>
      <w:r w:rsidR="002F1565" w:rsidRPr="006A45B8">
        <w:rPr>
          <w:rFonts w:ascii="Arial" w:hAnsi="Arial" w:cs="Arial"/>
          <w:color w:val="000000" w:themeColor="text1"/>
          <w:sz w:val="22"/>
          <w:szCs w:val="22"/>
        </w:rPr>
        <w:tab/>
      </w:r>
      <w:r w:rsidRPr="006A45B8">
        <w:rPr>
          <w:rFonts w:ascii="Arial" w:hAnsi="Arial" w:cs="Arial"/>
          <w:color w:val="000000" w:themeColor="text1"/>
          <w:sz w:val="22"/>
          <w:szCs w:val="22"/>
        </w:rPr>
        <w:t>b</w:t>
      </w:r>
    </w:p>
    <w:p w14:paraId="1DD5A77C" w14:textId="3F071DFC" w:rsidR="00C05320" w:rsidRPr="006A45B8" w:rsidRDefault="002D7B90" w:rsidP="006A45B8">
      <w:pPr>
        <w:pStyle w:val="gmail-msonospacing"/>
        <w:tabs>
          <w:tab w:val="left" w:pos="360"/>
        </w:tabs>
        <w:spacing w:before="0" w:beforeAutospacing="0" w:after="0" w:afterAutospacing="0"/>
        <w:ind w:left="360" w:hanging="360"/>
        <w:jc w:val="both"/>
        <w:rPr>
          <w:rFonts w:ascii="Arial" w:hAnsi="Arial" w:cs="Arial"/>
          <w:color w:val="000000" w:themeColor="text1"/>
          <w:sz w:val="22"/>
          <w:szCs w:val="22"/>
        </w:rPr>
      </w:pPr>
      <w:r w:rsidRPr="006A45B8">
        <w:rPr>
          <w:rFonts w:ascii="Arial" w:hAnsi="Arial" w:cs="Arial"/>
          <w:color w:val="000000" w:themeColor="text1"/>
          <w:sz w:val="22"/>
          <w:szCs w:val="22"/>
        </w:rPr>
        <w:t> </w:t>
      </w:r>
    </w:p>
    <w:sectPr w:rsidR="00C05320" w:rsidRPr="006A45B8" w:rsidSect="00F6446F">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D1EF3" w14:textId="77777777" w:rsidR="006A45B8" w:rsidRDefault="006A45B8" w:rsidP="008F59D5">
      <w:pPr>
        <w:spacing w:after="0" w:line="240" w:lineRule="auto"/>
      </w:pPr>
      <w:r>
        <w:separator/>
      </w:r>
    </w:p>
  </w:endnote>
  <w:endnote w:type="continuationSeparator" w:id="0">
    <w:p w14:paraId="4FCD737A" w14:textId="77777777" w:rsidR="006A45B8" w:rsidRDefault="006A45B8" w:rsidP="008F5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T Std">
    <w:altName w:val="Palatino Linotype"/>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BE437A" w14:textId="77777777" w:rsidR="006A45B8" w:rsidRDefault="006A45B8" w:rsidP="008F59D5">
      <w:pPr>
        <w:spacing w:after="0" w:line="240" w:lineRule="auto"/>
      </w:pPr>
      <w:r>
        <w:separator/>
      </w:r>
    </w:p>
  </w:footnote>
  <w:footnote w:type="continuationSeparator" w:id="0">
    <w:p w14:paraId="2A425756" w14:textId="77777777" w:rsidR="006A45B8" w:rsidRDefault="006A45B8" w:rsidP="008F59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86A"/>
    <w:multiLevelType w:val="multilevel"/>
    <w:tmpl w:val="7B6ECC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6F6A7C"/>
    <w:multiLevelType w:val="multilevel"/>
    <w:tmpl w:val="BCB86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D6127B"/>
    <w:multiLevelType w:val="multilevel"/>
    <w:tmpl w:val="4914E1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DC7648"/>
    <w:multiLevelType w:val="multilevel"/>
    <w:tmpl w:val="FB66F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641161"/>
    <w:multiLevelType w:val="multilevel"/>
    <w:tmpl w:val="C5AAB2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665B1A"/>
    <w:multiLevelType w:val="multilevel"/>
    <w:tmpl w:val="9E76A63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ED65EA"/>
    <w:multiLevelType w:val="multilevel"/>
    <w:tmpl w:val="3224F5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1F73CE"/>
    <w:multiLevelType w:val="multilevel"/>
    <w:tmpl w:val="D68C5672"/>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A27EAD"/>
    <w:multiLevelType w:val="multilevel"/>
    <w:tmpl w:val="E3AAB1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A909D8"/>
    <w:multiLevelType w:val="multilevel"/>
    <w:tmpl w:val="8A3828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4D5C7629"/>
    <w:multiLevelType w:val="multilevel"/>
    <w:tmpl w:val="AE28A45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241663"/>
    <w:multiLevelType w:val="multilevel"/>
    <w:tmpl w:val="ECE2352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5277A6"/>
    <w:multiLevelType w:val="multilevel"/>
    <w:tmpl w:val="E926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FC1B96"/>
    <w:multiLevelType w:val="hybridMultilevel"/>
    <w:tmpl w:val="0B702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636437"/>
    <w:multiLevelType w:val="multilevel"/>
    <w:tmpl w:val="DD582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643C0F"/>
    <w:multiLevelType w:val="multilevel"/>
    <w:tmpl w:val="74D455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F46CD0"/>
    <w:multiLevelType w:val="multilevel"/>
    <w:tmpl w:val="5AAAB7AE"/>
    <w:lvl w:ilvl="0">
      <w:start w:val="1"/>
      <w:numFmt w:val="decimal"/>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F5606A"/>
    <w:multiLevelType w:val="hybridMultilevel"/>
    <w:tmpl w:val="1C6470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900480B"/>
    <w:multiLevelType w:val="multilevel"/>
    <w:tmpl w:val="406C0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96042E"/>
    <w:multiLevelType w:val="multilevel"/>
    <w:tmpl w:val="1CCC18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8"/>
  </w:num>
  <w:num w:numId="2">
    <w:abstractNumId w:val="1"/>
  </w:num>
  <w:num w:numId="3">
    <w:abstractNumId w:val="0"/>
  </w:num>
  <w:num w:numId="4">
    <w:abstractNumId w:val="0"/>
    <w:lvlOverride w:ilvl="1">
      <w:startOverride w:val="1"/>
    </w:lvlOverride>
  </w:num>
  <w:num w:numId="5">
    <w:abstractNumId w:val="9"/>
  </w:num>
  <w:num w:numId="6">
    <w:abstractNumId w:val="6"/>
  </w:num>
  <w:num w:numId="7">
    <w:abstractNumId w:val="11"/>
  </w:num>
  <w:num w:numId="8">
    <w:abstractNumId w:val="7"/>
  </w:num>
  <w:num w:numId="9">
    <w:abstractNumId w:val="12"/>
  </w:num>
  <w:num w:numId="10">
    <w:abstractNumId w:val="14"/>
  </w:num>
  <w:num w:numId="11">
    <w:abstractNumId w:val="3"/>
  </w:num>
  <w:num w:numId="12">
    <w:abstractNumId w:val="4"/>
  </w:num>
  <w:num w:numId="13">
    <w:abstractNumId w:val="19"/>
  </w:num>
  <w:num w:numId="14">
    <w:abstractNumId w:val="2"/>
  </w:num>
  <w:num w:numId="15">
    <w:abstractNumId w:val="18"/>
  </w:num>
  <w:num w:numId="16">
    <w:abstractNumId w:val="10"/>
  </w:num>
  <w:num w:numId="17">
    <w:abstractNumId w:val="5"/>
  </w:num>
  <w:num w:numId="18">
    <w:abstractNumId w:val="16"/>
  </w:num>
  <w:num w:numId="19">
    <w:abstractNumId w:val="17"/>
  </w:num>
  <w:num w:numId="20">
    <w:abstractNumId w:val="15"/>
  </w:num>
  <w:num w:numId="21">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821"/>
    <w:rsid w:val="0005433C"/>
    <w:rsid w:val="00083DDC"/>
    <w:rsid w:val="00087934"/>
    <w:rsid w:val="000A03CA"/>
    <w:rsid w:val="000E0315"/>
    <w:rsid w:val="000E4369"/>
    <w:rsid w:val="00106D25"/>
    <w:rsid w:val="00122604"/>
    <w:rsid w:val="00125293"/>
    <w:rsid w:val="001828D1"/>
    <w:rsid w:val="00186860"/>
    <w:rsid w:val="00193EAE"/>
    <w:rsid w:val="001966DC"/>
    <w:rsid w:val="001D64A2"/>
    <w:rsid w:val="00206B5D"/>
    <w:rsid w:val="00216658"/>
    <w:rsid w:val="00237E95"/>
    <w:rsid w:val="002452D5"/>
    <w:rsid w:val="00257A06"/>
    <w:rsid w:val="00290A7A"/>
    <w:rsid w:val="002936D3"/>
    <w:rsid w:val="002A4D58"/>
    <w:rsid w:val="002C3750"/>
    <w:rsid w:val="002C6514"/>
    <w:rsid w:val="002D1267"/>
    <w:rsid w:val="002D7B90"/>
    <w:rsid w:val="002E24D6"/>
    <w:rsid w:val="002F1565"/>
    <w:rsid w:val="002F3891"/>
    <w:rsid w:val="00313275"/>
    <w:rsid w:val="00323821"/>
    <w:rsid w:val="00355C67"/>
    <w:rsid w:val="003615D0"/>
    <w:rsid w:val="00386D3B"/>
    <w:rsid w:val="003B0FF2"/>
    <w:rsid w:val="003B6461"/>
    <w:rsid w:val="003D2130"/>
    <w:rsid w:val="003D5F2E"/>
    <w:rsid w:val="00426A9E"/>
    <w:rsid w:val="004457D3"/>
    <w:rsid w:val="00446178"/>
    <w:rsid w:val="00446CA9"/>
    <w:rsid w:val="00457B38"/>
    <w:rsid w:val="00472812"/>
    <w:rsid w:val="00477C31"/>
    <w:rsid w:val="004878AE"/>
    <w:rsid w:val="004C5055"/>
    <w:rsid w:val="00513757"/>
    <w:rsid w:val="00522928"/>
    <w:rsid w:val="00566AF0"/>
    <w:rsid w:val="00586B66"/>
    <w:rsid w:val="00596D23"/>
    <w:rsid w:val="005C6285"/>
    <w:rsid w:val="005D2B20"/>
    <w:rsid w:val="005E2821"/>
    <w:rsid w:val="00631538"/>
    <w:rsid w:val="00635FB4"/>
    <w:rsid w:val="00642B64"/>
    <w:rsid w:val="0067336A"/>
    <w:rsid w:val="00682FCA"/>
    <w:rsid w:val="00690439"/>
    <w:rsid w:val="006A188E"/>
    <w:rsid w:val="006A45B8"/>
    <w:rsid w:val="006B4982"/>
    <w:rsid w:val="006F045F"/>
    <w:rsid w:val="006F27EA"/>
    <w:rsid w:val="006F411C"/>
    <w:rsid w:val="0072605F"/>
    <w:rsid w:val="00750A0C"/>
    <w:rsid w:val="00754272"/>
    <w:rsid w:val="00757987"/>
    <w:rsid w:val="0077111F"/>
    <w:rsid w:val="00786E7A"/>
    <w:rsid w:val="007A1CFA"/>
    <w:rsid w:val="007F334E"/>
    <w:rsid w:val="00817EA6"/>
    <w:rsid w:val="008500D9"/>
    <w:rsid w:val="00860689"/>
    <w:rsid w:val="00872A12"/>
    <w:rsid w:val="008810A9"/>
    <w:rsid w:val="00886825"/>
    <w:rsid w:val="0089381A"/>
    <w:rsid w:val="0089548F"/>
    <w:rsid w:val="00896F14"/>
    <w:rsid w:val="00896F42"/>
    <w:rsid w:val="008A0CE8"/>
    <w:rsid w:val="008B451D"/>
    <w:rsid w:val="008B4DFA"/>
    <w:rsid w:val="008C4997"/>
    <w:rsid w:val="008D1344"/>
    <w:rsid w:val="008D2AC4"/>
    <w:rsid w:val="008E759E"/>
    <w:rsid w:val="008F59D5"/>
    <w:rsid w:val="0091761E"/>
    <w:rsid w:val="0095435A"/>
    <w:rsid w:val="009805B1"/>
    <w:rsid w:val="00981DD4"/>
    <w:rsid w:val="00985444"/>
    <w:rsid w:val="009955FE"/>
    <w:rsid w:val="009A27E1"/>
    <w:rsid w:val="009D6CC3"/>
    <w:rsid w:val="009F0F7B"/>
    <w:rsid w:val="009F29C8"/>
    <w:rsid w:val="009F6D87"/>
    <w:rsid w:val="00A61CB3"/>
    <w:rsid w:val="00A6373D"/>
    <w:rsid w:val="00A63D14"/>
    <w:rsid w:val="00A703A5"/>
    <w:rsid w:val="00A9770A"/>
    <w:rsid w:val="00AA415D"/>
    <w:rsid w:val="00AA5069"/>
    <w:rsid w:val="00AB108A"/>
    <w:rsid w:val="00AB79C1"/>
    <w:rsid w:val="00AC50D9"/>
    <w:rsid w:val="00AD46FA"/>
    <w:rsid w:val="00AE3FB4"/>
    <w:rsid w:val="00AF623B"/>
    <w:rsid w:val="00B008C7"/>
    <w:rsid w:val="00B05523"/>
    <w:rsid w:val="00B32602"/>
    <w:rsid w:val="00BA0893"/>
    <w:rsid w:val="00BA26C5"/>
    <w:rsid w:val="00BC54C3"/>
    <w:rsid w:val="00BD3588"/>
    <w:rsid w:val="00BE326A"/>
    <w:rsid w:val="00BE3A8E"/>
    <w:rsid w:val="00BE5A44"/>
    <w:rsid w:val="00C05320"/>
    <w:rsid w:val="00C16CA1"/>
    <w:rsid w:val="00C319CB"/>
    <w:rsid w:val="00C426B5"/>
    <w:rsid w:val="00C46E76"/>
    <w:rsid w:val="00C6509B"/>
    <w:rsid w:val="00C9648C"/>
    <w:rsid w:val="00CE5C1F"/>
    <w:rsid w:val="00D04CBE"/>
    <w:rsid w:val="00D42A85"/>
    <w:rsid w:val="00D51BE9"/>
    <w:rsid w:val="00D5582D"/>
    <w:rsid w:val="00D64259"/>
    <w:rsid w:val="00D667DF"/>
    <w:rsid w:val="00D718DD"/>
    <w:rsid w:val="00D867A2"/>
    <w:rsid w:val="00DB7AA7"/>
    <w:rsid w:val="00DF2AFB"/>
    <w:rsid w:val="00DF2EE3"/>
    <w:rsid w:val="00DF6CBA"/>
    <w:rsid w:val="00E60230"/>
    <w:rsid w:val="00E675B8"/>
    <w:rsid w:val="00E80A9B"/>
    <w:rsid w:val="00E839B2"/>
    <w:rsid w:val="00E8433F"/>
    <w:rsid w:val="00E85F4A"/>
    <w:rsid w:val="00EB14BA"/>
    <w:rsid w:val="00EB4A64"/>
    <w:rsid w:val="00EF184D"/>
    <w:rsid w:val="00F4250D"/>
    <w:rsid w:val="00F6446F"/>
    <w:rsid w:val="00F85790"/>
    <w:rsid w:val="00F924F0"/>
    <w:rsid w:val="00FB0912"/>
    <w:rsid w:val="00FC0FE1"/>
    <w:rsid w:val="00FC3E48"/>
    <w:rsid w:val="00FD0EEC"/>
    <w:rsid w:val="00FD1AAC"/>
    <w:rsid w:val="00FD401E"/>
    <w:rsid w:val="00FD7D4D"/>
    <w:rsid w:val="00FE6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E266F"/>
  <w15:docId w15:val="{43B9D9B8-5A60-44CB-8B05-63F5FEB60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E76"/>
  </w:style>
  <w:style w:type="paragraph" w:styleId="Heading1">
    <w:name w:val="heading 1"/>
    <w:basedOn w:val="Normal"/>
    <w:link w:val="Heading1Char"/>
    <w:uiPriority w:val="9"/>
    <w:qFormat/>
    <w:rsid w:val="002C37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38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B6461"/>
    <w:rPr>
      <w:strike w:val="0"/>
      <w:dstrike w:val="0"/>
      <w:color w:val="336699"/>
      <w:u w:val="none"/>
      <w:effect w:val="none"/>
    </w:rPr>
  </w:style>
  <w:style w:type="paragraph" w:styleId="ListParagraph">
    <w:name w:val="List Paragraph"/>
    <w:basedOn w:val="Normal"/>
    <w:uiPriority w:val="34"/>
    <w:qFormat/>
    <w:rsid w:val="003B64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A0CE8"/>
    <w:rPr>
      <w:i/>
      <w:iCs/>
    </w:rPr>
  </w:style>
  <w:style w:type="paragraph" w:styleId="NoSpacing">
    <w:name w:val="No Spacing"/>
    <w:basedOn w:val="Normal"/>
    <w:uiPriority w:val="1"/>
    <w:qFormat/>
    <w:rsid w:val="00083DD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3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81A"/>
    <w:rPr>
      <w:rFonts w:ascii="Tahoma" w:hAnsi="Tahoma" w:cs="Tahoma"/>
      <w:sz w:val="16"/>
      <w:szCs w:val="16"/>
    </w:rPr>
  </w:style>
  <w:style w:type="character" w:customStyle="1" w:styleId="apple-tab-span">
    <w:name w:val="apple-tab-span"/>
    <w:basedOn w:val="DefaultParagraphFont"/>
    <w:rsid w:val="0072605F"/>
  </w:style>
  <w:style w:type="paragraph" w:styleId="PlainText">
    <w:name w:val="Plain Text"/>
    <w:basedOn w:val="Normal"/>
    <w:link w:val="PlainTextChar"/>
    <w:uiPriority w:val="99"/>
    <w:unhideWhenUsed/>
    <w:rsid w:val="009543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rsid w:val="0095435A"/>
    <w:rPr>
      <w:rFonts w:ascii="Times New Roman" w:eastAsia="Times New Roman" w:hAnsi="Times New Roman" w:cs="Times New Roman"/>
      <w:sz w:val="24"/>
      <w:szCs w:val="24"/>
    </w:rPr>
  </w:style>
  <w:style w:type="character" w:customStyle="1" w:styleId="apple-converted-space">
    <w:name w:val="apple-converted-space"/>
    <w:basedOn w:val="DefaultParagraphFont"/>
    <w:rsid w:val="0095435A"/>
  </w:style>
  <w:style w:type="character" w:customStyle="1" w:styleId="skypec2cprintcontainer">
    <w:name w:val="skype_c2c_print_container"/>
    <w:basedOn w:val="DefaultParagraphFont"/>
    <w:rsid w:val="0095435A"/>
  </w:style>
  <w:style w:type="character" w:customStyle="1" w:styleId="skypec2ctextspan">
    <w:name w:val="skype_c2c_text_span"/>
    <w:basedOn w:val="DefaultParagraphFont"/>
    <w:rsid w:val="0095435A"/>
  </w:style>
  <w:style w:type="paragraph" w:styleId="Header">
    <w:name w:val="header"/>
    <w:basedOn w:val="Normal"/>
    <w:link w:val="HeaderChar"/>
    <w:uiPriority w:val="99"/>
    <w:unhideWhenUsed/>
    <w:rsid w:val="008F59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9D5"/>
  </w:style>
  <w:style w:type="paragraph" w:styleId="Footer">
    <w:name w:val="footer"/>
    <w:basedOn w:val="Normal"/>
    <w:link w:val="FooterChar"/>
    <w:uiPriority w:val="99"/>
    <w:unhideWhenUsed/>
    <w:rsid w:val="008F5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9D5"/>
  </w:style>
  <w:style w:type="character" w:styleId="CommentReference">
    <w:name w:val="annotation reference"/>
    <w:basedOn w:val="DefaultParagraphFont"/>
    <w:uiPriority w:val="99"/>
    <w:semiHidden/>
    <w:unhideWhenUsed/>
    <w:rsid w:val="00A61CB3"/>
    <w:rPr>
      <w:sz w:val="16"/>
      <w:szCs w:val="16"/>
    </w:rPr>
  </w:style>
  <w:style w:type="paragraph" w:styleId="CommentText">
    <w:name w:val="annotation text"/>
    <w:basedOn w:val="Normal"/>
    <w:link w:val="CommentTextChar"/>
    <w:uiPriority w:val="99"/>
    <w:semiHidden/>
    <w:unhideWhenUsed/>
    <w:rsid w:val="00A61CB3"/>
    <w:pPr>
      <w:spacing w:line="240" w:lineRule="auto"/>
    </w:pPr>
    <w:rPr>
      <w:sz w:val="20"/>
      <w:szCs w:val="20"/>
    </w:rPr>
  </w:style>
  <w:style w:type="character" w:customStyle="1" w:styleId="CommentTextChar">
    <w:name w:val="Comment Text Char"/>
    <w:basedOn w:val="DefaultParagraphFont"/>
    <w:link w:val="CommentText"/>
    <w:uiPriority w:val="99"/>
    <w:semiHidden/>
    <w:rsid w:val="00A61CB3"/>
    <w:rPr>
      <w:sz w:val="20"/>
      <w:szCs w:val="20"/>
    </w:rPr>
  </w:style>
  <w:style w:type="paragraph" w:styleId="CommentSubject">
    <w:name w:val="annotation subject"/>
    <w:basedOn w:val="CommentText"/>
    <w:next w:val="CommentText"/>
    <w:link w:val="CommentSubjectChar"/>
    <w:uiPriority w:val="99"/>
    <w:semiHidden/>
    <w:unhideWhenUsed/>
    <w:rsid w:val="00A61CB3"/>
    <w:rPr>
      <w:b/>
      <w:bCs/>
    </w:rPr>
  </w:style>
  <w:style w:type="character" w:customStyle="1" w:styleId="CommentSubjectChar">
    <w:name w:val="Comment Subject Char"/>
    <w:basedOn w:val="CommentTextChar"/>
    <w:link w:val="CommentSubject"/>
    <w:uiPriority w:val="99"/>
    <w:semiHidden/>
    <w:rsid w:val="00A61CB3"/>
    <w:rPr>
      <w:b/>
      <w:bCs/>
      <w:sz w:val="20"/>
      <w:szCs w:val="20"/>
    </w:rPr>
  </w:style>
  <w:style w:type="paragraph" w:customStyle="1" w:styleId="ox-aaf9883ca8-msonormal">
    <w:name w:val="ox-aaf9883ca8-msonormal"/>
    <w:basedOn w:val="Normal"/>
    <w:rsid w:val="00FE6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aaf9883ca8-msolistparagraph">
    <w:name w:val="ox-aaf9883ca8-msolistparagraph"/>
    <w:basedOn w:val="Normal"/>
    <w:rsid w:val="00FE6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0e39ba923f-msonormal">
    <w:name w:val="ox-0e39ba923f-msonormal"/>
    <w:basedOn w:val="Normal"/>
    <w:rsid w:val="007F334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ox-0e39ba923f-default">
    <w:name w:val="ox-0e39ba923f-default"/>
    <w:basedOn w:val="Normal"/>
    <w:rsid w:val="007F334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ox-0e39ba923f-msolistparagraph">
    <w:name w:val="ox-0e39ba923f-msolistparagraph"/>
    <w:basedOn w:val="Normal"/>
    <w:rsid w:val="007F334E"/>
    <w:pPr>
      <w:spacing w:before="100" w:beforeAutospacing="1" w:after="100" w:afterAutospacing="1" w:line="240" w:lineRule="auto"/>
    </w:pPr>
    <w:rPr>
      <w:rFonts w:ascii="Times New Roman" w:eastAsiaTheme="minorHAnsi" w:hAnsi="Times New Roman" w:cs="Times New Roman"/>
      <w:sz w:val="24"/>
      <w:szCs w:val="24"/>
    </w:rPr>
  </w:style>
  <w:style w:type="character" w:styleId="Strong">
    <w:name w:val="Strong"/>
    <w:basedOn w:val="DefaultParagraphFont"/>
    <w:uiPriority w:val="22"/>
    <w:qFormat/>
    <w:rsid w:val="007F334E"/>
    <w:rPr>
      <w:b/>
      <w:bCs/>
    </w:rPr>
  </w:style>
  <w:style w:type="paragraph" w:customStyle="1" w:styleId="ox-8c2cc28068-msonormal">
    <w:name w:val="ox-8c2cc28068-msonormal"/>
    <w:basedOn w:val="Normal"/>
    <w:rsid w:val="00642B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8c2cc28068-gmail-msolistparagraph">
    <w:name w:val="ox-8c2cc28068-gmail-msolistparagraph"/>
    <w:basedOn w:val="Normal"/>
    <w:rsid w:val="00642B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f55a0e25f-msonormal">
    <w:name w:val="ox-1f55a0e25f-msonormal"/>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f55a0e25f-msolistparagraph">
    <w:name w:val="ox-1f55a0e25f-msolistparagraph"/>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a1e3748cfa-msonormal">
    <w:name w:val="ox-a1e3748cfa-msonormal"/>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a1e3748cfa-msolistparagraph">
    <w:name w:val="ox-a1e3748cfa-msolistparagraph"/>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x-a1e3748cfa-apple-tab-span">
    <w:name w:val="ox-a1e3748cfa-apple-tab-span"/>
    <w:basedOn w:val="DefaultParagraphFont"/>
    <w:rsid w:val="002C6514"/>
  </w:style>
  <w:style w:type="paragraph" w:customStyle="1" w:styleId="ox-53240e62d8-msonormal">
    <w:name w:val="ox-53240e62d8-msonormal"/>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53240e62d8-msolistparagraph">
    <w:name w:val="ox-53240e62d8-msolistparagraph"/>
    <w:basedOn w:val="Normal"/>
    <w:rsid w:val="002C65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c063c8d614-msonormal">
    <w:name w:val="ox-c063c8d614-msonormal"/>
    <w:basedOn w:val="Normal"/>
    <w:rsid w:val="00FD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c063c8d614-default">
    <w:name w:val="ox-c063c8d614-default"/>
    <w:basedOn w:val="Normal"/>
    <w:rsid w:val="00FD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8f342dceed-msonormal">
    <w:name w:val="ox-8f342dceed-msonormal"/>
    <w:basedOn w:val="Normal"/>
    <w:rsid w:val="00FD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8f342dceed-gmail-msolistparagraph">
    <w:name w:val="ox-8f342dceed-gmail-msolistparagraph"/>
    <w:basedOn w:val="Normal"/>
    <w:rsid w:val="00FD1A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49d93ece96-msonormal">
    <w:name w:val="ox-49d93ece96-msonormal"/>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49d93ece96-msolistparagraph">
    <w:name w:val="ox-49d93ece96-msolistparagraph"/>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0c76851903-msonormal">
    <w:name w:val="ox-0c76851903-msonormal"/>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429eb3225a-msonormal">
    <w:name w:val="ox-429eb3225a-msonormal"/>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429eb3225a-msolistparagraph">
    <w:name w:val="ox-429eb3225a-msolistparagraph"/>
    <w:basedOn w:val="Normal"/>
    <w:rsid w:val="00B326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d361ae5d76-msonormal">
    <w:name w:val="ox-d361ae5d76-msonormal"/>
    <w:basedOn w:val="Normal"/>
    <w:rsid w:val="006315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e098460a4-msonormal">
    <w:name w:val="ox-1e098460a4-msonormal"/>
    <w:basedOn w:val="Normal"/>
    <w:rsid w:val="00E80A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e098460a4-msolistparagraph">
    <w:name w:val="ox-1e098460a4-msolistparagraph"/>
    <w:basedOn w:val="Normal"/>
    <w:rsid w:val="00E80A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f9454b94d3-msonormal">
    <w:name w:val="ox-f9454b94d3-msonormal"/>
    <w:basedOn w:val="Normal"/>
    <w:rsid w:val="00A63D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f9454b94d3-msolistparagraph">
    <w:name w:val="ox-f9454b94d3-msolistparagraph"/>
    <w:basedOn w:val="Normal"/>
    <w:rsid w:val="00A63D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ecf1ce55f2-msonormal">
    <w:name w:val="ox-ecf1ce55f2-msonormal"/>
    <w:basedOn w:val="Normal"/>
    <w:rsid w:val="006F4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ecf1ce55f2-msolistparagraph">
    <w:name w:val="ox-ecf1ce55f2-msolistparagraph"/>
    <w:basedOn w:val="Normal"/>
    <w:rsid w:val="006F4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b35ed2e1d3-msonormal">
    <w:name w:val="ox-b35ed2e1d3-msonormal"/>
    <w:basedOn w:val="Normal"/>
    <w:rsid w:val="006F4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b35ed2e1d3-msolistparagraph">
    <w:name w:val="ox-b35ed2e1d3-msolistparagraph"/>
    <w:basedOn w:val="Normal"/>
    <w:rsid w:val="006F41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c6b4fa7e33-msonormal">
    <w:name w:val="ox-c6b4fa7e33-msonormal"/>
    <w:basedOn w:val="Normal"/>
    <w:rsid w:val="00F42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c6b4fa7e33-msolistparagraph">
    <w:name w:val="ox-c6b4fa7e33-msolistparagraph"/>
    <w:basedOn w:val="Normal"/>
    <w:rsid w:val="00F42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d765e9f9f-msonormal">
    <w:name w:val="ox-1d765e9f9f-msonormal"/>
    <w:basedOn w:val="Normal"/>
    <w:rsid w:val="00F42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d765e9f9f-msolistparagraph">
    <w:name w:val="ox-1d765e9f9f-msolistparagraph"/>
    <w:basedOn w:val="Normal"/>
    <w:rsid w:val="00F42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594573d365-msonormal">
    <w:name w:val="ox-594573d365-msonormal"/>
    <w:basedOn w:val="Normal"/>
    <w:rsid w:val="00AA5069"/>
    <w:pPr>
      <w:spacing w:before="100" w:beforeAutospacing="1" w:after="100" w:afterAutospacing="1" w:line="240" w:lineRule="auto"/>
    </w:pPr>
    <w:rPr>
      <w:rFonts w:ascii="Calibri" w:eastAsiaTheme="minorHAnsi" w:hAnsi="Calibri" w:cs="Calibri"/>
    </w:rPr>
  </w:style>
  <w:style w:type="paragraph" w:customStyle="1" w:styleId="ox-594573d365-msolistparagraph">
    <w:name w:val="ox-594573d365-msolistparagraph"/>
    <w:basedOn w:val="Normal"/>
    <w:rsid w:val="00AA5069"/>
    <w:pPr>
      <w:spacing w:before="100" w:beforeAutospacing="1" w:after="100" w:afterAutospacing="1" w:line="240" w:lineRule="auto"/>
    </w:pPr>
    <w:rPr>
      <w:rFonts w:ascii="Calibri" w:eastAsiaTheme="minorHAnsi" w:hAnsi="Calibri" w:cs="Calibri"/>
    </w:rPr>
  </w:style>
  <w:style w:type="table" w:styleId="TableGrid">
    <w:name w:val="Table Grid"/>
    <w:basedOn w:val="TableNormal"/>
    <w:uiPriority w:val="39"/>
    <w:rsid w:val="00B008C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2">
    <w:name w:val="Pa12"/>
    <w:basedOn w:val="Normal"/>
    <w:next w:val="Normal"/>
    <w:uiPriority w:val="99"/>
    <w:rsid w:val="00B008C7"/>
    <w:pPr>
      <w:autoSpaceDE w:val="0"/>
      <w:autoSpaceDN w:val="0"/>
      <w:adjustRightInd w:val="0"/>
      <w:spacing w:after="0" w:line="161" w:lineRule="atLeast"/>
    </w:pPr>
    <w:rPr>
      <w:rFonts w:ascii="Palatino LT Std" w:eastAsiaTheme="minorHAnsi" w:hAnsi="Palatino LT Std"/>
      <w:sz w:val="24"/>
      <w:szCs w:val="24"/>
    </w:rPr>
  </w:style>
  <w:style w:type="paragraph" w:customStyle="1" w:styleId="Pa13">
    <w:name w:val="Pa13"/>
    <w:basedOn w:val="Normal"/>
    <w:next w:val="Normal"/>
    <w:uiPriority w:val="99"/>
    <w:rsid w:val="00B008C7"/>
    <w:pPr>
      <w:autoSpaceDE w:val="0"/>
      <w:autoSpaceDN w:val="0"/>
      <w:adjustRightInd w:val="0"/>
      <w:spacing w:after="0" w:line="161" w:lineRule="atLeast"/>
    </w:pPr>
    <w:rPr>
      <w:rFonts w:ascii="Palatino LT Std" w:eastAsiaTheme="minorHAnsi" w:hAnsi="Palatino LT Std"/>
      <w:sz w:val="24"/>
      <w:szCs w:val="24"/>
    </w:rPr>
  </w:style>
  <w:style w:type="paragraph" w:customStyle="1" w:styleId="ox-342185f25f-msonormal">
    <w:name w:val="ox-342185f25f-msonormal"/>
    <w:basedOn w:val="Normal"/>
    <w:rsid w:val="00BE3A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342185f25f-gmail-msolistparagraph">
    <w:name w:val="ox-342185f25f-gmail-msolistparagraph"/>
    <w:basedOn w:val="Normal"/>
    <w:rsid w:val="00BE3A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C3750"/>
    <w:rPr>
      <w:rFonts w:ascii="Times New Roman" w:eastAsia="Times New Roman" w:hAnsi="Times New Roman" w:cs="Times New Roman"/>
      <w:b/>
      <w:bCs/>
      <w:kern w:val="36"/>
      <w:sz w:val="48"/>
      <w:szCs w:val="48"/>
    </w:rPr>
  </w:style>
  <w:style w:type="paragraph" w:customStyle="1" w:styleId="ox-50717de264-msonormal">
    <w:name w:val="ox-50717de264-msonormal"/>
    <w:basedOn w:val="Normal"/>
    <w:rsid w:val="00C426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50717de264-gmail-msolistparagraph">
    <w:name w:val="ox-50717de264-gmail-msolistparagraph"/>
    <w:basedOn w:val="Normal"/>
    <w:rsid w:val="00C426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fld-title">
    <w:name w:val="hlfld-title"/>
    <w:basedOn w:val="DefaultParagraphFont"/>
    <w:rsid w:val="00750A0C"/>
  </w:style>
  <w:style w:type="paragraph" w:customStyle="1" w:styleId="gmail-msolistparagraph">
    <w:name w:val="gmail-msolistparagraph"/>
    <w:basedOn w:val="Normal"/>
    <w:rsid w:val="0091761E"/>
    <w:pPr>
      <w:spacing w:before="100" w:beforeAutospacing="1" w:after="100" w:afterAutospacing="1" w:line="240" w:lineRule="auto"/>
    </w:pPr>
    <w:rPr>
      <w:rFonts w:ascii="Calibri" w:eastAsiaTheme="minorHAnsi" w:hAnsi="Calibri" w:cs="Calibri"/>
    </w:rPr>
  </w:style>
  <w:style w:type="paragraph" w:customStyle="1" w:styleId="ox-9c9308db43-msonormal">
    <w:name w:val="ox-9c9308db43-msonormal"/>
    <w:basedOn w:val="Normal"/>
    <w:rsid w:val="00122604"/>
    <w:pPr>
      <w:spacing w:before="100" w:beforeAutospacing="1" w:after="100" w:afterAutospacing="1" w:line="240" w:lineRule="auto"/>
    </w:pPr>
    <w:rPr>
      <w:rFonts w:ascii="Calibri" w:eastAsiaTheme="minorHAnsi" w:hAnsi="Calibri" w:cs="Calibri"/>
    </w:rPr>
  </w:style>
  <w:style w:type="paragraph" w:customStyle="1" w:styleId="ox-4a2d73bf4f-msonormal">
    <w:name w:val="ox-4a2d73bf4f-msonormal"/>
    <w:basedOn w:val="Normal"/>
    <w:rsid w:val="002E24D6"/>
    <w:pPr>
      <w:spacing w:before="100" w:beforeAutospacing="1" w:after="100" w:afterAutospacing="1" w:line="240" w:lineRule="auto"/>
    </w:pPr>
    <w:rPr>
      <w:rFonts w:ascii="Calibri" w:eastAsiaTheme="minorHAnsi" w:hAnsi="Calibri" w:cs="Calibri"/>
    </w:rPr>
  </w:style>
  <w:style w:type="paragraph" w:customStyle="1" w:styleId="ox-4a2d73bf4f-msolistparagraph">
    <w:name w:val="ox-4a2d73bf4f-msolistparagraph"/>
    <w:basedOn w:val="Normal"/>
    <w:rsid w:val="002E24D6"/>
    <w:pPr>
      <w:spacing w:before="100" w:beforeAutospacing="1" w:after="100" w:afterAutospacing="1" w:line="240" w:lineRule="auto"/>
    </w:pPr>
    <w:rPr>
      <w:rFonts w:ascii="Calibri" w:eastAsiaTheme="minorHAnsi" w:hAnsi="Calibri" w:cs="Calibri"/>
    </w:rPr>
  </w:style>
  <w:style w:type="paragraph" w:customStyle="1" w:styleId="xmsonormal">
    <w:name w:val="xmsonormal"/>
    <w:basedOn w:val="Normal"/>
    <w:rsid w:val="005D2B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106D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06D25"/>
  </w:style>
  <w:style w:type="character" w:customStyle="1" w:styleId="eop">
    <w:name w:val="eop"/>
    <w:basedOn w:val="DefaultParagraphFont"/>
    <w:rsid w:val="00106D25"/>
  </w:style>
  <w:style w:type="character" w:customStyle="1" w:styleId="spellingerror">
    <w:name w:val="spellingerror"/>
    <w:basedOn w:val="DefaultParagraphFont"/>
    <w:rsid w:val="00106D25"/>
  </w:style>
  <w:style w:type="character" w:customStyle="1" w:styleId="gmail-pagesnum">
    <w:name w:val="gmail-pagesnum"/>
    <w:basedOn w:val="DefaultParagraphFont"/>
    <w:rsid w:val="002D7B90"/>
  </w:style>
  <w:style w:type="paragraph" w:customStyle="1" w:styleId="gmail-msonospacing">
    <w:name w:val="gmail-msonospacing"/>
    <w:basedOn w:val="Normal"/>
    <w:rsid w:val="002D7B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4133">
      <w:bodyDiv w:val="1"/>
      <w:marLeft w:val="0"/>
      <w:marRight w:val="0"/>
      <w:marTop w:val="0"/>
      <w:marBottom w:val="0"/>
      <w:divBdr>
        <w:top w:val="none" w:sz="0" w:space="0" w:color="auto"/>
        <w:left w:val="none" w:sz="0" w:space="0" w:color="auto"/>
        <w:bottom w:val="none" w:sz="0" w:space="0" w:color="auto"/>
        <w:right w:val="none" w:sz="0" w:space="0" w:color="auto"/>
      </w:divBdr>
      <w:divsChild>
        <w:div w:id="398476696">
          <w:marLeft w:val="0"/>
          <w:marRight w:val="0"/>
          <w:marTop w:val="0"/>
          <w:marBottom w:val="0"/>
          <w:divBdr>
            <w:top w:val="none" w:sz="0" w:space="0" w:color="auto"/>
            <w:left w:val="none" w:sz="0" w:space="0" w:color="auto"/>
            <w:bottom w:val="none" w:sz="0" w:space="0" w:color="auto"/>
            <w:right w:val="none" w:sz="0" w:space="0" w:color="auto"/>
          </w:divBdr>
          <w:divsChild>
            <w:div w:id="789280540">
              <w:marLeft w:val="0"/>
              <w:marRight w:val="0"/>
              <w:marTop w:val="0"/>
              <w:marBottom w:val="0"/>
              <w:divBdr>
                <w:top w:val="none" w:sz="0" w:space="0" w:color="auto"/>
                <w:left w:val="none" w:sz="0" w:space="0" w:color="auto"/>
                <w:bottom w:val="none" w:sz="0" w:space="0" w:color="auto"/>
                <w:right w:val="none" w:sz="0" w:space="0" w:color="auto"/>
              </w:divBdr>
              <w:divsChild>
                <w:div w:id="19118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5484">
      <w:bodyDiv w:val="1"/>
      <w:marLeft w:val="0"/>
      <w:marRight w:val="0"/>
      <w:marTop w:val="0"/>
      <w:marBottom w:val="0"/>
      <w:divBdr>
        <w:top w:val="none" w:sz="0" w:space="0" w:color="auto"/>
        <w:left w:val="none" w:sz="0" w:space="0" w:color="auto"/>
        <w:bottom w:val="none" w:sz="0" w:space="0" w:color="auto"/>
        <w:right w:val="none" w:sz="0" w:space="0" w:color="auto"/>
      </w:divBdr>
    </w:div>
    <w:div w:id="120459472">
      <w:bodyDiv w:val="1"/>
      <w:marLeft w:val="0"/>
      <w:marRight w:val="0"/>
      <w:marTop w:val="0"/>
      <w:marBottom w:val="0"/>
      <w:divBdr>
        <w:top w:val="none" w:sz="0" w:space="0" w:color="auto"/>
        <w:left w:val="none" w:sz="0" w:space="0" w:color="auto"/>
        <w:bottom w:val="none" w:sz="0" w:space="0" w:color="auto"/>
        <w:right w:val="none" w:sz="0" w:space="0" w:color="auto"/>
      </w:divBdr>
      <w:divsChild>
        <w:div w:id="2041739593">
          <w:marLeft w:val="0"/>
          <w:marRight w:val="0"/>
          <w:marTop w:val="0"/>
          <w:marBottom w:val="0"/>
          <w:divBdr>
            <w:top w:val="none" w:sz="0" w:space="0" w:color="auto"/>
            <w:left w:val="none" w:sz="0" w:space="0" w:color="auto"/>
            <w:bottom w:val="none" w:sz="0" w:space="0" w:color="auto"/>
            <w:right w:val="none" w:sz="0" w:space="0" w:color="auto"/>
          </w:divBdr>
          <w:divsChild>
            <w:div w:id="1264537729">
              <w:marLeft w:val="0"/>
              <w:marRight w:val="0"/>
              <w:marTop w:val="0"/>
              <w:marBottom w:val="0"/>
              <w:divBdr>
                <w:top w:val="none" w:sz="0" w:space="0" w:color="auto"/>
                <w:left w:val="none" w:sz="0" w:space="0" w:color="auto"/>
                <w:bottom w:val="none" w:sz="0" w:space="0" w:color="auto"/>
                <w:right w:val="none" w:sz="0" w:space="0" w:color="auto"/>
              </w:divBdr>
              <w:divsChild>
                <w:div w:id="1968581343">
                  <w:marLeft w:val="0"/>
                  <w:marRight w:val="0"/>
                  <w:marTop w:val="0"/>
                  <w:marBottom w:val="0"/>
                  <w:divBdr>
                    <w:top w:val="none" w:sz="0" w:space="0" w:color="auto"/>
                    <w:left w:val="none" w:sz="0" w:space="0" w:color="auto"/>
                    <w:bottom w:val="none" w:sz="0" w:space="0" w:color="auto"/>
                    <w:right w:val="none" w:sz="0" w:space="0" w:color="auto"/>
                  </w:divBdr>
                  <w:divsChild>
                    <w:div w:id="6924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2930">
      <w:bodyDiv w:val="1"/>
      <w:marLeft w:val="0"/>
      <w:marRight w:val="0"/>
      <w:marTop w:val="0"/>
      <w:marBottom w:val="0"/>
      <w:divBdr>
        <w:top w:val="none" w:sz="0" w:space="0" w:color="auto"/>
        <w:left w:val="none" w:sz="0" w:space="0" w:color="auto"/>
        <w:bottom w:val="none" w:sz="0" w:space="0" w:color="auto"/>
        <w:right w:val="none" w:sz="0" w:space="0" w:color="auto"/>
      </w:divBdr>
    </w:div>
    <w:div w:id="150098144">
      <w:bodyDiv w:val="1"/>
      <w:marLeft w:val="0"/>
      <w:marRight w:val="0"/>
      <w:marTop w:val="0"/>
      <w:marBottom w:val="0"/>
      <w:divBdr>
        <w:top w:val="none" w:sz="0" w:space="0" w:color="auto"/>
        <w:left w:val="none" w:sz="0" w:space="0" w:color="auto"/>
        <w:bottom w:val="none" w:sz="0" w:space="0" w:color="auto"/>
        <w:right w:val="none" w:sz="0" w:space="0" w:color="auto"/>
      </w:divBdr>
    </w:div>
    <w:div w:id="166293566">
      <w:bodyDiv w:val="1"/>
      <w:marLeft w:val="0"/>
      <w:marRight w:val="0"/>
      <w:marTop w:val="0"/>
      <w:marBottom w:val="0"/>
      <w:divBdr>
        <w:top w:val="none" w:sz="0" w:space="0" w:color="auto"/>
        <w:left w:val="none" w:sz="0" w:space="0" w:color="auto"/>
        <w:bottom w:val="none" w:sz="0" w:space="0" w:color="auto"/>
        <w:right w:val="none" w:sz="0" w:space="0" w:color="auto"/>
      </w:divBdr>
      <w:divsChild>
        <w:div w:id="878781569">
          <w:marLeft w:val="0"/>
          <w:marRight w:val="0"/>
          <w:marTop w:val="0"/>
          <w:marBottom w:val="0"/>
          <w:divBdr>
            <w:top w:val="none" w:sz="0" w:space="0" w:color="auto"/>
            <w:left w:val="none" w:sz="0" w:space="0" w:color="auto"/>
            <w:bottom w:val="none" w:sz="0" w:space="0" w:color="auto"/>
            <w:right w:val="none" w:sz="0" w:space="0" w:color="auto"/>
          </w:divBdr>
          <w:divsChild>
            <w:div w:id="136799601">
              <w:marLeft w:val="0"/>
              <w:marRight w:val="0"/>
              <w:marTop w:val="0"/>
              <w:marBottom w:val="0"/>
              <w:divBdr>
                <w:top w:val="none" w:sz="0" w:space="0" w:color="auto"/>
                <w:left w:val="none" w:sz="0" w:space="0" w:color="auto"/>
                <w:bottom w:val="none" w:sz="0" w:space="0" w:color="auto"/>
                <w:right w:val="none" w:sz="0" w:space="0" w:color="auto"/>
              </w:divBdr>
              <w:divsChild>
                <w:div w:id="16832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8622">
      <w:bodyDiv w:val="1"/>
      <w:marLeft w:val="0"/>
      <w:marRight w:val="0"/>
      <w:marTop w:val="0"/>
      <w:marBottom w:val="0"/>
      <w:divBdr>
        <w:top w:val="none" w:sz="0" w:space="0" w:color="auto"/>
        <w:left w:val="none" w:sz="0" w:space="0" w:color="auto"/>
        <w:bottom w:val="none" w:sz="0" w:space="0" w:color="auto"/>
        <w:right w:val="none" w:sz="0" w:space="0" w:color="auto"/>
      </w:divBdr>
      <w:divsChild>
        <w:div w:id="1652441670">
          <w:marLeft w:val="0"/>
          <w:marRight w:val="0"/>
          <w:marTop w:val="0"/>
          <w:marBottom w:val="0"/>
          <w:divBdr>
            <w:top w:val="none" w:sz="0" w:space="0" w:color="auto"/>
            <w:left w:val="none" w:sz="0" w:space="0" w:color="auto"/>
            <w:bottom w:val="none" w:sz="0" w:space="0" w:color="auto"/>
            <w:right w:val="none" w:sz="0" w:space="0" w:color="auto"/>
          </w:divBdr>
          <w:divsChild>
            <w:div w:id="1183669844">
              <w:marLeft w:val="0"/>
              <w:marRight w:val="0"/>
              <w:marTop w:val="0"/>
              <w:marBottom w:val="0"/>
              <w:divBdr>
                <w:top w:val="single" w:sz="6" w:space="0" w:color="A6A6A6"/>
                <w:left w:val="single" w:sz="6" w:space="0" w:color="A6A6A6"/>
                <w:bottom w:val="single" w:sz="6" w:space="0" w:color="A6A6A6"/>
                <w:right w:val="single" w:sz="6" w:space="0" w:color="A6A6A6"/>
              </w:divBdr>
              <w:divsChild>
                <w:div w:id="2057050105">
                  <w:marLeft w:val="0"/>
                  <w:marRight w:val="0"/>
                  <w:marTop w:val="0"/>
                  <w:marBottom w:val="0"/>
                  <w:divBdr>
                    <w:top w:val="none" w:sz="0" w:space="0" w:color="auto"/>
                    <w:left w:val="none" w:sz="0" w:space="0" w:color="auto"/>
                    <w:bottom w:val="none" w:sz="0" w:space="0" w:color="auto"/>
                    <w:right w:val="none" w:sz="0" w:space="0" w:color="auto"/>
                  </w:divBdr>
                  <w:divsChild>
                    <w:div w:id="9720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55927">
      <w:bodyDiv w:val="1"/>
      <w:marLeft w:val="0"/>
      <w:marRight w:val="0"/>
      <w:marTop w:val="0"/>
      <w:marBottom w:val="0"/>
      <w:divBdr>
        <w:top w:val="none" w:sz="0" w:space="0" w:color="auto"/>
        <w:left w:val="none" w:sz="0" w:space="0" w:color="auto"/>
        <w:bottom w:val="none" w:sz="0" w:space="0" w:color="auto"/>
        <w:right w:val="none" w:sz="0" w:space="0" w:color="auto"/>
      </w:divBdr>
      <w:divsChild>
        <w:div w:id="1806310262">
          <w:marLeft w:val="0"/>
          <w:marRight w:val="0"/>
          <w:marTop w:val="0"/>
          <w:marBottom w:val="0"/>
          <w:divBdr>
            <w:top w:val="none" w:sz="0" w:space="0" w:color="auto"/>
            <w:left w:val="none" w:sz="0" w:space="0" w:color="auto"/>
            <w:bottom w:val="none" w:sz="0" w:space="0" w:color="auto"/>
            <w:right w:val="none" w:sz="0" w:space="0" w:color="auto"/>
          </w:divBdr>
          <w:divsChild>
            <w:div w:id="700863276">
              <w:marLeft w:val="0"/>
              <w:marRight w:val="0"/>
              <w:marTop w:val="0"/>
              <w:marBottom w:val="0"/>
              <w:divBdr>
                <w:top w:val="single" w:sz="6" w:space="0" w:color="A6A6A6"/>
                <w:left w:val="single" w:sz="6" w:space="0" w:color="A6A6A6"/>
                <w:bottom w:val="single" w:sz="6" w:space="0" w:color="A6A6A6"/>
                <w:right w:val="single" w:sz="6" w:space="0" w:color="A6A6A6"/>
              </w:divBdr>
              <w:divsChild>
                <w:div w:id="1565677011">
                  <w:marLeft w:val="0"/>
                  <w:marRight w:val="0"/>
                  <w:marTop w:val="0"/>
                  <w:marBottom w:val="0"/>
                  <w:divBdr>
                    <w:top w:val="none" w:sz="0" w:space="0" w:color="auto"/>
                    <w:left w:val="none" w:sz="0" w:space="0" w:color="auto"/>
                    <w:bottom w:val="none" w:sz="0" w:space="0" w:color="auto"/>
                    <w:right w:val="none" w:sz="0" w:space="0" w:color="auto"/>
                  </w:divBdr>
                  <w:divsChild>
                    <w:div w:id="14000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670334">
      <w:bodyDiv w:val="1"/>
      <w:marLeft w:val="0"/>
      <w:marRight w:val="0"/>
      <w:marTop w:val="0"/>
      <w:marBottom w:val="0"/>
      <w:divBdr>
        <w:top w:val="none" w:sz="0" w:space="0" w:color="auto"/>
        <w:left w:val="none" w:sz="0" w:space="0" w:color="auto"/>
        <w:bottom w:val="none" w:sz="0" w:space="0" w:color="auto"/>
        <w:right w:val="none" w:sz="0" w:space="0" w:color="auto"/>
      </w:divBdr>
    </w:div>
    <w:div w:id="261453379">
      <w:bodyDiv w:val="1"/>
      <w:marLeft w:val="0"/>
      <w:marRight w:val="0"/>
      <w:marTop w:val="0"/>
      <w:marBottom w:val="0"/>
      <w:divBdr>
        <w:top w:val="none" w:sz="0" w:space="0" w:color="auto"/>
        <w:left w:val="none" w:sz="0" w:space="0" w:color="auto"/>
        <w:bottom w:val="none" w:sz="0" w:space="0" w:color="auto"/>
        <w:right w:val="none" w:sz="0" w:space="0" w:color="auto"/>
      </w:divBdr>
    </w:div>
    <w:div w:id="263925701">
      <w:bodyDiv w:val="1"/>
      <w:marLeft w:val="0"/>
      <w:marRight w:val="0"/>
      <w:marTop w:val="0"/>
      <w:marBottom w:val="0"/>
      <w:divBdr>
        <w:top w:val="none" w:sz="0" w:space="0" w:color="auto"/>
        <w:left w:val="none" w:sz="0" w:space="0" w:color="auto"/>
        <w:bottom w:val="none" w:sz="0" w:space="0" w:color="auto"/>
        <w:right w:val="none" w:sz="0" w:space="0" w:color="auto"/>
      </w:divBdr>
    </w:div>
    <w:div w:id="288167714">
      <w:bodyDiv w:val="1"/>
      <w:marLeft w:val="0"/>
      <w:marRight w:val="0"/>
      <w:marTop w:val="0"/>
      <w:marBottom w:val="0"/>
      <w:divBdr>
        <w:top w:val="none" w:sz="0" w:space="0" w:color="auto"/>
        <w:left w:val="none" w:sz="0" w:space="0" w:color="auto"/>
        <w:bottom w:val="none" w:sz="0" w:space="0" w:color="auto"/>
        <w:right w:val="none" w:sz="0" w:space="0" w:color="auto"/>
      </w:divBdr>
    </w:div>
    <w:div w:id="355738011">
      <w:bodyDiv w:val="1"/>
      <w:marLeft w:val="0"/>
      <w:marRight w:val="0"/>
      <w:marTop w:val="0"/>
      <w:marBottom w:val="0"/>
      <w:divBdr>
        <w:top w:val="none" w:sz="0" w:space="0" w:color="auto"/>
        <w:left w:val="none" w:sz="0" w:space="0" w:color="auto"/>
        <w:bottom w:val="none" w:sz="0" w:space="0" w:color="auto"/>
        <w:right w:val="none" w:sz="0" w:space="0" w:color="auto"/>
      </w:divBdr>
    </w:div>
    <w:div w:id="413864388">
      <w:bodyDiv w:val="1"/>
      <w:marLeft w:val="0"/>
      <w:marRight w:val="0"/>
      <w:marTop w:val="0"/>
      <w:marBottom w:val="0"/>
      <w:divBdr>
        <w:top w:val="none" w:sz="0" w:space="0" w:color="auto"/>
        <w:left w:val="none" w:sz="0" w:space="0" w:color="auto"/>
        <w:bottom w:val="none" w:sz="0" w:space="0" w:color="auto"/>
        <w:right w:val="none" w:sz="0" w:space="0" w:color="auto"/>
      </w:divBdr>
      <w:divsChild>
        <w:div w:id="1142818373">
          <w:marLeft w:val="0"/>
          <w:marRight w:val="0"/>
          <w:marTop w:val="0"/>
          <w:marBottom w:val="0"/>
          <w:divBdr>
            <w:top w:val="none" w:sz="0" w:space="0" w:color="auto"/>
            <w:left w:val="none" w:sz="0" w:space="0" w:color="auto"/>
            <w:bottom w:val="none" w:sz="0" w:space="0" w:color="auto"/>
            <w:right w:val="none" w:sz="0" w:space="0" w:color="auto"/>
          </w:divBdr>
          <w:divsChild>
            <w:div w:id="1395397939">
              <w:marLeft w:val="0"/>
              <w:marRight w:val="0"/>
              <w:marTop w:val="0"/>
              <w:marBottom w:val="0"/>
              <w:divBdr>
                <w:top w:val="single" w:sz="6" w:space="0" w:color="A6A6A6"/>
                <w:left w:val="single" w:sz="6" w:space="0" w:color="A6A6A6"/>
                <w:bottom w:val="single" w:sz="6" w:space="0" w:color="A6A6A6"/>
                <w:right w:val="single" w:sz="6" w:space="0" w:color="A6A6A6"/>
              </w:divBdr>
              <w:divsChild>
                <w:div w:id="1641569649">
                  <w:marLeft w:val="0"/>
                  <w:marRight w:val="0"/>
                  <w:marTop w:val="0"/>
                  <w:marBottom w:val="0"/>
                  <w:divBdr>
                    <w:top w:val="none" w:sz="0" w:space="0" w:color="auto"/>
                    <w:left w:val="none" w:sz="0" w:space="0" w:color="auto"/>
                    <w:bottom w:val="none" w:sz="0" w:space="0" w:color="auto"/>
                    <w:right w:val="none" w:sz="0" w:space="0" w:color="auto"/>
                  </w:divBdr>
                  <w:divsChild>
                    <w:div w:id="1103106842">
                      <w:marLeft w:val="0"/>
                      <w:marRight w:val="0"/>
                      <w:marTop w:val="0"/>
                      <w:marBottom w:val="0"/>
                      <w:divBdr>
                        <w:top w:val="none" w:sz="0" w:space="0" w:color="auto"/>
                        <w:left w:val="none" w:sz="0" w:space="0" w:color="auto"/>
                        <w:bottom w:val="none" w:sz="0" w:space="0" w:color="auto"/>
                        <w:right w:val="none" w:sz="0" w:space="0" w:color="auto"/>
                      </w:divBdr>
                      <w:divsChild>
                        <w:div w:id="8203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652679">
      <w:bodyDiv w:val="1"/>
      <w:marLeft w:val="0"/>
      <w:marRight w:val="0"/>
      <w:marTop w:val="0"/>
      <w:marBottom w:val="0"/>
      <w:divBdr>
        <w:top w:val="none" w:sz="0" w:space="0" w:color="auto"/>
        <w:left w:val="none" w:sz="0" w:space="0" w:color="auto"/>
        <w:bottom w:val="none" w:sz="0" w:space="0" w:color="auto"/>
        <w:right w:val="none" w:sz="0" w:space="0" w:color="auto"/>
      </w:divBdr>
      <w:divsChild>
        <w:div w:id="448352933">
          <w:marLeft w:val="0"/>
          <w:marRight w:val="0"/>
          <w:marTop w:val="0"/>
          <w:marBottom w:val="0"/>
          <w:divBdr>
            <w:top w:val="none" w:sz="0" w:space="0" w:color="auto"/>
            <w:left w:val="none" w:sz="0" w:space="0" w:color="auto"/>
            <w:bottom w:val="none" w:sz="0" w:space="0" w:color="auto"/>
            <w:right w:val="none" w:sz="0" w:space="0" w:color="auto"/>
          </w:divBdr>
          <w:divsChild>
            <w:div w:id="116340030">
              <w:marLeft w:val="0"/>
              <w:marRight w:val="0"/>
              <w:marTop w:val="0"/>
              <w:marBottom w:val="0"/>
              <w:divBdr>
                <w:top w:val="single" w:sz="6" w:space="0" w:color="A6A6A6"/>
                <w:left w:val="single" w:sz="6" w:space="0" w:color="A6A6A6"/>
                <w:bottom w:val="single" w:sz="6" w:space="0" w:color="A6A6A6"/>
                <w:right w:val="single" w:sz="6" w:space="0" w:color="A6A6A6"/>
              </w:divBdr>
              <w:divsChild>
                <w:div w:id="1909877724">
                  <w:marLeft w:val="0"/>
                  <w:marRight w:val="0"/>
                  <w:marTop w:val="0"/>
                  <w:marBottom w:val="0"/>
                  <w:divBdr>
                    <w:top w:val="none" w:sz="0" w:space="0" w:color="auto"/>
                    <w:left w:val="none" w:sz="0" w:space="0" w:color="auto"/>
                    <w:bottom w:val="none" w:sz="0" w:space="0" w:color="auto"/>
                    <w:right w:val="none" w:sz="0" w:space="0" w:color="auto"/>
                  </w:divBdr>
                  <w:divsChild>
                    <w:div w:id="18458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449215">
      <w:bodyDiv w:val="1"/>
      <w:marLeft w:val="0"/>
      <w:marRight w:val="0"/>
      <w:marTop w:val="0"/>
      <w:marBottom w:val="0"/>
      <w:divBdr>
        <w:top w:val="none" w:sz="0" w:space="0" w:color="auto"/>
        <w:left w:val="none" w:sz="0" w:space="0" w:color="auto"/>
        <w:bottom w:val="none" w:sz="0" w:space="0" w:color="auto"/>
        <w:right w:val="none" w:sz="0" w:space="0" w:color="auto"/>
      </w:divBdr>
      <w:divsChild>
        <w:div w:id="347609891">
          <w:marLeft w:val="0"/>
          <w:marRight w:val="0"/>
          <w:marTop w:val="0"/>
          <w:marBottom w:val="0"/>
          <w:divBdr>
            <w:top w:val="none" w:sz="0" w:space="0" w:color="auto"/>
            <w:left w:val="none" w:sz="0" w:space="0" w:color="auto"/>
            <w:bottom w:val="none" w:sz="0" w:space="0" w:color="auto"/>
            <w:right w:val="none" w:sz="0" w:space="0" w:color="auto"/>
          </w:divBdr>
          <w:divsChild>
            <w:div w:id="1298992526">
              <w:marLeft w:val="0"/>
              <w:marRight w:val="0"/>
              <w:marTop w:val="0"/>
              <w:marBottom w:val="0"/>
              <w:divBdr>
                <w:top w:val="none" w:sz="0" w:space="0" w:color="auto"/>
                <w:left w:val="none" w:sz="0" w:space="0" w:color="auto"/>
                <w:bottom w:val="none" w:sz="0" w:space="0" w:color="auto"/>
                <w:right w:val="none" w:sz="0" w:space="0" w:color="auto"/>
              </w:divBdr>
              <w:divsChild>
                <w:div w:id="139930189">
                  <w:marLeft w:val="0"/>
                  <w:marRight w:val="0"/>
                  <w:marTop w:val="0"/>
                  <w:marBottom w:val="0"/>
                  <w:divBdr>
                    <w:top w:val="none" w:sz="0" w:space="0" w:color="auto"/>
                    <w:left w:val="none" w:sz="0" w:space="0" w:color="auto"/>
                    <w:bottom w:val="none" w:sz="0" w:space="0" w:color="auto"/>
                    <w:right w:val="none" w:sz="0" w:space="0" w:color="auto"/>
                  </w:divBdr>
                  <w:divsChild>
                    <w:div w:id="316039061">
                      <w:marLeft w:val="0"/>
                      <w:marRight w:val="0"/>
                      <w:marTop w:val="0"/>
                      <w:marBottom w:val="0"/>
                      <w:divBdr>
                        <w:top w:val="none" w:sz="0" w:space="0" w:color="auto"/>
                        <w:left w:val="none" w:sz="0" w:space="0" w:color="auto"/>
                        <w:bottom w:val="none" w:sz="0" w:space="0" w:color="auto"/>
                        <w:right w:val="none" w:sz="0" w:space="0" w:color="auto"/>
                      </w:divBdr>
                      <w:divsChild>
                        <w:div w:id="802505012">
                          <w:marLeft w:val="0"/>
                          <w:marRight w:val="0"/>
                          <w:marTop w:val="0"/>
                          <w:marBottom w:val="0"/>
                          <w:divBdr>
                            <w:top w:val="none" w:sz="0" w:space="0" w:color="auto"/>
                            <w:left w:val="none" w:sz="0" w:space="0" w:color="auto"/>
                            <w:bottom w:val="none" w:sz="0" w:space="0" w:color="auto"/>
                            <w:right w:val="none" w:sz="0" w:space="0" w:color="auto"/>
                          </w:divBdr>
                          <w:divsChild>
                            <w:div w:id="1232276405">
                              <w:marLeft w:val="0"/>
                              <w:marRight w:val="0"/>
                              <w:marTop w:val="0"/>
                              <w:marBottom w:val="0"/>
                              <w:divBdr>
                                <w:top w:val="none" w:sz="0" w:space="0" w:color="auto"/>
                                <w:left w:val="none" w:sz="0" w:space="0" w:color="auto"/>
                                <w:bottom w:val="none" w:sz="0" w:space="0" w:color="auto"/>
                                <w:right w:val="none" w:sz="0" w:space="0" w:color="auto"/>
                              </w:divBdr>
                              <w:divsChild>
                                <w:div w:id="778254552">
                                  <w:marLeft w:val="0"/>
                                  <w:marRight w:val="0"/>
                                  <w:marTop w:val="0"/>
                                  <w:marBottom w:val="0"/>
                                  <w:divBdr>
                                    <w:top w:val="none" w:sz="0" w:space="0" w:color="auto"/>
                                    <w:left w:val="none" w:sz="0" w:space="0" w:color="auto"/>
                                    <w:bottom w:val="none" w:sz="0" w:space="0" w:color="auto"/>
                                    <w:right w:val="none" w:sz="0" w:space="0" w:color="auto"/>
                                  </w:divBdr>
                                  <w:divsChild>
                                    <w:div w:id="20069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6508419">
      <w:bodyDiv w:val="1"/>
      <w:marLeft w:val="0"/>
      <w:marRight w:val="0"/>
      <w:marTop w:val="0"/>
      <w:marBottom w:val="0"/>
      <w:divBdr>
        <w:top w:val="none" w:sz="0" w:space="0" w:color="auto"/>
        <w:left w:val="none" w:sz="0" w:space="0" w:color="auto"/>
        <w:bottom w:val="none" w:sz="0" w:space="0" w:color="auto"/>
        <w:right w:val="none" w:sz="0" w:space="0" w:color="auto"/>
      </w:divBdr>
      <w:divsChild>
        <w:div w:id="1618561577">
          <w:marLeft w:val="0"/>
          <w:marRight w:val="0"/>
          <w:marTop w:val="0"/>
          <w:marBottom w:val="0"/>
          <w:divBdr>
            <w:top w:val="none" w:sz="0" w:space="0" w:color="auto"/>
            <w:left w:val="none" w:sz="0" w:space="0" w:color="auto"/>
            <w:bottom w:val="none" w:sz="0" w:space="0" w:color="auto"/>
            <w:right w:val="none" w:sz="0" w:space="0" w:color="auto"/>
          </w:divBdr>
          <w:divsChild>
            <w:div w:id="1097362489">
              <w:marLeft w:val="0"/>
              <w:marRight w:val="0"/>
              <w:marTop w:val="0"/>
              <w:marBottom w:val="0"/>
              <w:divBdr>
                <w:top w:val="none" w:sz="0" w:space="0" w:color="auto"/>
                <w:left w:val="none" w:sz="0" w:space="0" w:color="auto"/>
                <w:bottom w:val="none" w:sz="0" w:space="0" w:color="auto"/>
                <w:right w:val="none" w:sz="0" w:space="0" w:color="auto"/>
              </w:divBdr>
              <w:divsChild>
                <w:div w:id="12722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19908">
      <w:bodyDiv w:val="1"/>
      <w:marLeft w:val="0"/>
      <w:marRight w:val="0"/>
      <w:marTop w:val="0"/>
      <w:marBottom w:val="0"/>
      <w:divBdr>
        <w:top w:val="none" w:sz="0" w:space="0" w:color="auto"/>
        <w:left w:val="none" w:sz="0" w:space="0" w:color="auto"/>
        <w:bottom w:val="none" w:sz="0" w:space="0" w:color="auto"/>
        <w:right w:val="none" w:sz="0" w:space="0" w:color="auto"/>
      </w:divBdr>
    </w:div>
    <w:div w:id="465395759">
      <w:bodyDiv w:val="1"/>
      <w:marLeft w:val="0"/>
      <w:marRight w:val="0"/>
      <w:marTop w:val="0"/>
      <w:marBottom w:val="0"/>
      <w:divBdr>
        <w:top w:val="none" w:sz="0" w:space="0" w:color="auto"/>
        <w:left w:val="none" w:sz="0" w:space="0" w:color="auto"/>
        <w:bottom w:val="none" w:sz="0" w:space="0" w:color="auto"/>
        <w:right w:val="none" w:sz="0" w:space="0" w:color="auto"/>
      </w:divBdr>
      <w:divsChild>
        <w:div w:id="1753694640">
          <w:marLeft w:val="0"/>
          <w:marRight w:val="0"/>
          <w:marTop w:val="0"/>
          <w:marBottom w:val="0"/>
          <w:divBdr>
            <w:top w:val="none" w:sz="0" w:space="0" w:color="auto"/>
            <w:left w:val="none" w:sz="0" w:space="0" w:color="auto"/>
            <w:bottom w:val="none" w:sz="0" w:space="0" w:color="auto"/>
            <w:right w:val="none" w:sz="0" w:space="0" w:color="auto"/>
          </w:divBdr>
          <w:divsChild>
            <w:div w:id="5035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9161">
      <w:bodyDiv w:val="1"/>
      <w:marLeft w:val="0"/>
      <w:marRight w:val="0"/>
      <w:marTop w:val="0"/>
      <w:marBottom w:val="0"/>
      <w:divBdr>
        <w:top w:val="none" w:sz="0" w:space="0" w:color="auto"/>
        <w:left w:val="none" w:sz="0" w:space="0" w:color="auto"/>
        <w:bottom w:val="none" w:sz="0" w:space="0" w:color="auto"/>
        <w:right w:val="none" w:sz="0" w:space="0" w:color="auto"/>
      </w:divBdr>
      <w:divsChild>
        <w:div w:id="1471945316">
          <w:marLeft w:val="0"/>
          <w:marRight w:val="0"/>
          <w:marTop w:val="0"/>
          <w:marBottom w:val="0"/>
          <w:divBdr>
            <w:top w:val="none" w:sz="0" w:space="0" w:color="auto"/>
            <w:left w:val="none" w:sz="0" w:space="0" w:color="auto"/>
            <w:bottom w:val="none" w:sz="0" w:space="0" w:color="auto"/>
            <w:right w:val="none" w:sz="0" w:space="0" w:color="auto"/>
          </w:divBdr>
        </w:div>
        <w:div w:id="73208164">
          <w:marLeft w:val="0"/>
          <w:marRight w:val="0"/>
          <w:marTop w:val="0"/>
          <w:marBottom w:val="0"/>
          <w:divBdr>
            <w:top w:val="none" w:sz="0" w:space="0" w:color="auto"/>
            <w:left w:val="none" w:sz="0" w:space="0" w:color="auto"/>
            <w:bottom w:val="none" w:sz="0" w:space="0" w:color="auto"/>
            <w:right w:val="none" w:sz="0" w:space="0" w:color="auto"/>
          </w:divBdr>
        </w:div>
        <w:div w:id="1199319774">
          <w:marLeft w:val="0"/>
          <w:marRight w:val="0"/>
          <w:marTop w:val="0"/>
          <w:marBottom w:val="0"/>
          <w:divBdr>
            <w:top w:val="none" w:sz="0" w:space="0" w:color="auto"/>
            <w:left w:val="none" w:sz="0" w:space="0" w:color="auto"/>
            <w:bottom w:val="none" w:sz="0" w:space="0" w:color="auto"/>
            <w:right w:val="none" w:sz="0" w:space="0" w:color="auto"/>
          </w:divBdr>
        </w:div>
        <w:div w:id="676275370">
          <w:marLeft w:val="0"/>
          <w:marRight w:val="0"/>
          <w:marTop w:val="0"/>
          <w:marBottom w:val="0"/>
          <w:divBdr>
            <w:top w:val="none" w:sz="0" w:space="0" w:color="auto"/>
            <w:left w:val="none" w:sz="0" w:space="0" w:color="auto"/>
            <w:bottom w:val="none" w:sz="0" w:space="0" w:color="auto"/>
            <w:right w:val="none" w:sz="0" w:space="0" w:color="auto"/>
          </w:divBdr>
        </w:div>
        <w:div w:id="635140323">
          <w:marLeft w:val="0"/>
          <w:marRight w:val="0"/>
          <w:marTop w:val="0"/>
          <w:marBottom w:val="0"/>
          <w:divBdr>
            <w:top w:val="none" w:sz="0" w:space="0" w:color="auto"/>
            <w:left w:val="none" w:sz="0" w:space="0" w:color="auto"/>
            <w:bottom w:val="none" w:sz="0" w:space="0" w:color="auto"/>
            <w:right w:val="none" w:sz="0" w:space="0" w:color="auto"/>
          </w:divBdr>
        </w:div>
        <w:div w:id="1325863280">
          <w:marLeft w:val="0"/>
          <w:marRight w:val="0"/>
          <w:marTop w:val="0"/>
          <w:marBottom w:val="0"/>
          <w:divBdr>
            <w:top w:val="none" w:sz="0" w:space="0" w:color="auto"/>
            <w:left w:val="none" w:sz="0" w:space="0" w:color="auto"/>
            <w:bottom w:val="none" w:sz="0" w:space="0" w:color="auto"/>
            <w:right w:val="none" w:sz="0" w:space="0" w:color="auto"/>
          </w:divBdr>
        </w:div>
        <w:div w:id="2109811052">
          <w:marLeft w:val="0"/>
          <w:marRight w:val="0"/>
          <w:marTop w:val="0"/>
          <w:marBottom w:val="0"/>
          <w:divBdr>
            <w:top w:val="none" w:sz="0" w:space="0" w:color="auto"/>
            <w:left w:val="none" w:sz="0" w:space="0" w:color="auto"/>
            <w:bottom w:val="none" w:sz="0" w:space="0" w:color="auto"/>
            <w:right w:val="none" w:sz="0" w:space="0" w:color="auto"/>
          </w:divBdr>
        </w:div>
        <w:div w:id="1366369884">
          <w:marLeft w:val="0"/>
          <w:marRight w:val="0"/>
          <w:marTop w:val="0"/>
          <w:marBottom w:val="0"/>
          <w:divBdr>
            <w:top w:val="none" w:sz="0" w:space="0" w:color="auto"/>
            <w:left w:val="none" w:sz="0" w:space="0" w:color="auto"/>
            <w:bottom w:val="none" w:sz="0" w:space="0" w:color="auto"/>
            <w:right w:val="none" w:sz="0" w:space="0" w:color="auto"/>
          </w:divBdr>
          <w:divsChild>
            <w:div w:id="792672965">
              <w:marLeft w:val="0"/>
              <w:marRight w:val="0"/>
              <w:marTop w:val="0"/>
              <w:marBottom w:val="0"/>
              <w:divBdr>
                <w:top w:val="none" w:sz="0" w:space="0" w:color="auto"/>
                <w:left w:val="none" w:sz="0" w:space="0" w:color="auto"/>
                <w:bottom w:val="none" w:sz="0" w:space="0" w:color="auto"/>
                <w:right w:val="none" w:sz="0" w:space="0" w:color="auto"/>
              </w:divBdr>
            </w:div>
            <w:div w:id="765927647">
              <w:marLeft w:val="0"/>
              <w:marRight w:val="0"/>
              <w:marTop w:val="0"/>
              <w:marBottom w:val="0"/>
              <w:divBdr>
                <w:top w:val="none" w:sz="0" w:space="0" w:color="auto"/>
                <w:left w:val="none" w:sz="0" w:space="0" w:color="auto"/>
                <w:bottom w:val="none" w:sz="0" w:space="0" w:color="auto"/>
                <w:right w:val="none" w:sz="0" w:space="0" w:color="auto"/>
              </w:divBdr>
            </w:div>
            <w:div w:id="404575385">
              <w:marLeft w:val="0"/>
              <w:marRight w:val="0"/>
              <w:marTop w:val="0"/>
              <w:marBottom w:val="0"/>
              <w:divBdr>
                <w:top w:val="none" w:sz="0" w:space="0" w:color="auto"/>
                <w:left w:val="none" w:sz="0" w:space="0" w:color="auto"/>
                <w:bottom w:val="none" w:sz="0" w:space="0" w:color="auto"/>
                <w:right w:val="none" w:sz="0" w:space="0" w:color="auto"/>
              </w:divBdr>
            </w:div>
            <w:div w:id="242183561">
              <w:marLeft w:val="0"/>
              <w:marRight w:val="0"/>
              <w:marTop w:val="0"/>
              <w:marBottom w:val="0"/>
              <w:divBdr>
                <w:top w:val="none" w:sz="0" w:space="0" w:color="auto"/>
                <w:left w:val="none" w:sz="0" w:space="0" w:color="auto"/>
                <w:bottom w:val="none" w:sz="0" w:space="0" w:color="auto"/>
                <w:right w:val="none" w:sz="0" w:space="0" w:color="auto"/>
              </w:divBdr>
            </w:div>
            <w:div w:id="1165783920">
              <w:marLeft w:val="0"/>
              <w:marRight w:val="0"/>
              <w:marTop w:val="0"/>
              <w:marBottom w:val="0"/>
              <w:divBdr>
                <w:top w:val="none" w:sz="0" w:space="0" w:color="auto"/>
                <w:left w:val="none" w:sz="0" w:space="0" w:color="auto"/>
                <w:bottom w:val="none" w:sz="0" w:space="0" w:color="auto"/>
                <w:right w:val="none" w:sz="0" w:space="0" w:color="auto"/>
              </w:divBdr>
            </w:div>
            <w:div w:id="1029717712">
              <w:marLeft w:val="0"/>
              <w:marRight w:val="0"/>
              <w:marTop w:val="0"/>
              <w:marBottom w:val="0"/>
              <w:divBdr>
                <w:top w:val="none" w:sz="0" w:space="0" w:color="auto"/>
                <w:left w:val="none" w:sz="0" w:space="0" w:color="auto"/>
                <w:bottom w:val="none" w:sz="0" w:space="0" w:color="auto"/>
                <w:right w:val="none" w:sz="0" w:space="0" w:color="auto"/>
              </w:divBdr>
            </w:div>
            <w:div w:id="1407265945">
              <w:marLeft w:val="0"/>
              <w:marRight w:val="0"/>
              <w:marTop w:val="0"/>
              <w:marBottom w:val="0"/>
              <w:divBdr>
                <w:top w:val="none" w:sz="0" w:space="0" w:color="auto"/>
                <w:left w:val="none" w:sz="0" w:space="0" w:color="auto"/>
                <w:bottom w:val="none" w:sz="0" w:space="0" w:color="auto"/>
                <w:right w:val="none" w:sz="0" w:space="0" w:color="auto"/>
              </w:divBdr>
            </w:div>
            <w:div w:id="142507636">
              <w:marLeft w:val="0"/>
              <w:marRight w:val="0"/>
              <w:marTop w:val="0"/>
              <w:marBottom w:val="0"/>
              <w:divBdr>
                <w:top w:val="none" w:sz="0" w:space="0" w:color="auto"/>
                <w:left w:val="none" w:sz="0" w:space="0" w:color="auto"/>
                <w:bottom w:val="none" w:sz="0" w:space="0" w:color="auto"/>
                <w:right w:val="none" w:sz="0" w:space="0" w:color="auto"/>
              </w:divBdr>
            </w:div>
            <w:div w:id="11603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94707">
      <w:bodyDiv w:val="1"/>
      <w:marLeft w:val="0"/>
      <w:marRight w:val="0"/>
      <w:marTop w:val="0"/>
      <w:marBottom w:val="0"/>
      <w:divBdr>
        <w:top w:val="none" w:sz="0" w:space="0" w:color="auto"/>
        <w:left w:val="none" w:sz="0" w:space="0" w:color="auto"/>
        <w:bottom w:val="none" w:sz="0" w:space="0" w:color="auto"/>
        <w:right w:val="none" w:sz="0" w:space="0" w:color="auto"/>
      </w:divBdr>
    </w:div>
    <w:div w:id="567962982">
      <w:bodyDiv w:val="1"/>
      <w:marLeft w:val="0"/>
      <w:marRight w:val="0"/>
      <w:marTop w:val="0"/>
      <w:marBottom w:val="0"/>
      <w:divBdr>
        <w:top w:val="none" w:sz="0" w:space="0" w:color="auto"/>
        <w:left w:val="none" w:sz="0" w:space="0" w:color="auto"/>
        <w:bottom w:val="none" w:sz="0" w:space="0" w:color="auto"/>
        <w:right w:val="none" w:sz="0" w:space="0" w:color="auto"/>
      </w:divBdr>
    </w:div>
    <w:div w:id="568224404">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94822972">
      <w:bodyDiv w:val="1"/>
      <w:marLeft w:val="0"/>
      <w:marRight w:val="0"/>
      <w:marTop w:val="0"/>
      <w:marBottom w:val="0"/>
      <w:divBdr>
        <w:top w:val="none" w:sz="0" w:space="0" w:color="auto"/>
        <w:left w:val="none" w:sz="0" w:space="0" w:color="auto"/>
        <w:bottom w:val="none" w:sz="0" w:space="0" w:color="auto"/>
        <w:right w:val="none" w:sz="0" w:space="0" w:color="auto"/>
      </w:divBdr>
      <w:divsChild>
        <w:div w:id="1194031427">
          <w:marLeft w:val="0"/>
          <w:marRight w:val="0"/>
          <w:marTop w:val="0"/>
          <w:marBottom w:val="0"/>
          <w:divBdr>
            <w:top w:val="none" w:sz="0" w:space="0" w:color="auto"/>
            <w:left w:val="none" w:sz="0" w:space="0" w:color="auto"/>
            <w:bottom w:val="none" w:sz="0" w:space="0" w:color="auto"/>
            <w:right w:val="none" w:sz="0" w:space="0" w:color="auto"/>
          </w:divBdr>
          <w:divsChild>
            <w:div w:id="579950900">
              <w:marLeft w:val="0"/>
              <w:marRight w:val="0"/>
              <w:marTop w:val="0"/>
              <w:marBottom w:val="0"/>
              <w:divBdr>
                <w:top w:val="single" w:sz="6" w:space="0" w:color="A6A6A6"/>
                <w:left w:val="single" w:sz="6" w:space="0" w:color="A6A6A6"/>
                <w:bottom w:val="single" w:sz="6" w:space="0" w:color="A6A6A6"/>
                <w:right w:val="single" w:sz="6" w:space="0" w:color="A6A6A6"/>
              </w:divBdr>
              <w:divsChild>
                <w:div w:id="1885143124">
                  <w:marLeft w:val="0"/>
                  <w:marRight w:val="0"/>
                  <w:marTop w:val="0"/>
                  <w:marBottom w:val="0"/>
                  <w:divBdr>
                    <w:top w:val="none" w:sz="0" w:space="0" w:color="auto"/>
                    <w:left w:val="none" w:sz="0" w:space="0" w:color="auto"/>
                    <w:bottom w:val="none" w:sz="0" w:space="0" w:color="auto"/>
                    <w:right w:val="none" w:sz="0" w:space="0" w:color="auto"/>
                  </w:divBdr>
                  <w:divsChild>
                    <w:div w:id="8680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528088">
      <w:bodyDiv w:val="1"/>
      <w:marLeft w:val="0"/>
      <w:marRight w:val="0"/>
      <w:marTop w:val="0"/>
      <w:marBottom w:val="0"/>
      <w:divBdr>
        <w:top w:val="none" w:sz="0" w:space="0" w:color="auto"/>
        <w:left w:val="none" w:sz="0" w:space="0" w:color="auto"/>
        <w:bottom w:val="none" w:sz="0" w:space="0" w:color="auto"/>
        <w:right w:val="none" w:sz="0" w:space="0" w:color="auto"/>
      </w:divBdr>
    </w:div>
    <w:div w:id="615254818">
      <w:bodyDiv w:val="1"/>
      <w:marLeft w:val="0"/>
      <w:marRight w:val="0"/>
      <w:marTop w:val="0"/>
      <w:marBottom w:val="0"/>
      <w:divBdr>
        <w:top w:val="none" w:sz="0" w:space="0" w:color="auto"/>
        <w:left w:val="none" w:sz="0" w:space="0" w:color="auto"/>
        <w:bottom w:val="none" w:sz="0" w:space="0" w:color="auto"/>
        <w:right w:val="none" w:sz="0" w:space="0" w:color="auto"/>
      </w:divBdr>
      <w:divsChild>
        <w:div w:id="245238045">
          <w:marLeft w:val="0"/>
          <w:marRight w:val="0"/>
          <w:marTop w:val="0"/>
          <w:marBottom w:val="0"/>
          <w:divBdr>
            <w:top w:val="none" w:sz="0" w:space="0" w:color="auto"/>
            <w:left w:val="none" w:sz="0" w:space="0" w:color="auto"/>
            <w:bottom w:val="none" w:sz="0" w:space="0" w:color="auto"/>
            <w:right w:val="none" w:sz="0" w:space="0" w:color="auto"/>
          </w:divBdr>
        </w:div>
      </w:divsChild>
    </w:div>
    <w:div w:id="673607093">
      <w:bodyDiv w:val="1"/>
      <w:marLeft w:val="0"/>
      <w:marRight w:val="0"/>
      <w:marTop w:val="0"/>
      <w:marBottom w:val="0"/>
      <w:divBdr>
        <w:top w:val="none" w:sz="0" w:space="0" w:color="auto"/>
        <w:left w:val="none" w:sz="0" w:space="0" w:color="auto"/>
        <w:bottom w:val="none" w:sz="0" w:space="0" w:color="auto"/>
        <w:right w:val="none" w:sz="0" w:space="0" w:color="auto"/>
      </w:divBdr>
    </w:div>
    <w:div w:id="689992377">
      <w:bodyDiv w:val="1"/>
      <w:marLeft w:val="0"/>
      <w:marRight w:val="0"/>
      <w:marTop w:val="0"/>
      <w:marBottom w:val="0"/>
      <w:divBdr>
        <w:top w:val="none" w:sz="0" w:space="0" w:color="auto"/>
        <w:left w:val="none" w:sz="0" w:space="0" w:color="auto"/>
        <w:bottom w:val="none" w:sz="0" w:space="0" w:color="auto"/>
        <w:right w:val="none" w:sz="0" w:space="0" w:color="auto"/>
      </w:divBdr>
    </w:div>
    <w:div w:id="692145756">
      <w:bodyDiv w:val="1"/>
      <w:marLeft w:val="0"/>
      <w:marRight w:val="0"/>
      <w:marTop w:val="0"/>
      <w:marBottom w:val="0"/>
      <w:divBdr>
        <w:top w:val="none" w:sz="0" w:space="0" w:color="auto"/>
        <w:left w:val="none" w:sz="0" w:space="0" w:color="auto"/>
        <w:bottom w:val="none" w:sz="0" w:space="0" w:color="auto"/>
        <w:right w:val="none" w:sz="0" w:space="0" w:color="auto"/>
      </w:divBdr>
      <w:divsChild>
        <w:div w:id="550845632">
          <w:marLeft w:val="0"/>
          <w:marRight w:val="0"/>
          <w:marTop w:val="0"/>
          <w:marBottom w:val="0"/>
          <w:divBdr>
            <w:top w:val="none" w:sz="0" w:space="0" w:color="auto"/>
            <w:left w:val="none" w:sz="0" w:space="0" w:color="auto"/>
            <w:bottom w:val="none" w:sz="0" w:space="0" w:color="auto"/>
            <w:right w:val="none" w:sz="0" w:space="0" w:color="auto"/>
          </w:divBdr>
          <w:divsChild>
            <w:div w:id="1564415395">
              <w:marLeft w:val="0"/>
              <w:marRight w:val="0"/>
              <w:marTop w:val="0"/>
              <w:marBottom w:val="0"/>
              <w:divBdr>
                <w:top w:val="single" w:sz="6" w:space="0" w:color="A6A6A6"/>
                <w:left w:val="single" w:sz="6" w:space="0" w:color="A6A6A6"/>
                <w:bottom w:val="single" w:sz="6" w:space="0" w:color="A6A6A6"/>
                <w:right w:val="single" w:sz="6" w:space="0" w:color="A6A6A6"/>
              </w:divBdr>
              <w:divsChild>
                <w:div w:id="1186939210">
                  <w:marLeft w:val="0"/>
                  <w:marRight w:val="0"/>
                  <w:marTop w:val="0"/>
                  <w:marBottom w:val="0"/>
                  <w:divBdr>
                    <w:top w:val="none" w:sz="0" w:space="0" w:color="auto"/>
                    <w:left w:val="none" w:sz="0" w:space="0" w:color="auto"/>
                    <w:bottom w:val="none" w:sz="0" w:space="0" w:color="auto"/>
                    <w:right w:val="none" w:sz="0" w:space="0" w:color="auto"/>
                  </w:divBdr>
                  <w:divsChild>
                    <w:div w:id="690304916">
                      <w:marLeft w:val="0"/>
                      <w:marRight w:val="0"/>
                      <w:marTop w:val="0"/>
                      <w:marBottom w:val="0"/>
                      <w:divBdr>
                        <w:top w:val="none" w:sz="0" w:space="0" w:color="auto"/>
                        <w:left w:val="none" w:sz="0" w:space="0" w:color="auto"/>
                        <w:bottom w:val="none" w:sz="0" w:space="0" w:color="auto"/>
                        <w:right w:val="none" w:sz="0" w:space="0" w:color="auto"/>
                      </w:divBdr>
                      <w:divsChild>
                        <w:div w:id="662011263">
                          <w:marLeft w:val="0"/>
                          <w:marRight w:val="0"/>
                          <w:marTop w:val="0"/>
                          <w:marBottom w:val="0"/>
                          <w:divBdr>
                            <w:top w:val="none" w:sz="0" w:space="0" w:color="auto"/>
                            <w:left w:val="none" w:sz="0" w:space="0" w:color="auto"/>
                            <w:bottom w:val="none" w:sz="0" w:space="0" w:color="auto"/>
                            <w:right w:val="none" w:sz="0" w:space="0" w:color="auto"/>
                          </w:divBdr>
                          <w:divsChild>
                            <w:div w:id="958878933">
                              <w:marLeft w:val="0"/>
                              <w:marRight w:val="0"/>
                              <w:marTop w:val="0"/>
                              <w:marBottom w:val="0"/>
                              <w:divBdr>
                                <w:top w:val="none" w:sz="0" w:space="0" w:color="auto"/>
                                <w:left w:val="none" w:sz="0" w:space="0" w:color="auto"/>
                                <w:bottom w:val="none" w:sz="0" w:space="0" w:color="auto"/>
                                <w:right w:val="none" w:sz="0" w:space="0" w:color="auto"/>
                              </w:divBdr>
                            </w:div>
                            <w:div w:id="521208047">
                              <w:marLeft w:val="0"/>
                              <w:marRight w:val="0"/>
                              <w:marTop w:val="0"/>
                              <w:marBottom w:val="0"/>
                              <w:divBdr>
                                <w:top w:val="none" w:sz="0" w:space="0" w:color="auto"/>
                                <w:left w:val="none" w:sz="0" w:space="0" w:color="auto"/>
                                <w:bottom w:val="none" w:sz="0" w:space="0" w:color="auto"/>
                                <w:right w:val="none" w:sz="0" w:space="0" w:color="auto"/>
                              </w:divBdr>
                            </w:div>
                            <w:div w:id="1348405679">
                              <w:marLeft w:val="0"/>
                              <w:marRight w:val="0"/>
                              <w:marTop w:val="0"/>
                              <w:marBottom w:val="0"/>
                              <w:divBdr>
                                <w:top w:val="none" w:sz="0" w:space="0" w:color="auto"/>
                                <w:left w:val="none" w:sz="0" w:space="0" w:color="auto"/>
                                <w:bottom w:val="none" w:sz="0" w:space="0" w:color="auto"/>
                                <w:right w:val="none" w:sz="0" w:space="0" w:color="auto"/>
                              </w:divBdr>
                            </w:div>
                            <w:div w:id="227691850">
                              <w:marLeft w:val="0"/>
                              <w:marRight w:val="0"/>
                              <w:marTop w:val="0"/>
                              <w:marBottom w:val="0"/>
                              <w:divBdr>
                                <w:top w:val="none" w:sz="0" w:space="0" w:color="auto"/>
                                <w:left w:val="none" w:sz="0" w:space="0" w:color="auto"/>
                                <w:bottom w:val="none" w:sz="0" w:space="0" w:color="auto"/>
                                <w:right w:val="none" w:sz="0" w:space="0" w:color="auto"/>
                              </w:divBdr>
                            </w:div>
                            <w:div w:id="1007027202">
                              <w:marLeft w:val="0"/>
                              <w:marRight w:val="0"/>
                              <w:marTop w:val="0"/>
                              <w:marBottom w:val="0"/>
                              <w:divBdr>
                                <w:top w:val="none" w:sz="0" w:space="0" w:color="auto"/>
                                <w:left w:val="none" w:sz="0" w:space="0" w:color="auto"/>
                                <w:bottom w:val="none" w:sz="0" w:space="0" w:color="auto"/>
                                <w:right w:val="none" w:sz="0" w:space="0" w:color="auto"/>
                              </w:divBdr>
                            </w:div>
                            <w:div w:id="1404448679">
                              <w:marLeft w:val="0"/>
                              <w:marRight w:val="0"/>
                              <w:marTop w:val="0"/>
                              <w:marBottom w:val="0"/>
                              <w:divBdr>
                                <w:top w:val="none" w:sz="0" w:space="0" w:color="auto"/>
                                <w:left w:val="none" w:sz="0" w:space="0" w:color="auto"/>
                                <w:bottom w:val="none" w:sz="0" w:space="0" w:color="auto"/>
                                <w:right w:val="none" w:sz="0" w:space="0" w:color="auto"/>
                              </w:divBdr>
                              <w:divsChild>
                                <w:div w:id="1004866745">
                                  <w:marLeft w:val="0"/>
                                  <w:marRight w:val="0"/>
                                  <w:marTop w:val="0"/>
                                  <w:marBottom w:val="0"/>
                                  <w:divBdr>
                                    <w:top w:val="none" w:sz="0" w:space="0" w:color="auto"/>
                                    <w:left w:val="none" w:sz="0" w:space="0" w:color="auto"/>
                                    <w:bottom w:val="none" w:sz="0" w:space="0" w:color="auto"/>
                                    <w:right w:val="none" w:sz="0" w:space="0" w:color="auto"/>
                                  </w:divBdr>
                                </w:div>
                                <w:div w:id="784158415">
                                  <w:marLeft w:val="0"/>
                                  <w:marRight w:val="0"/>
                                  <w:marTop w:val="0"/>
                                  <w:marBottom w:val="0"/>
                                  <w:divBdr>
                                    <w:top w:val="none" w:sz="0" w:space="0" w:color="auto"/>
                                    <w:left w:val="none" w:sz="0" w:space="0" w:color="auto"/>
                                    <w:bottom w:val="none" w:sz="0" w:space="0" w:color="auto"/>
                                    <w:right w:val="none" w:sz="0" w:space="0" w:color="auto"/>
                                  </w:divBdr>
                                </w:div>
                                <w:div w:id="1878350182">
                                  <w:marLeft w:val="0"/>
                                  <w:marRight w:val="0"/>
                                  <w:marTop w:val="0"/>
                                  <w:marBottom w:val="0"/>
                                  <w:divBdr>
                                    <w:top w:val="none" w:sz="0" w:space="0" w:color="auto"/>
                                    <w:left w:val="none" w:sz="0" w:space="0" w:color="auto"/>
                                    <w:bottom w:val="none" w:sz="0" w:space="0" w:color="auto"/>
                                    <w:right w:val="none" w:sz="0" w:space="0" w:color="auto"/>
                                  </w:divBdr>
                                </w:div>
                                <w:div w:id="1174490855">
                                  <w:marLeft w:val="0"/>
                                  <w:marRight w:val="0"/>
                                  <w:marTop w:val="0"/>
                                  <w:marBottom w:val="0"/>
                                  <w:divBdr>
                                    <w:top w:val="none" w:sz="0" w:space="0" w:color="auto"/>
                                    <w:left w:val="none" w:sz="0" w:space="0" w:color="auto"/>
                                    <w:bottom w:val="none" w:sz="0" w:space="0" w:color="auto"/>
                                    <w:right w:val="none" w:sz="0" w:space="0" w:color="auto"/>
                                  </w:divBdr>
                                </w:div>
                                <w:div w:id="225117583">
                                  <w:marLeft w:val="0"/>
                                  <w:marRight w:val="0"/>
                                  <w:marTop w:val="0"/>
                                  <w:marBottom w:val="0"/>
                                  <w:divBdr>
                                    <w:top w:val="none" w:sz="0" w:space="0" w:color="auto"/>
                                    <w:left w:val="none" w:sz="0" w:space="0" w:color="auto"/>
                                    <w:bottom w:val="none" w:sz="0" w:space="0" w:color="auto"/>
                                    <w:right w:val="none" w:sz="0" w:space="0" w:color="auto"/>
                                  </w:divBdr>
                                </w:div>
                                <w:div w:id="1352101308">
                                  <w:marLeft w:val="0"/>
                                  <w:marRight w:val="0"/>
                                  <w:marTop w:val="0"/>
                                  <w:marBottom w:val="0"/>
                                  <w:divBdr>
                                    <w:top w:val="none" w:sz="0" w:space="0" w:color="auto"/>
                                    <w:left w:val="none" w:sz="0" w:space="0" w:color="auto"/>
                                    <w:bottom w:val="none" w:sz="0" w:space="0" w:color="auto"/>
                                    <w:right w:val="none" w:sz="0" w:space="0" w:color="auto"/>
                                  </w:divBdr>
                                </w:div>
                                <w:div w:id="1946888063">
                                  <w:marLeft w:val="0"/>
                                  <w:marRight w:val="0"/>
                                  <w:marTop w:val="0"/>
                                  <w:marBottom w:val="0"/>
                                  <w:divBdr>
                                    <w:top w:val="none" w:sz="0" w:space="0" w:color="auto"/>
                                    <w:left w:val="none" w:sz="0" w:space="0" w:color="auto"/>
                                    <w:bottom w:val="none" w:sz="0" w:space="0" w:color="auto"/>
                                    <w:right w:val="none" w:sz="0" w:space="0" w:color="auto"/>
                                  </w:divBdr>
                                </w:div>
                                <w:div w:id="928998682">
                                  <w:marLeft w:val="0"/>
                                  <w:marRight w:val="0"/>
                                  <w:marTop w:val="0"/>
                                  <w:marBottom w:val="0"/>
                                  <w:divBdr>
                                    <w:top w:val="none" w:sz="0" w:space="0" w:color="auto"/>
                                    <w:left w:val="none" w:sz="0" w:space="0" w:color="auto"/>
                                    <w:bottom w:val="none" w:sz="0" w:space="0" w:color="auto"/>
                                    <w:right w:val="none" w:sz="0" w:space="0" w:color="auto"/>
                                  </w:divBdr>
                                </w:div>
                                <w:div w:id="1195535844">
                                  <w:marLeft w:val="0"/>
                                  <w:marRight w:val="0"/>
                                  <w:marTop w:val="0"/>
                                  <w:marBottom w:val="0"/>
                                  <w:divBdr>
                                    <w:top w:val="none" w:sz="0" w:space="0" w:color="auto"/>
                                    <w:left w:val="none" w:sz="0" w:space="0" w:color="auto"/>
                                    <w:bottom w:val="none" w:sz="0" w:space="0" w:color="auto"/>
                                    <w:right w:val="none" w:sz="0" w:space="0" w:color="auto"/>
                                  </w:divBdr>
                                </w:div>
                                <w:div w:id="1900282097">
                                  <w:marLeft w:val="0"/>
                                  <w:marRight w:val="0"/>
                                  <w:marTop w:val="0"/>
                                  <w:marBottom w:val="0"/>
                                  <w:divBdr>
                                    <w:top w:val="none" w:sz="0" w:space="0" w:color="auto"/>
                                    <w:left w:val="none" w:sz="0" w:space="0" w:color="auto"/>
                                    <w:bottom w:val="none" w:sz="0" w:space="0" w:color="auto"/>
                                    <w:right w:val="none" w:sz="0" w:space="0" w:color="auto"/>
                                  </w:divBdr>
                                </w:div>
                                <w:div w:id="496001088">
                                  <w:marLeft w:val="0"/>
                                  <w:marRight w:val="0"/>
                                  <w:marTop w:val="0"/>
                                  <w:marBottom w:val="0"/>
                                  <w:divBdr>
                                    <w:top w:val="none" w:sz="0" w:space="0" w:color="auto"/>
                                    <w:left w:val="none" w:sz="0" w:space="0" w:color="auto"/>
                                    <w:bottom w:val="none" w:sz="0" w:space="0" w:color="auto"/>
                                    <w:right w:val="none" w:sz="0" w:space="0" w:color="auto"/>
                                  </w:divBdr>
                                </w:div>
                                <w:div w:id="247740588">
                                  <w:marLeft w:val="0"/>
                                  <w:marRight w:val="0"/>
                                  <w:marTop w:val="0"/>
                                  <w:marBottom w:val="0"/>
                                  <w:divBdr>
                                    <w:top w:val="none" w:sz="0" w:space="0" w:color="auto"/>
                                    <w:left w:val="none" w:sz="0" w:space="0" w:color="auto"/>
                                    <w:bottom w:val="none" w:sz="0" w:space="0" w:color="auto"/>
                                    <w:right w:val="none" w:sz="0" w:space="0" w:color="auto"/>
                                  </w:divBdr>
                                </w:div>
                                <w:div w:id="728964125">
                                  <w:marLeft w:val="0"/>
                                  <w:marRight w:val="0"/>
                                  <w:marTop w:val="0"/>
                                  <w:marBottom w:val="0"/>
                                  <w:divBdr>
                                    <w:top w:val="none" w:sz="0" w:space="0" w:color="auto"/>
                                    <w:left w:val="none" w:sz="0" w:space="0" w:color="auto"/>
                                    <w:bottom w:val="none" w:sz="0" w:space="0" w:color="auto"/>
                                    <w:right w:val="none" w:sz="0" w:space="0" w:color="auto"/>
                                  </w:divBdr>
                                </w:div>
                                <w:div w:id="259334019">
                                  <w:marLeft w:val="0"/>
                                  <w:marRight w:val="0"/>
                                  <w:marTop w:val="0"/>
                                  <w:marBottom w:val="0"/>
                                  <w:divBdr>
                                    <w:top w:val="none" w:sz="0" w:space="0" w:color="auto"/>
                                    <w:left w:val="none" w:sz="0" w:space="0" w:color="auto"/>
                                    <w:bottom w:val="none" w:sz="0" w:space="0" w:color="auto"/>
                                    <w:right w:val="none" w:sz="0" w:space="0" w:color="auto"/>
                                  </w:divBdr>
                                </w:div>
                                <w:div w:id="1719623105">
                                  <w:marLeft w:val="0"/>
                                  <w:marRight w:val="0"/>
                                  <w:marTop w:val="0"/>
                                  <w:marBottom w:val="0"/>
                                  <w:divBdr>
                                    <w:top w:val="none" w:sz="0" w:space="0" w:color="auto"/>
                                    <w:left w:val="none" w:sz="0" w:space="0" w:color="auto"/>
                                    <w:bottom w:val="none" w:sz="0" w:space="0" w:color="auto"/>
                                    <w:right w:val="none" w:sz="0" w:space="0" w:color="auto"/>
                                  </w:divBdr>
                                </w:div>
                                <w:div w:id="1402562396">
                                  <w:marLeft w:val="0"/>
                                  <w:marRight w:val="0"/>
                                  <w:marTop w:val="0"/>
                                  <w:marBottom w:val="0"/>
                                  <w:divBdr>
                                    <w:top w:val="none" w:sz="0" w:space="0" w:color="auto"/>
                                    <w:left w:val="none" w:sz="0" w:space="0" w:color="auto"/>
                                    <w:bottom w:val="none" w:sz="0" w:space="0" w:color="auto"/>
                                    <w:right w:val="none" w:sz="0" w:space="0" w:color="auto"/>
                                  </w:divBdr>
                                </w:div>
                                <w:div w:id="1304850562">
                                  <w:marLeft w:val="0"/>
                                  <w:marRight w:val="0"/>
                                  <w:marTop w:val="0"/>
                                  <w:marBottom w:val="0"/>
                                  <w:divBdr>
                                    <w:top w:val="none" w:sz="0" w:space="0" w:color="auto"/>
                                    <w:left w:val="none" w:sz="0" w:space="0" w:color="auto"/>
                                    <w:bottom w:val="none" w:sz="0" w:space="0" w:color="auto"/>
                                    <w:right w:val="none" w:sz="0" w:space="0" w:color="auto"/>
                                  </w:divBdr>
                                </w:div>
                                <w:div w:id="1171022682">
                                  <w:marLeft w:val="0"/>
                                  <w:marRight w:val="0"/>
                                  <w:marTop w:val="0"/>
                                  <w:marBottom w:val="0"/>
                                  <w:divBdr>
                                    <w:top w:val="none" w:sz="0" w:space="0" w:color="auto"/>
                                    <w:left w:val="none" w:sz="0" w:space="0" w:color="auto"/>
                                    <w:bottom w:val="none" w:sz="0" w:space="0" w:color="auto"/>
                                    <w:right w:val="none" w:sz="0" w:space="0" w:color="auto"/>
                                  </w:divBdr>
                                </w:div>
                                <w:div w:id="721832942">
                                  <w:marLeft w:val="0"/>
                                  <w:marRight w:val="0"/>
                                  <w:marTop w:val="0"/>
                                  <w:marBottom w:val="0"/>
                                  <w:divBdr>
                                    <w:top w:val="none" w:sz="0" w:space="0" w:color="auto"/>
                                    <w:left w:val="none" w:sz="0" w:space="0" w:color="auto"/>
                                    <w:bottom w:val="none" w:sz="0" w:space="0" w:color="auto"/>
                                    <w:right w:val="none" w:sz="0" w:space="0" w:color="auto"/>
                                  </w:divBdr>
                                </w:div>
                                <w:div w:id="2089106488">
                                  <w:marLeft w:val="0"/>
                                  <w:marRight w:val="0"/>
                                  <w:marTop w:val="0"/>
                                  <w:marBottom w:val="0"/>
                                  <w:divBdr>
                                    <w:top w:val="none" w:sz="0" w:space="0" w:color="auto"/>
                                    <w:left w:val="none" w:sz="0" w:space="0" w:color="auto"/>
                                    <w:bottom w:val="none" w:sz="0" w:space="0" w:color="auto"/>
                                    <w:right w:val="none" w:sz="0" w:space="0" w:color="auto"/>
                                  </w:divBdr>
                                </w:div>
                                <w:div w:id="1024404017">
                                  <w:marLeft w:val="0"/>
                                  <w:marRight w:val="0"/>
                                  <w:marTop w:val="0"/>
                                  <w:marBottom w:val="0"/>
                                  <w:divBdr>
                                    <w:top w:val="none" w:sz="0" w:space="0" w:color="auto"/>
                                    <w:left w:val="none" w:sz="0" w:space="0" w:color="auto"/>
                                    <w:bottom w:val="none" w:sz="0" w:space="0" w:color="auto"/>
                                    <w:right w:val="none" w:sz="0" w:space="0" w:color="auto"/>
                                  </w:divBdr>
                                </w:div>
                                <w:div w:id="1063599785">
                                  <w:marLeft w:val="0"/>
                                  <w:marRight w:val="0"/>
                                  <w:marTop w:val="0"/>
                                  <w:marBottom w:val="0"/>
                                  <w:divBdr>
                                    <w:top w:val="none" w:sz="0" w:space="0" w:color="auto"/>
                                    <w:left w:val="none" w:sz="0" w:space="0" w:color="auto"/>
                                    <w:bottom w:val="none" w:sz="0" w:space="0" w:color="auto"/>
                                    <w:right w:val="none" w:sz="0" w:space="0" w:color="auto"/>
                                  </w:divBdr>
                                </w:div>
                                <w:div w:id="1667514990">
                                  <w:marLeft w:val="0"/>
                                  <w:marRight w:val="0"/>
                                  <w:marTop w:val="0"/>
                                  <w:marBottom w:val="0"/>
                                  <w:divBdr>
                                    <w:top w:val="none" w:sz="0" w:space="0" w:color="auto"/>
                                    <w:left w:val="none" w:sz="0" w:space="0" w:color="auto"/>
                                    <w:bottom w:val="none" w:sz="0" w:space="0" w:color="auto"/>
                                    <w:right w:val="none" w:sz="0" w:space="0" w:color="auto"/>
                                  </w:divBdr>
                                </w:div>
                                <w:div w:id="585654636">
                                  <w:marLeft w:val="0"/>
                                  <w:marRight w:val="0"/>
                                  <w:marTop w:val="0"/>
                                  <w:marBottom w:val="0"/>
                                  <w:divBdr>
                                    <w:top w:val="none" w:sz="0" w:space="0" w:color="auto"/>
                                    <w:left w:val="none" w:sz="0" w:space="0" w:color="auto"/>
                                    <w:bottom w:val="none" w:sz="0" w:space="0" w:color="auto"/>
                                    <w:right w:val="none" w:sz="0" w:space="0" w:color="auto"/>
                                  </w:divBdr>
                                </w:div>
                                <w:div w:id="2989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828279">
      <w:bodyDiv w:val="1"/>
      <w:marLeft w:val="0"/>
      <w:marRight w:val="0"/>
      <w:marTop w:val="0"/>
      <w:marBottom w:val="0"/>
      <w:divBdr>
        <w:top w:val="none" w:sz="0" w:space="0" w:color="auto"/>
        <w:left w:val="none" w:sz="0" w:space="0" w:color="auto"/>
        <w:bottom w:val="none" w:sz="0" w:space="0" w:color="auto"/>
        <w:right w:val="none" w:sz="0" w:space="0" w:color="auto"/>
      </w:divBdr>
    </w:div>
    <w:div w:id="725569197">
      <w:bodyDiv w:val="1"/>
      <w:marLeft w:val="0"/>
      <w:marRight w:val="0"/>
      <w:marTop w:val="0"/>
      <w:marBottom w:val="0"/>
      <w:divBdr>
        <w:top w:val="none" w:sz="0" w:space="0" w:color="auto"/>
        <w:left w:val="none" w:sz="0" w:space="0" w:color="auto"/>
        <w:bottom w:val="none" w:sz="0" w:space="0" w:color="auto"/>
        <w:right w:val="none" w:sz="0" w:space="0" w:color="auto"/>
      </w:divBdr>
    </w:div>
    <w:div w:id="732197665">
      <w:bodyDiv w:val="1"/>
      <w:marLeft w:val="0"/>
      <w:marRight w:val="0"/>
      <w:marTop w:val="0"/>
      <w:marBottom w:val="0"/>
      <w:divBdr>
        <w:top w:val="none" w:sz="0" w:space="0" w:color="auto"/>
        <w:left w:val="none" w:sz="0" w:space="0" w:color="auto"/>
        <w:bottom w:val="none" w:sz="0" w:space="0" w:color="auto"/>
        <w:right w:val="none" w:sz="0" w:space="0" w:color="auto"/>
      </w:divBdr>
      <w:divsChild>
        <w:div w:id="1000231589">
          <w:marLeft w:val="0"/>
          <w:marRight w:val="0"/>
          <w:marTop w:val="0"/>
          <w:marBottom w:val="0"/>
          <w:divBdr>
            <w:top w:val="single" w:sz="8" w:space="3" w:color="B5C4DF"/>
            <w:left w:val="none" w:sz="0" w:space="0" w:color="auto"/>
            <w:bottom w:val="none" w:sz="0" w:space="0" w:color="auto"/>
            <w:right w:val="none" w:sz="0" w:space="0" w:color="auto"/>
          </w:divBdr>
        </w:div>
        <w:div w:id="736172352">
          <w:marLeft w:val="0"/>
          <w:marRight w:val="0"/>
          <w:marTop w:val="0"/>
          <w:marBottom w:val="0"/>
          <w:divBdr>
            <w:top w:val="none" w:sz="0" w:space="0" w:color="auto"/>
            <w:left w:val="none" w:sz="0" w:space="0" w:color="auto"/>
            <w:bottom w:val="none" w:sz="0" w:space="0" w:color="auto"/>
            <w:right w:val="none" w:sz="0" w:space="0" w:color="auto"/>
          </w:divBdr>
        </w:div>
      </w:divsChild>
    </w:div>
    <w:div w:id="742069663">
      <w:bodyDiv w:val="1"/>
      <w:marLeft w:val="0"/>
      <w:marRight w:val="0"/>
      <w:marTop w:val="0"/>
      <w:marBottom w:val="0"/>
      <w:divBdr>
        <w:top w:val="none" w:sz="0" w:space="0" w:color="auto"/>
        <w:left w:val="none" w:sz="0" w:space="0" w:color="auto"/>
        <w:bottom w:val="none" w:sz="0" w:space="0" w:color="auto"/>
        <w:right w:val="none" w:sz="0" w:space="0" w:color="auto"/>
      </w:divBdr>
      <w:divsChild>
        <w:div w:id="163517199">
          <w:marLeft w:val="0"/>
          <w:marRight w:val="0"/>
          <w:marTop w:val="0"/>
          <w:marBottom w:val="0"/>
          <w:divBdr>
            <w:top w:val="none" w:sz="0" w:space="0" w:color="auto"/>
            <w:left w:val="none" w:sz="0" w:space="0" w:color="auto"/>
            <w:bottom w:val="none" w:sz="0" w:space="0" w:color="auto"/>
            <w:right w:val="none" w:sz="0" w:space="0" w:color="auto"/>
          </w:divBdr>
          <w:divsChild>
            <w:div w:id="1696073322">
              <w:marLeft w:val="0"/>
              <w:marRight w:val="0"/>
              <w:marTop w:val="0"/>
              <w:marBottom w:val="0"/>
              <w:divBdr>
                <w:top w:val="single" w:sz="6" w:space="0" w:color="A6A6A6"/>
                <w:left w:val="single" w:sz="6" w:space="0" w:color="A6A6A6"/>
                <w:bottom w:val="single" w:sz="6" w:space="0" w:color="A6A6A6"/>
                <w:right w:val="single" w:sz="6" w:space="0" w:color="A6A6A6"/>
              </w:divBdr>
              <w:divsChild>
                <w:div w:id="1326861043">
                  <w:marLeft w:val="0"/>
                  <w:marRight w:val="0"/>
                  <w:marTop w:val="0"/>
                  <w:marBottom w:val="0"/>
                  <w:divBdr>
                    <w:top w:val="none" w:sz="0" w:space="0" w:color="auto"/>
                    <w:left w:val="none" w:sz="0" w:space="0" w:color="auto"/>
                    <w:bottom w:val="none" w:sz="0" w:space="0" w:color="auto"/>
                    <w:right w:val="none" w:sz="0" w:space="0" w:color="auto"/>
                  </w:divBdr>
                  <w:divsChild>
                    <w:div w:id="19389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515660">
      <w:bodyDiv w:val="1"/>
      <w:marLeft w:val="0"/>
      <w:marRight w:val="0"/>
      <w:marTop w:val="0"/>
      <w:marBottom w:val="0"/>
      <w:divBdr>
        <w:top w:val="none" w:sz="0" w:space="0" w:color="auto"/>
        <w:left w:val="none" w:sz="0" w:space="0" w:color="auto"/>
        <w:bottom w:val="none" w:sz="0" w:space="0" w:color="auto"/>
        <w:right w:val="none" w:sz="0" w:space="0" w:color="auto"/>
      </w:divBdr>
      <w:divsChild>
        <w:div w:id="175391810">
          <w:marLeft w:val="0"/>
          <w:marRight w:val="0"/>
          <w:marTop w:val="0"/>
          <w:marBottom w:val="0"/>
          <w:divBdr>
            <w:top w:val="none" w:sz="0" w:space="0" w:color="auto"/>
            <w:left w:val="none" w:sz="0" w:space="0" w:color="auto"/>
            <w:bottom w:val="none" w:sz="0" w:space="0" w:color="auto"/>
            <w:right w:val="none" w:sz="0" w:space="0" w:color="auto"/>
          </w:divBdr>
          <w:divsChild>
            <w:div w:id="631716765">
              <w:marLeft w:val="0"/>
              <w:marRight w:val="0"/>
              <w:marTop w:val="0"/>
              <w:marBottom w:val="0"/>
              <w:divBdr>
                <w:top w:val="none" w:sz="0" w:space="0" w:color="auto"/>
                <w:left w:val="none" w:sz="0" w:space="0" w:color="auto"/>
                <w:bottom w:val="none" w:sz="0" w:space="0" w:color="auto"/>
                <w:right w:val="none" w:sz="0" w:space="0" w:color="auto"/>
              </w:divBdr>
              <w:divsChild>
                <w:div w:id="1555042660">
                  <w:marLeft w:val="0"/>
                  <w:marRight w:val="0"/>
                  <w:marTop w:val="0"/>
                  <w:marBottom w:val="0"/>
                  <w:divBdr>
                    <w:top w:val="none" w:sz="0" w:space="0" w:color="auto"/>
                    <w:left w:val="none" w:sz="0" w:space="0" w:color="auto"/>
                    <w:bottom w:val="none" w:sz="0" w:space="0" w:color="auto"/>
                    <w:right w:val="none" w:sz="0" w:space="0" w:color="auto"/>
                  </w:divBdr>
                  <w:divsChild>
                    <w:div w:id="918758010">
                      <w:marLeft w:val="0"/>
                      <w:marRight w:val="0"/>
                      <w:marTop w:val="0"/>
                      <w:marBottom w:val="0"/>
                      <w:divBdr>
                        <w:top w:val="none" w:sz="0" w:space="0" w:color="auto"/>
                        <w:left w:val="none" w:sz="0" w:space="0" w:color="auto"/>
                        <w:bottom w:val="none" w:sz="0" w:space="0" w:color="auto"/>
                        <w:right w:val="none" w:sz="0" w:space="0" w:color="auto"/>
                      </w:divBdr>
                    </w:div>
                    <w:div w:id="653876632">
                      <w:marLeft w:val="0"/>
                      <w:marRight w:val="0"/>
                      <w:marTop w:val="0"/>
                      <w:marBottom w:val="0"/>
                      <w:divBdr>
                        <w:top w:val="none" w:sz="0" w:space="0" w:color="auto"/>
                        <w:left w:val="none" w:sz="0" w:space="0" w:color="auto"/>
                        <w:bottom w:val="none" w:sz="0" w:space="0" w:color="auto"/>
                        <w:right w:val="none" w:sz="0" w:space="0" w:color="auto"/>
                      </w:divBdr>
                    </w:div>
                    <w:div w:id="1190215297">
                      <w:marLeft w:val="0"/>
                      <w:marRight w:val="0"/>
                      <w:marTop w:val="0"/>
                      <w:marBottom w:val="0"/>
                      <w:divBdr>
                        <w:top w:val="none" w:sz="0" w:space="0" w:color="auto"/>
                        <w:left w:val="none" w:sz="0" w:space="0" w:color="auto"/>
                        <w:bottom w:val="none" w:sz="0" w:space="0" w:color="auto"/>
                        <w:right w:val="none" w:sz="0" w:space="0" w:color="auto"/>
                      </w:divBdr>
                    </w:div>
                    <w:div w:id="2114399286">
                      <w:marLeft w:val="0"/>
                      <w:marRight w:val="0"/>
                      <w:marTop w:val="0"/>
                      <w:marBottom w:val="0"/>
                      <w:divBdr>
                        <w:top w:val="none" w:sz="0" w:space="0" w:color="auto"/>
                        <w:left w:val="none" w:sz="0" w:space="0" w:color="auto"/>
                        <w:bottom w:val="none" w:sz="0" w:space="0" w:color="auto"/>
                        <w:right w:val="none" w:sz="0" w:space="0" w:color="auto"/>
                      </w:divBdr>
                    </w:div>
                    <w:div w:id="962077597">
                      <w:marLeft w:val="0"/>
                      <w:marRight w:val="0"/>
                      <w:marTop w:val="0"/>
                      <w:marBottom w:val="0"/>
                      <w:divBdr>
                        <w:top w:val="none" w:sz="0" w:space="0" w:color="auto"/>
                        <w:left w:val="none" w:sz="0" w:space="0" w:color="auto"/>
                        <w:bottom w:val="none" w:sz="0" w:space="0" w:color="auto"/>
                        <w:right w:val="none" w:sz="0" w:space="0" w:color="auto"/>
                      </w:divBdr>
                    </w:div>
                    <w:div w:id="1408499892">
                      <w:marLeft w:val="0"/>
                      <w:marRight w:val="0"/>
                      <w:marTop w:val="0"/>
                      <w:marBottom w:val="0"/>
                      <w:divBdr>
                        <w:top w:val="none" w:sz="0" w:space="0" w:color="auto"/>
                        <w:left w:val="none" w:sz="0" w:space="0" w:color="auto"/>
                        <w:bottom w:val="none" w:sz="0" w:space="0" w:color="auto"/>
                        <w:right w:val="none" w:sz="0" w:space="0" w:color="auto"/>
                      </w:divBdr>
                    </w:div>
                    <w:div w:id="2008096954">
                      <w:marLeft w:val="0"/>
                      <w:marRight w:val="0"/>
                      <w:marTop w:val="0"/>
                      <w:marBottom w:val="0"/>
                      <w:divBdr>
                        <w:top w:val="none" w:sz="0" w:space="0" w:color="auto"/>
                        <w:left w:val="none" w:sz="0" w:space="0" w:color="auto"/>
                        <w:bottom w:val="none" w:sz="0" w:space="0" w:color="auto"/>
                        <w:right w:val="none" w:sz="0" w:space="0" w:color="auto"/>
                      </w:divBdr>
                    </w:div>
                    <w:div w:id="36197874">
                      <w:marLeft w:val="0"/>
                      <w:marRight w:val="0"/>
                      <w:marTop w:val="0"/>
                      <w:marBottom w:val="0"/>
                      <w:divBdr>
                        <w:top w:val="none" w:sz="0" w:space="0" w:color="auto"/>
                        <w:left w:val="none" w:sz="0" w:space="0" w:color="auto"/>
                        <w:bottom w:val="none" w:sz="0" w:space="0" w:color="auto"/>
                        <w:right w:val="none" w:sz="0" w:space="0" w:color="auto"/>
                      </w:divBdr>
                    </w:div>
                    <w:div w:id="134027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39781">
          <w:marLeft w:val="0"/>
          <w:marRight w:val="0"/>
          <w:marTop w:val="0"/>
          <w:marBottom w:val="0"/>
          <w:divBdr>
            <w:top w:val="none" w:sz="0" w:space="0" w:color="auto"/>
            <w:left w:val="none" w:sz="0" w:space="0" w:color="auto"/>
            <w:bottom w:val="none" w:sz="0" w:space="0" w:color="auto"/>
            <w:right w:val="none" w:sz="0" w:space="0" w:color="auto"/>
          </w:divBdr>
        </w:div>
        <w:div w:id="1277716172">
          <w:marLeft w:val="0"/>
          <w:marRight w:val="0"/>
          <w:marTop w:val="0"/>
          <w:marBottom w:val="0"/>
          <w:divBdr>
            <w:top w:val="none" w:sz="0" w:space="0" w:color="auto"/>
            <w:left w:val="none" w:sz="0" w:space="0" w:color="auto"/>
            <w:bottom w:val="none" w:sz="0" w:space="0" w:color="auto"/>
            <w:right w:val="none" w:sz="0" w:space="0" w:color="auto"/>
          </w:divBdr>
        </w:div>
        <w:div w:id="1462845237">
          <w:marLeft w:val="0"/>
          <w:marRight w:val="0"/>
          <w:marTop w:val="0"/>
          <w:marBottom w:val="0"/>
          <w:divBdr>
            <w:top w:val="none" w:sz="0" w:space="0" w:color="auto"/>
            <w:left w:val="none" w:sz="0" w:space="0" w:color="auto"/>
            <w:bottom w:val="none" w:sz="0" w:space="0" w:color="auto"/>
            <w:right w:val="none" w:sz="0" w:space="0" w:color="auto"/>
          </w:divBdr>
        </w:div>
        <w:div w:id="1883396596">
          <w:marLeft w:val="0"/>
          <w:marRight w:val="0"/>
          <w:marTop w:val="0"/>
          <w:marBottom w:val="0"/>
          <w:divBdr>
            <w:top w:val="none" w:sz="0" w:space="0" w:color="auto"/>
            <w:left w:val="none" w:sz="0" w:space="0" w:color="auto"/>
            <w:bottom w:val="none" w:sz="0" w:space="0" w:color="auto"/>
            <w:right w:val="none" w:sz="0" w:space="0" w:color="auto"/>
          </w:divBdr>
        </w:div>
        <w:div w:id="438721492">
          <w:marLeft w:val="0"/>
          <w:marRight w:val="0"/>
          <w:marTop w:val="0"/>
          <w:marBottom w:val="0"/>
          <w:divBdr>
            <w:top w:val="none" w:sz="0" w:space="0" w:color="auto"/>
            <w:left w:val="none" w:sz="0" w:space="0" w:color="auto"/>
            <w:bottom w:val="none" w:sz="0" w:space="0" w:color="auto"/>
            <w:right w:val="none" w:sz="0" w:space="0" w:color="auto"/>
          </w:divBdr>
        </w:div>
        <w:div w:id="1701055027">
          <w:marLeft w:val="0"/>
          <w:marRight w:val="0"/>
          <w:marTop w:val="0"/>
          <w:marBottom w:val="0"/>
          <w:divBdr>
            <w:top w:val="none" w:sz="0" w:space="0" w:color="auto"/>
            <w:left w:val="none" w:sz="0" w:space="0" w:color="auto"/>
            <w:bottom w:val="none" w:sz="0" w:space="0" w:color="auto"/>
            <w:right w:val="none" w:sz="0" w:space="0" w:color="auto"/>
          </w:divBdr>
        </w:div>
        <w:div w:id="1277978909">
          <w:marLeft w:val="0"/>
          <w:marRight w:val="0"/>
          <w:marTop w:val="0"/>
          <w:marBottom w:val="0"/>
          <w:divBdr>
            <w:top w:val="none" w:sz="0" w:space="0" w:color="auto"/>
            <w:left w:val="none" w:sz="0" w:space="0" w:color="auto"/>
            <w:bottom w:val="none" w:sz="0" w:space="0" w:color="auto"/>
            <w:right w:val="none" w:sz="0" w:space="0" w:color="auto"/>
          </w:divBdr>
        </w:div>
        <w:div w:id="505094103">
          <w:marLeft w:val="0"/>
          <w:marRight w:val="0"/>
          <w:marTop w:val="0"/>
          <w:marBottom w:val="0"/>
          <w:divBdr>
            <w:top w:val="none" w:sz="0" w:space="0" w:color="auto"/>
            <w:left w:val="none" w:sz="0" w:space="0" w:color="auto"/>
            <w:bottom w:val="none" w:sz="0" w:space="0" w:color="auto"/>
            <w:right w:val="none" w:sz="0" w:space="0" w:color="auto"/>
          </w:divBdr>
        </w:div>
        <w:div w:id="325059011">
          <w:marLeft w:val="0"/>
          <w:marRight w:val="0"/>
          <w:marTop w:val="0"/>
          <w:marBottom w:val="0"/>
          <w:divBdr>
            <w:top w:val="none" w:sz="0" w:space="0" w:color="auto"/>
            <w:left w:val="none" w:sz="0" w:space="0" w:color="auto"/>
            <w:bottom w:val="none" w:sz="0" w:space="0" w:color="auto"/>
            <w:right w:val="none" w:sz="0" w:space="0" w:color="auto"/>
          </w:divBdr>
        </w:div>
        <w:div w:id="803619277">
          <w:marLeft w:val="0"/>
          <w:marRight w:val="0"/>
          <w:marTop w:val="0"/>
          <w:marBottom w:val="0"/>
          <w:divBdr>
            <w:top w:val="none" w:sz="0" w:space="0" w:color="auto"/>
            <w:left w:val="none" w:sz="0" w:space="0" w:color="auto"/>
            <w:bottom w:val="none" w:sz="0" w:space="0" w:color="auto"/>
            <w:right w:val="none" w:sz="0" w:space="0" w:color="auto"/>
          </w:divBdr>
        </w:div>
        <w:div w:id="2046826963">
          <w:marLeft w:val="0"/>
          <w:marRight w:val="0"/>
          <w:marTop w:val="0"/>
          <w:marBottom w:val="0"/>
          <w:divBdr>
            <w:top w:val="none" w:sz="0" w:space="0" w:color="auto"/>
            <w:left w:val="none" w:sz="0" w:space="0" w:color="auto"/>
            <w:bottom w:val="none" w:sz="0" w:space="0" w:color="auto"/>
            <w:right w:val="none" w:sz="0" w:space="0" w:color="auto"/>
          </w:divBdr>
        </w:div>
        <w:div w:id="811288038">
          <w:marLeft w:val="0"/>
          <w:marRight w:val="0"/>
          <w:marTop w:val="0"/>
          <w:marBottom w:val="0"/>
          <w:divBdr>
            <w:top w:val="none" w:sz="0" w:space="0" w:color="auto"/>
            <w:left w:val="none" w:sz="0" w:space="0" w:color="auto"/>
            <w:bottom w:val="none" w:sz="0" w:space="0" w:color="auto"/>
            <w:right w:val="none" w:sz="0" w:space="0" w:color="auto"/>
          </w:divBdr>
        </w:div>
      </w:divsChild>
    </w:div>
    <w:div w:id="851334118">
      <w:bodyDiv w:val="1"/>
      <w:marLeft w:val="0"/>
      <w:marRight w:val="0"/>
      <w:marTop w:val="0"/>
      <w:marBottom w:val="0"/>
      <w:divBdr>
        <w:top w:val="none" w:sz="0" w:space="0" w:color="auto"/>
        <w:left w:val="none" w:sz="0" w:space="0" w:color="auto"/>
        <w:bottom w:val="none" w:sz="0" w:space="0" w:color="auto"/>
        <w:right w:val="none" w:sz="0" w:space="0" w:color="auto"/>
      </w:divBdr>
      <w:divsChild>
        <w:div w:id="1506702445">
          <w:marLeft w:val="0"/>
          <w:marRight w:val="0"/>
          <w:marTop w:val="0"/>
          <w:marBottom w:val="0"/>
          <w:divBdr>
            <w:top w:val="none" w:sz="0" w:space="0" w:color="auto"/>
            <w:left w:val="none" w:sz="0" w:space="0" w:color="auto"/>
            <w:bottom w:val="none" w:sz="0" w:space="0" w:color="auto"/>
            <w:right w:val="none" w:sz="0" w:space="0" w:color="auto"/>
          </w:divBdr>
          <w:divsChild>
            <w:div w:id="1119835354">
              <w:marLeft w:val="0"/>
              <w:marRight w:val="0"/>
              <w:marTop w:val="0"/>
              <w:marBottom w:val="0"/>
              <w:divBdr>
                <w:top w:val="single" w:sz="6" w:space="0" w:color="A6A6A6"/>
                <w:left w:val="single" w:sz="6" w:space="0" w:color="A6A6A6"/>
                <w:bottom w:val="single" w:sz="6" w:space="0" w:color="A6A6A6"/>
                <w:right w:val="single" w:sz="6" w:space="0" w:color="A6A6A6"/>
              </w:divBdr>
              <w:divsChild>
                <w:div w:id="468131263">
                  <w:marLeft w:val="0"/>
                  <w:marRight w:val="0"/>
                  <w:marTop w:val="0"/>
                  <w:marBottom w:val="0"/>
                  <w:divBdr>
                    <w:top w:val="none" w:sz="0" w:space="0" w:color="auto"/>
                    <w:left w:val="none" w:sz="0" w:space="0" w:color="auto"/>
                    <w:bottom w:val="none" w:sz="0" w:space="0" w:color="auto"/>
                    <w:right w:val="none" w:sz="0" w:space="0" w:color="auto"/>
                  </w:divBdr>
                  <w:divsChild>
                    <w:div w:id="1660693818">
                      <w:marLeft w:val="0"/>
                      <w:marRight w:val="0"/>
                      <w:marTop w:val="0"/>
                      <w:marBottom w:val="0"/>
                      <w:divBdr>
                        <w:top w:val="none" w:sz="0" w:space="0" w:color="auto"/>
                        <w:left w:val="none" w:sz="0" w:space="0" w:color="auto"/>
                        <w:bottom w:val="none" w:sz="0" w:space="0" w:color="auto"/>
                        <w:right w:val="none" w:sz="0" w:space="0" w:color="auto"/>
                      </w:divBdr>
                      <w:divsChild>
                        <w:div w:id="2035879913">
                          <w:marLeft w:val="0"/>
                          <w:marRight w:val="0"/>
                          <w:marTop w:val="0"/>
                          <w:marBottom w:val="0"/>
                          <w:divBdr>
                            <w:top w:val="none" w:sz="0" w:space="0" w:color="auto"/>
                            <w:left w:val="none" w:sz="0" w:space="0" w:color="auto"/>
                            <w:bottom w:val="none" w:sz="0" w:space="0" w:color="auto"/>
                            <w:right w:val="none" w:sz="0" w:space="0" w:color="auto"/>
                          </w:divBdr>
                        </w:div>
                        <w:div w:id="1953004335">
                          <w:marLeft w:val="0"/>
                          <w:marRight w:val="0"/>
                          <w:marTop w:val="0"/>
                          <w:marBottom w:val="0"/>
                          <w:divBdr>
                            <w:top w:val="none" w:sz="0" w:space="0" w:color="auto"/>
                            <w:left w:val="none" w:sz="0" w:space="0" w:color="auto"/>
                            <w:bottom w:val="none" w:sz="0" w:space="0" w:color="auto"/>
                            <w:right w:val="none" w:sz="0" w:space="0" w:color="auto"/>
                          </w:divBdr>
                        </w:div>
                        <w:div w:id="1930196020">
                          <w:marLeft w:val="0"/>
                          <w:marRight w:val="0"/>
                          <w:marTop w:val="0"/>
                          <w:marBottom w:val="0"/>
                          <w:divBdr>
                            <w:top w:val="none" w:sz="0" w:space="0" w:color="auto"/>
                            <w:left w:val="none" w:sz="0" w:space="0" w:color="auto"/>
                            <w:bottom w:val="none" w:sz="0" w:space="0" w:color="auto"/>
                            <w:right w:val="none" w:sz="0" w:space="0" w:color="auto"/>
                          </w:divBdr>
                        </w:div>
                        <w:div w:id="713117750">
                          <w:marLeft w:val="0"/>
                          <w:marRight w:val="0"/>
                          <w:marTop w:val="0"/>
                          <w:marBottom w:val="0"/>
                          <w:divBdr>
                            <w:top w:val="none" w:sz="0" w:space="0" w:color="auto"/>
                            <w:left w:val="none" w:sz="0" w:space="0" w:color="auto"/>
                            <w:bottom w:val="none" w:sz="0" w:space="0" w:color="auto"/>
                            <w:right w:val="none" w:sz="0" w:space="0" w:color="auto"/>
                          </w:divBdr>
                        </w:div>
                        <w:div w:id="1023942428">
                          <w:marLeft w:val="0"/>
                          <w:marRight w:val="0"/>
                          <w:marTop w:val="0"/>
                          <w:marBottom w:val="0"/>
                          <w:divBdr>
                            <w:top w:val="none" w:sz="0" w:space="0" w:color="auto"/>
                            <w:left w:val="none" w:sz="0" w:space="0" w:color="auto"/>
                            <w:bottom w:val="none" w:sz="0" w:space="0" w:color="auto"/>
                            <w:right w:val="none" w:sz="0" w:space="0" w:color="auto"/>
                          </w:divBdr>
                        </w:div>
                        <w:div w:id="299579306">
                          <w:marLeft w:val="0"/>
                          <w:marRight w:val="0"/>
                          <w:marTop w:val="0"/>
                          <w:marBottom w:val="0"/>
                          <w:divBdr>
                            <w:top w:val="none" w:sz="0" w:space="0" w:color="auto"/>
                            <w:left w:val="none" w:sz="0" w:space="0" w:color="auto"/>
                            <w:bottom w:val="none" w:sz="0" w:space="0" w:color="auto"/>
                            <w:right w:val="none" w:sz="0" w:space="0" w:color="auto"/>
                          </w:divBdr>
                        </w:div>
                        <w:div w:id="374357233">
                          <w:marLeft w:val="0"/>
                          <w:marRight w:val="0"/>
                          <w:marTop w:val="0"/>
                          <w:marBottom w:val="0"/>
                          <w:divBdr>
                            <w:top w:val="none" w:sz="0" w:space="0" w:color="auto"/>
                            <w:left w:val="none" w:sz="0" w:space="0" w:color="auto"/>
                            <w:bottom w:val="none" w:sz="0" w:space="0" w:color="auto"/>
                            <w:right w:val="none" w:sz="0" w:space="0" w:color="auto"/>
                          </w:divBdr>
                        </w:div>
                        <w:div w:id="2071226169">
                          <w:marLeft w:val="0"/>
                          <w:marRight w:val="0"/>
                          <w:marTop w:val="0"/>
                          <w:marBottom w:val="0"/>
                          <w:divBdr>
                            <w:top w:val="none" w:sz="0" w:space="0" w:color="auto"/>
                            <w:left w:val="none" w:sz="0" w:space="0" w:color="auto"/>
                            <w:bottom w:val="none" w:sz="0" w:space="0" w:color="auto"/>
                            <w:right w:val="none" w:sz="0" w:space="0" w:color="auto"/>
                          </w:divBdr>
                        </w:div>
                        <w:div w:id="2956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898635">
      <w:bodyDiv w:val="1"/>
      <w:marLeft w:val="0"/>
      <w:marRight w:val="0"/>
      <w:marTop w:val="0"/>
      <w:marBottom w:val="0"/>
      <w:divBdr>
        <w:top w:val="none" w:sz="0" w:space="0" w:color="auto"/>
        <w:left w:val="none" w:sz="0" w:space="0" w:color="auto"/>
        <w:bottom w:val="none" w:sz="0" w:space="0" w:color="auto"/>
        <w:right w:val="none" w:sz="0" w:space="0" w:color="auto"/>
      </w:divBdr>
      <w:divsChild>
        <w:div w:id="1914000745">
          <w:marLeft w:val="0"/>
          <w:marRight w:val="0"/>
          <w:marTop w:val="0"/>
          <w:marBottom w:val="0"/>
          <w:divBdr>
            <w:top w:val="none" w:sz="0" w:space="0" w:color="auto"/>
            <w:left w:val="none" w:sz="0" w:space="0" w:color="auto"/>
            <w:bottom w:val="none" w:sz="0" w:space="0" w:color="auto"/>
            <w:right w:val="none" w:sz="0" w:space="0" w:color="auto"/>
          </w:divBdr>
        </w:div>
        <w:div w:id="1087534920">
          <w:marLeft w:val="0"/>
          <w:marRight w:val="0"/>
          <w:marTop w:val="0"/>
          <w:marBottom w:val="0"/>
          <w:divBdr>
            <w:top w:val="none" w:sz="0" w:space="0" w:color="auto"/>
            <w:left w:val="none" w:sz="0" w:space="0" w:color="auto"/>
            <w:bottom w:val="none" w:sz="0" w:space="0" w:color="auto"/>
            <w:right w:val="none" w:sz="0" w:space="0" w:color="auto"/>
          </w:divBdr>
        </w:div>
      </w:divsChild>
    </w:div>
    <w:div w:id="870647786">
      <w:bodyDiv w:val="1"/>
      <w:marLeft w:val="0"/>
      <w:marRight w:val="0"/>
      <w:marTop w:val="0"/>
      <w:marBottom w:val="0"/>
      <w:divBdr>
        <w:top w:val="none" w:sz="0" w:space="0" w:color="auto"/>
        <w:left w:val="none" w:sz="0" w:space="0" w:color="auto"/>
        <w:bottom w:val="none" w:sz="0" w:space="0" w:color="auto"/>
        <w:right w:val="none" w:sz="0" w:space="0" w:color="auto"/>
      </w:divBdr>
      <w:divsChild>
        <w:div w:id="532037251">
          <w:marLeft w:val="0"/>
          <w:marRight w:val="0"/>
          <w:marTop w:val="0"/>
          <w:marBottom w:val="0"/>
          <w:divBdr>
            <w:top w:val="none" w:sz="0" w:space="0" w:color="auto"/>
            <w:left w:val="none" w:sz="0" w:space="0" w:color="auto"/>
            <w:bottom w:val="none" w:sz="0" w:space="0" w:color="auto"/>
            <w:right w:val="none" w:sz="0" w:space="0" w:color="auto"/>
          </w:divBdr>
          <w:divsChild>
            <w:div w:id="1730878110">
              <w:marLeft w:val="0"/>
              <w:marRight w:val="0"/>
              <w:marTop w:val="0"/>
              <w:marBottom w:val="0"/>
              <w:divBdr>
                <w:top w:val="single" w:sz="6" w:space="0" w:color="A6A6A6"/>
                <w:left w:val="single" w:sz="6" w:space="0" w:color="A6A6A6"/>
                <w:bottom w:val="single" w:sz="6" w:space="0" w:color="A6A6A6"/>
                <w:right w:val="single" w:sz="6" w:space="0" w:color="A6A6A6"/>
              </w:divBdr>
              <w:divsChild>
                <w:div w:id="1954092106">
                  <w:marLeft w:val="0"/>
                  <w:marRight w:val="0"/>
                  <w:marTop w:val="0"/>
                  <w:marBottom w:val="0"/>
                  <w:divBdr>
                    <w:top w:val="none" w:sz="0" w:space="0" w:color="auto"/>
                    <w:left w:val="none" w:sz="0" w:space="0" w:color="auto"/>
                    <w:bottom w:val="none" w:sz="0" w:space="0" w:color="auto"/>
                    <w:right w:val="none" w:sz="0" w:space="0" w:color="auto"/>
                  </w:divBdr>
                  <w:divsChild>
                    <w:div w:id="89007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252932">
      <w:bodyDiv w:val="1"/>
      <w:marLeft w:val="0"/>
      <w:marRight w:val="0"/>
      <w:marTop w:val="0"/>
      <w:marBottom w:val="0"/>
      <w:divBdr>
        <w:top w:val="none" w:sz="0" w:space="0" w:color="auto"/>
        <w:left w:val="none" w:sz="0" w:space="0" w:color="auto"/>
        <w:bottom w:val="none" w:sz="0" w:space="0" w:color="auto"/>
        <w:right w:val="none" w:sz="0" w:space="0" w:color="auto"/>
      </w:divBdr>
      <w:divsChild>
        <w:div w:id="2004232580">
          <w:marLeft w:val="0"/>
          <w:marRight w:val="0"/>
          <w:marTop w:val="0"/>
          <w:marBottom w:val="0"/>
          <w:divBdr>
            <w:top w:val="none" w:sz="0" w:space="0" w:color="auto"/>
            <w:left w:val="none" w:sz="0" w:space="0" w:color="auto"/>
            <w:bottom w:val="none" w:sz="0" w:space="0" w:color="auto"/>
            <w:right w:val="none" w:sz="0" w:space="0" w:color="auto"/>
          </w:divBdr>
          <w:divsChild>
            <w:div w:id="1890804155">
              <w:marLeft w:val="0"/>
              <w:marRight w:val="0"/>
              <w:marTop w:val="0"/>
              <w:marBottom w:val="0"/>
              <w:divBdr>
                <w:top w:val="single" w:sz="6" w:space="0" w:color="A6A6A6"/>
                <w:left w:val="single" w:sz="6" w:space="0" w:color="A6A6A6"/>
                <w:bottom w:val="single" w:sz="6" w:space="0" w:color="A6A6A6"/>
                <w:right w:val="single" w:sz="6" w:space="0" w:color="A6A6A6"/>
              </w:divBdr>
              <w:divsChild>
                <w:div w:id="1368525697">
                  <w:marLeft w:val="0"/>
                  <w:marRight w:val="0"/>
                  <w:marTop w:val="0"/>
                  <w:marBottom w:val="0"/>
                  <w:divBdr>
                    <w:top w:val="none" w:sz="0" w:space="0" w:color="auto"/>
                    <w:left w:val="none" w:sz="0" w:space="0" w:color="auto"/>
                    <w:bottom w:val="none" w:sz="0" w:space="0" w:color="auto"/>
                    <w:right w:val="none" w:sz="0" w:space="0" w:color="auto"/>
                  </w:divBdr>
                  <w:divsChild>
                    <w:div w:id="1601373960">
                      <w:marLeft w:val="0"/>
                      <w:marRight w:val="0"/>
                      <w:marTop w:val="0"/>
                      <w:marBottom w:val="0"/>
                      <w:divBdr>
                        <w:top w:val="none" w:sz="0" w:space="0" w:color="auto"/>
                        <w:left w:val="none" w:sz="0" w:space="0" w:color="auto"/>
                        <w:bottom w:val="none" w:sz="0" w:space="0" w:color="auto"/>
                        <w:right w:val="none" w:sz="0" w:space="0" w:color="auto"/>
                      </w:divBdr>
                      <w:divsChild>
                        <w:div w:id="1006633076">
                          <w:marLeft w:val="0"/>
                          <w:marRight w:val="0"/>
                          <w:marTop w:val="0"/>
                          <w:marBottom w:val="0"/>
                          <w:divBdr>
                            <w:top w:val="none" w:sz="0" w:space="0" w:color="auto"/>
                            <w:left w:val="none" w:sz="0" w:space="0" w:color="auto"/>
                            <w:bottom w:val="none" w:sz="0" w:space="0" w:color="auto"/>
                            <w:right w:val="none" w:sz="0" w:space="0" w:color="auto"/>
                          </w:divBdr>
                          <w:divsChild>
                            <w:div w:id="2018271434">
                              <w:marLeft w:val="0"/>
                              <w:marRight w:val="0"/>
                              <w:marTop w:val="0"/>
                              <w:marBottom w:val="0"/>
                              <w:divBdr>
                                <w:top w:val="none" w:sz="0" w:space="0" w:color="auto"/>
                                <w:left w:val="none" w:sz="0" w:space="0" w:color="auto"/>
                                <w:bottom w:val="none" w:sz="0" w:space="0" w:color="auto"/>
                                <w:right w:val="none" w:sz="0" w:space="0" w:color="auto"/>
                              </w:divBdr>
                              <w:divsChild>
                                <w:div w:id="69750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895777">
      <w:bodyDiv w:val="1"/>
      <w:marLeft w:val="0"/>
      <w:marRight w:val="0"/>
      <w:marTop w:val="0"/>
      <w:marBottom w:val="0"/>
      <w:divBdr>
        <w:top w:val="none" w:sz="0" w:space="0" w:color="auto"/>
        <w:left w:val="none" w:sz="0" w:space="0" w:color="auto"/>
        <w:bottom w:val="none" w:sz="0" w:space="0" w:color="auto"/>
        <w:right w:val="none" w:sz="0" w:space="0" w:color="auto"/>
      </w:divBdr>
    </w:div>
    <w:div w:id="939920944">
      <w:bodyDiv w:val="1"/>
      <w:marLeft w:val="0"/>
      <w:marRight w:val="0"/>
      <w:marTop w:val="0"/>
      <w:marBottom w:val="0"/>
      <w:divBdr>
        <w:top w:val="none" w:sz="0" w:space="0" w:color="auto"/>
        <w:left w:val="none" w:sz="0" w:space="0" w:color="auto"/>
        <w:bottom w:val="none" w:sz="0" w:space="0" w:color="auto"/>
        <w:right w:val="none" w:sz="0" w:space="0" w:color="auto"/>
      </w:divBdr>
      <w:divsChild>
        <w:div w:id="1625887617">
          <w:marLeft w:val="0"/>
          <w:marRight w:val="0"/>
          <w:marTop w:val="0"/>
          <w:marBottom w:val="0"/>
          <w:divBdr>
            <w:top w:val="none" w:sz="0" w:space="0" w:color="auto"/>
            <w:left w:val="none" w:sz="0" w:space="0" w:color="auto"/>
            <w:bottom w:val="none" w:sz="0" w:space="0" w:color="auto"/>
            <w:right w:val="none" w:sz="0" w:space="0" w:color="auto"/>
          </w:divBdr>
          <w:divsChild>
            <w:div w:id="969096909">
              <w:marLeft w:val="0"/>
              <w:marRight w:val="0"/>
              <w:marTop w:val="0"/>
              <w:marBottom w:val="0"/>
              <w:divBdr>
                <w:top w:val="single" w:sz="6" w:space="0" w:color="A6A6A6"/>
                <w:left w:val="single" w:sz="6" w:space="0" w:color="A6A6A6"/>
                <w:bottom w:val="single" w:sz="6" w:space="0" w:color="A6A6A6"/>
                <w:right w:val="single" w:sz="6" w:space="0" w:color="A6A6A6"/>
              </w:divBdr>
              <w:divsChild>
                <w:div w:id="976690309">
                  <w:marLeft w:val="0"/>
                  <w:marRight w:val="0"/>
                  <w:marTop w:val="0"/>
                  <w:marBottom w:val="0"/>
                  <w:divBdr>
                    <w:top w:val="none" w:sz="0" w:space="0" w:color="auto"/>
                    <w:left w:val="none" w:sz="0" w:space="0" w:color="auto"/>
                    <w:bottom w:val="none" w:sz="0" w:space="0" w:color="auto"/>
                    <w:right w:val="none" w:sz="0" w:space="0" w:color="auto"/>
                  </w:divBdr>
                  <w:divsChild>
                    <w:div w:id="18889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250993">
      <w:bodyDiv w:val="1"/>
      <w:marLeft w:val="0"/>
      <w:marRight w:val="0"/>
      <w:marTop w:val="0"/>
      <w:marBottom w:val="0"/>
      <w:divBdr>
        <w:top w:val="none" w:sz="0" w:space="0" w:color="auto"/>
        <w:left w:val="none" w:sz="0" w:space="0" w:color="auto"/>
        <w:bottom w:val="none" w:sz="0" w:space="0" w:color="auto"/>
        <w:right w:val="none" w:sz="0" w:space="0" w:color="auto"/>
      </w:divBdr>
    </w:div>
    <w:div w:id="957028549">
      <w:bodyDiv w:val="1"/>
      <w:marLeft w:val="0"/>
      <w:marRight w:val="0"/>
      <w:marTop w:val="0"/>
      <w:marBottom w:val="0"/>
      <w:divBdr>
        <w:top w:val="none" w:sz="0" w:space="0" w:color="auto"/>
        <w:left w:val="none" w:sz="0" w:space="0" w:color="auto"/>
        <w:bottom w:val="none" w:sz="0" w:space="0" w:color="auto"/>
        <w:right w:val="none" w:sz="0" w:space="0" w:color="auto"/>
      </w:divBdr>
    </w:div>
    <w:div w:id="973370497">
      <w:bodyDiv w:val="1"/>
      <w:marLeft w:val="0"/>
      <w:marRight w:val="0"/>
      <w:marTop w:val="0"/>
      <w:marBottom w:val="0"/>
      <w:divBdr>
        <w:top w:val="none" w:sz="0" w:space="0" w:color="auto"/>
        <w:left w:val="none" w:sz="0" w:space="0" w:color="auto"/>
        <w:bottom w:val="none" w:sz="0" w:space="0" w:color="auto"/>
        <w:right w:val="none" w:sz="0" w:space="0" w:color="auto"/>
      </w:divBdr>
    </w:div>
    <w:div w:id="993679610">
      <w:bodyDiv w:val="1"/>
      <w:marLeft w:val="0"/>
      <w:marRight w:val="0"/>
      <w:marTop w:val="0"/>
      <w:marBottom w:val="0"/>
      <w:divBdr>
        <w:top w:val="none" w:sz="0" w:space="0" w:color="auto"/>
        <w:left w:val="none" w:sz="0" w:space="0" w:color="auto"/>
        <w:bottom w:val="none" w:sz="0" w:space="0" w:color="auto"/>
        <w:right w:val="none" w:sz="0" w:space="0" w:color="auto"/>
      </w:divBdr>
      <w:divsChild>
        <w:div w:id="2117748229">
          <w:marLeft w:val="0"/>
          <w:marRight w:val="0"/>
          <w:marTop w:val="0"/>
          <w:marBottom w:val="0"/>
          <w:divBdr>
            <w:top w:val="none" w:sz="0" w:space="0" w:color="auto"/>
            <w:left w:val="none" w:sz="0" w:space="0" w:color="auto"/>
            <w:bottom w:val="none" w:sz="0" w:space="0" w:color="auto"/>
            <w:right w:val="none" w:sz="0" w:space="0" w:color="auto"/>
          </w:divBdr>
          <w:divsChild>
            <w:div w:id="1232351502">
              <w:marLeft w:val="0"/>
              <w:marRight w:val="0"/>
              <w:marTop w:val="0"/>
              <w:marBottom w:val="0"/>
              <w:divBdr>
                <w:top w:val="single" w:sz="6" w:space="0" w:color="A6A6A6"/>
                <w:left w:val="single" w:sz="6" w:space="0" w:color="A6A6A6"/>
                <w:bottom w:val="single" w:sz="6" w:space="0" w:color="A6A6A6"/>
                <w:right w:val="single" w:sz="6" w:space="0" w:color="A6A6A6"/>
              </w:divBdr>
              <w:divsChild>
                <w:div w:id="752355771">
                  <w:marLeft w:val="0"/>
                  <w:marRight w:val="0"/>
                  <w:marTop w:val="0"/>
                  <w:marBottom w:val="0"/>
                  <w:divBdr>
                    <w:top w:val="none" w:sz="0" w:space="0" w:color="auto"/>
                    <w:left w:val="none" w:sz="0" w:space="0" w:color="auto"/>
                    <w:bottom w:val="none" w:sz="0" w:space="0" w:color="auto"/>
                    <w:right w:val="none" w:sz="0" w:space="0" w:color="auto"/>
                  </w:divBdr>
                  <w:divsChild>
                    <w:div w:id="15572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35168">
      <w:bodyDiv w:val="1"/>
      <w:marLeft w:val="0"/>
      <w:marRight w:val="0"/>
      <w:marTop w:val="0"/>
      <w:marBottom w:val="0"/>
      <w:divBdr>
        <w:top w:val="none" w:sz="0" w:space="0" w:color="auto"/>
        <w:left w:val="none" w:sz="0" w:space="0" w:color="auto"/>
        <w:bottom w:val="none" w:sz="0" w:space="0" w:color="auto"/>
        <w:right w:val="none" w:sz="0" w:space="0" w:color="auto"/>
      </w:divBdr>
      <w:divsChild>
        <w:div w:id="123819055">
          <w:marLeft w:val="0"/>
          <w:marRight w:val="0"/>
          <w:marTop w:val="0"/>
          <w:marBottom w:val="0"/>
          <w:divBdr>
            <w:top w:val="none" w:sz="0" w:space="0" w:color="auto"/>
            <w:left w:val="none" w:sz="0" w:space="0" w:color="auto"/>
            <w:bottom w:val="none" w:sz="0" w:space="0" w:color="auto"/>
            <w:right w:val="none" w:sz="0" w:space="0" w:color="auto"/>
          </w:divBdr>
          <w:divsChild>
            <w:div w:id="445541821">
              <w:marLeft w:val="0"/>
              <w:marRight w:val="0"/>
              <w:marTop w:val="0"/>
              <w:marBottom w:val="0"/>
              <w:divBdr>
                <w:top w:val="single" w:sz="4" w:space="0" w:color="A6A6A6"/>
                <w:left w:val="single" w:sz="4" w:space="0" w:color="A6A6A6"/>
                <w:bottom w:val="single" w:sz="4" w:space="0" w:color="A6A6A6"/>
                <w:right w:val="single" w:sz="4" w:space="0" w:color="A6A6A6"/>
              </w:divBdr>
              <w:divsChild>
                <w:div w:id="305159575">
                  <w:marLeft w:val="0"/>
                  <w:marRight w:val="0"/>
                  <w:marTop w:val="0"/>
                  <w:marBottom w:val="0"/>
                  <w:divBdr>
                    <w:top w:val="none" w:sz="0" w:space="0" w:color="auto"/>
                    <w:left w:val="none" w:sz="0" w:space="0" w:color="auto"/>
                    <w:bottom w:val="none" w:sz="0" w:space="0" w:color="auto"/>
                    <w:right w:val="none" w:sz="0" w:space="0" w:color="auto"/>
                  </w:divBdr>
                  <w:divsChild>
                    <w:div w:id="20805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726098">
      <w:bodyDiv w:val="1"/>
      <w:marLeft w:val="0"/>
      <w:marRight w:val="0"/>
      <w:marTop w:val="0"/>
      <w:marBottom w:val="0"/>
      <w:divBdr>
        <w:top w:val="none" w:sz="0" w:space="0" w:color="auto"/>
        <w:left w:val="none" w:sz="0" w:space="0" w:color="auto"/>
        <w:bottom w:val="none" w:sz="0" w:space="0" w:color="auto"/>
        <w:right w:val="none" w:sz="0" w:space="0" w:color="auto"/>
      </w:divBdr>
      <w:divsChild>
        <w:div w:id="1010521966">
          <w:marLeft w:val="0"/>
          <w:marRight w:val="0"/>
          <w:marTop w:val="0"/>
          <w:marBottom w:val="0"/>
          <w:divBdr>
            <w:top w:val="none" w:sz="0" w:space="0" w:color="auto"/>
            <w:left w:val="none" w:sz="0" w:space="0" w:color="auto"/>
            <w:bottom w:val="none" w:sz="0" w:space="0" w:color="auto"/>
            <w:right w:val="none" w:sz="0" w:space="0" w:color="auto"/>
          </w:divBdr>
          <w:divsChild>
            <w:div w:id="1994989188">
              <w:marLeft w:val="0"/>
              <w:marRight w:val="0"/>
              <w:marTop w:val="0"/>
              <w:marBottom w:val="0"/>
              <w:divBdr>
                <w:top w:val="single" w:sz="6" w:space="0" w:color="A6A6A6"/>
                <w:left w:val="single" w:sz="6" w:space="0" w:color="A6A6A6"/>
                <w:bottom w:val="single" w:sz="6" w:space="0" w:color="A6A6A6"/>
                <w:right w:val="single" w:sz="6" w:space="0" w:color="A6A6A6"/>
              </w:divBdr>
              <w:divsChild>
                <w:div w:id="946695882">
                  <w:marLeft w:val="0"/>
                  <w:marRight w:val="0"/>
                  <w:marTop w:val="0"/>
                  <w:marBottom w:val="0"/>
                  <w:divBdr>
                    <w:top w:val="none" w:sz="0" w:space="0" w:color="auto"/>
                    <w:left w:val="none" w:sz="0" w:space="0" w:color="auto"/>
                    <w:bottom w:val="none" w:sz="0" w:space="0" w:color="auto"/>
                    <w:right w:val="none" w:sz="0" w:space="0" w:color="auto"/>
                  </w:divBdr>
                  <w:divsChild>
                    <w:div w:id="10208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94451">
      <w:bodyDiv w:val="1"/>
      <w:marLeft w:val="0"/>
      <w:marRight w:val="0"/>
      <w:marTop w:val="0"/>
      <w:marBottom w:val="0"/>
      <w:divBdr>
        <w:top w:val="none" w:sz="0" w:space="0" w:color="auto"/>
        <w:left w:val="none" w:sz="0" w:space="0" w:color="auto"/>
        <w:bottom w:val="none" w:sz="0" w:space="0" w:color="auto"/>
        <w:right w:val="none" w:sz="0" w:space="0" w:color="auto"/>
      </w:divBdr>
    </w:div>
    <w:div w:id="1188563920">
      <w:bodyDiv w:val="1"/>
      <w:marLeft w:val="0"/>
      <w:marRight w:val="0"/>
      <w:marTop w:val="0"/>
      <w:marBottom w:val="0"/>
      <w:divBdr>
        <w:top w:val="none" w:sz="0" w:space="0" w:color="auto"/>
        <w:left w:val="none" w:sz="0" w:space="0" w:color="auto"/>
        <w:bottom w:val="none" w:sz="0" w:space="0" w:color="auto"/>
        <w:right w:val="none" w:sz="0" w:space="0" w:color="auto"/>
      </w:divBdr>
    </w:div>
    <w:div w:id="1203251710">
      <w:bodyDiv w:val="1"/>
      <w:marLeft w:val="0"/>
      <w:marRight w:val="0"/>
      <w:marTop w:val="0"/>
      <w:marBottom w:val="0"/>
      <w:divBdr>
        <w:top w:val="none" w:sz="0" w:space="0" w:color="auto"/>
        <w:left w:val="none" w:sz="0" w:space="0" w:color="auto"/>
        <w:bottom w:val="none" w:sz="0" w:space="0" w:color="auto"/>
        <w:right w:val="none" w:sz="0" w:space="0" w:color="auto"/>
      </w:divBdr>
      <w:divsChild>
        <w:div w:id="1875655479">
          <w:marLeft w:val="0"/>
          <w:marRight w:val="0"/>
          <w:marTop w:val="0"/>
          <w:marBottom w:val="0"/>
          <w:divBdr>
            <w:top w:val="none" w:sz="0" w:space="0" w:color="auto"/>
            <w:left w:val="none" w:sz="0" w:space="0" w:color="auto"/>
            <w:bottom w:val="none" w:sz="0" w:space="0" w:color="auto"/>
            <w:right w:val="none" w:sz="0" w:space="0" w:color="auto"/>
          </w:divBdr>
          <w:divsChild>
            <w:div w:id="1450201664">
              <w:marLeft w:val="0"/>
              <w:marRight w:val="0"/>
              <w:marTop w:val="0"/>
              <w:marBottom w:val="0"/>
              <w:divBdr>
                <w:top w:val="single" w:sz="8" w:space="0" w:color="A6A6A6"/>
                <w:left w:val="single" w:sz="8" w:space="0" w:color="A6A6A6"/>
                <w:bottom w:val="single" w:sz="8" w:space="0" w:color="A6A6A6"/>
                <w:right w:val="single" w:sz="8" w:space="0" w:color="A6A6A6"/>
              </w:divBdr>
              <w:divsChild>
                <w:div w:id="688992935">
                  <w:marLeft w:val="0"/>
                  <w:marRight w:val="0"/>
                  <w:marTop w:val="0"/>
                  <w:marBottom w:val="0"/>
                  <w:divBdr>
                    <w:top w:val="none" w:sz="0" w:space="0" w:color="auto"/>
                    <w:left w:val="none" w:sz="0" w:space="0" w:color="auto"/>
                    <w:bottom w:val="none" w:sz="0" w:space="0" w:color="auto"/>
                    <w:right w:val="none" w:sz="0" w:space="0" w:color="auto"/>
                  </w:divBdr>
                  <w:divsChild>
                    <w:div w:id="11975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94576">
      <w:bodyDiv w:val="1"/>
      <w:marLeft w:val="0"/>
      <w:marRight w:val="0"/>
      <w:marTop w:val="0"/>
      <w:marBottom w:val="0"/>
      <w:divBdr>
        <w:top w:val="none" w:sz="0" w:space="0" w:color="auto"/>
        <w:left w:val="none" w:sz="0" w:space="0" w:color="auto"/>
        <w:bottom w:val="none" w:sz="0" w:space="0" w:color="auto"/>
        <w:right w:val="none" w:sz="0" w:space="0" w:color="auto"/>
      </w:divBdr>
      <w:divsChild>
        <w:div w:id="2104446426">
          <w:marLeft w:val="0"/>
          <w:marRight w:val="0"/>
          <w:marTop w:val="0"/>
          <w:marBottom w:val="0"/>
          <w:divBdr>
            <w:top w:val="none" w:sz="0" w:space="0" w:color="auto"/>
            <w:left w:val="none" w:sz="0" w:space="0" w:color="auto"/>
            <w:bottom w:val="none" w:sz="0" w:space="0" w:color="auto"/>
            <w:right w:val="none" w:sz="0" w:space="0" w:color="auto"/>
          </w:divBdr>
          <w:divsChild>
            <w:div w:id="1030499001">
              <w:marLeft w:val="0"/>
              <w:marRight w:val="0"/>
              <w:marTop w:val="0"/>
              <w:marBottom w:val="0"/>
              <w:divBdr>
                <w:top w:val="single" w:sz="6" w:space="0" w:color="A6A6A6"/>
                <w:left w:val="single" w:sz="6" w:space="0" w:color="A6A6A6"/>
                <w:bottom w:val="single" w:sz="6" w:space="0" w:color="A6A6A6"/>
                <w:right w:val="single" w:sz="6" w:space="0" w:color="A6A6A6"/>
              </w:divBdr>
              <w:divsChild>
                <w:div w:id="2131899577">
                  <w:marLeft w:val="0"/>
                  <w:marRight w:val="0"/>
                  <w:marTop w:val="0"/>
                  <w:marBottom w:val="0"/>
                  <w:divBdr>
                    <w:top w:val="none" w:sz="0" w:space="0" w:color="auto"/>
                    <w:left w:val="none" w:sz="0" w:space="0" w:color="auto"/>
                    <w:bottom w:val="none" w:sz="0" w:space="0" w:color="auto"/>
                    <w:right w:val="none" w:sz="0" w:space="0" w:color="auto"/>
                  </w:divBdr>
                  <w:divsChild>
                    <w:div w:id="1737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6238">
      <w:bodyDiv w:val="1"/>
      <w:marLeft w:val="0"/>
      <w:marRight w:val="0"/>
      <w:marTop w:val="0"/>
      <w:marBottom w:val="0"/>
      <w:divBdr>
        <w:top w:val="none" w:sz="0" w:space="0" w:color="auto"/>
        <w:left w:val="none" w:sz="0" w:space="0" w:color="auto"/>
        <w:bottom w:val="none" w:sz="0" w:space="0" w:color="auto"/>
        <w:right w:val="none" w:sz="0" w:space="0" w:color="auto"/>
      </w:divBdr>
    </w:div>
    <w:div w:id="1269392495">
      <w:bodyDiv w:val="1"/>
      <w:marLeft w:val="0"/>
      <w:marRight w:val="0"/>
      <w:marTop w:val="0"/>
      <w:marBottom w:val="0"/>
      <w:divBdr>
        <w:top w:val="none" w:sz="0" w:space="0" w:color="auto"/>
        <w:left w:val="none" w:sz="0" w:space="0" w:color="auto"/>
        <w:bottom w:val="none" w:sz="0" w:space="0" w:color="auto"/>
        <w:right w:val="none" w:sz="0" w:space="0" w:color="auto"/>
      </w:divBdr>
    </w:div>
    <w:div w:id="1289094131">
      <w:bodyDiv w:val="1"/>
      <w:marLeft w:val="0"/>
      <w:marRight w:val="0"/>
      <w:marTop w:val="0"/>
      <w:marBottom w:val="0"/>
      <w:divBdr>
        <w:top w:val="none" w:sz="0" w:space="0" w:color="auto"/>
        <w:left w:val="none" w:sz="0" w:space="0" w:color="auto"/>
        <w:bottom w:val="none" w:sz="0" w:space="0" w:color="auto"/>
        <w:right w:val="none" w:sz="0" w:space="0" w:color="auto"/>
      </w:divBdr>
      <w:divsChild>
        <w:div w:id="1976444231">
          <w:marLeft w:val="0"/>
          <w:marRight w:val="0"/>
          <w:marTop w:val="0"/>
          <w:marBottom w:val="0"/>
          <w:divBdr>
            <w:top w:val="none" w:sz="0" w:space="0" w:color="auto"/>
            <w:left w:val="none" w:sz="0" w:space="0" w:color="auto"/>
            <w:bottom w:val="none" w:sz="0" w:space="0" w:color="auto"/>
            <w:right w:val="none" w:sz="0" w:space="0" w:color="auto"/>
          </w:divBdr>
        </w:div>
        <w:div w:id="361787093">
          <w:marLeft w:val="0"/>
          <w:marRight w:val="0"/>
          <w:marTop w:val="0"/>
          <w:marBottom w:val="0"/>
          <w:divBdr>
            <w:top w:val="none" w:sz="0" w:space="0" w:color="auto"/>
            <w:left w:val="none" w:sz="0" w:space="0" w:color="auto"/>
            <w:bottom w:val="none" w:sz="0" w:space="0" w:color="auto"/>
            <w:right w:val="none" w:sz="0" w:space="0" w:color="auto"/>
          </w:divBdr>
        </w:div>
        <w:div w:id="415395122">
          <w:marLeft w:val="0"/>
          <w:marRight w:val="0"/>
          <w:marTop w:val="0"/>
          <w:marBottom w:val="0"/>
          <w:divBdr>
            <w:top w:val="none" w:sz="0" w:space="0" w:color="auto"/>
            <w:left w:val="none" w:sz="0" w:space="0" w:color="auto"/>
            <w:bottom w:val="none" w:sz="0" w:space="0" w:color="auto"/>
            <w:right w:val="none" w:sz="0" w:space="0" w:color="auto"/>
          </w:divBdr>
        </w:div>
        <w:div w:id="906913707">
          <w:marLeft w:val="0"/>
          <w:marRight w:val="0"/>
          <w:marTop w:val="0"/>
          <w:marBottom w:val="0"/>
          <w:divBdr>
            <w:top w:val="none" w:sz="0" w:space="0" w:color="auto"/>
            <w:left w:val="none" w:sz="0" w:space="0" w:color="auto"/>
            <w:bottom w:val="none" w:sz="0" w:space="0" w:color="auto"/>
            <w:right w:val="none" w:sz="0" w:space="0" w:color="auto"/>
          </w:divBdr>
        </w:div>
        <w:div w:id="553976910">
          <w:marLeft w:val="0"/>
          <w:marRight w:val="0"/>
          <w:marTop w:val="0"/>
          <w:marBottom w:val="0"/>
          <w:divBdr>
            <w:top w:val="none" w:sz="0" w:space="0" w:color="auto"/>
            <w:left w:val="none" w:sz="0" w:space="0" w:color="auto"/>
            <w:bottom w:val="none" w:sz="0" w:space="0" w:color="auto"/>
            <w:right w:val="none" w:sz="0" w:space="0" w:color="auto"/>
          </w:divBdr>
        </w:div>
        <w:div w:id="951742207">
          <w:marLeft w:val="0"/>
          <w:marRight w:val="0"/>
          <w:marTop w:val="0"/>
          <w:marBottom w:val="0"/>
          <w:divBdr>
            <w:top w:val="none" w:sz="0" w:space="0" w:color="auto"/>
            <w:left w:val="none" w:sz="0" w:space="0" w:color="auto"/>
            <w:bottom w:val="none" w:sz="0" w:space="0" w:color="auto"/>
            <w:right w:val="none" w:sz="0" w:space="0" w:color="auto"/>
          </w:divBdr>
        </w:div>
        <w:div w:id="1545798071">
          <w:marLeft w:val="0"/>
          <w:marRight w:val="0"/>
          <w:marTop w:val="0"/>
          <w:marBottom w:val="0"/>
          <w:divBdr>
            <w:top w:val="none" w:sz="0" w:space="0" w:color="auto"/>
            <w:left w:val="none" w:sz="0" w:space="0" w:color="auto"/>
            <w:bottom w:val="none" w:sz="0" w:space="0" w:color="auto"/>
            <w:right w:val="none" w:sz="0" w:space="0" w:color="auto"/>
          </w:divBdr>
        </w:div>
        <w:div w:id="1336415746">
          <w:marLeft w:val="0"/>
          <w:marRight w:val="0"/>
          <w:marTop w:val="0"/>
          <w:marBottom w:val="0"/>
          <w:divBdr>
            <w:top w:val="none" w:sz="0" w:space="0" w:color="auto"/>
            <w:left w:val="none" w:sz="0" w:space="0" w:color="auto"/>
            <w:bottom w:val="none" w:sz="0" w:space="0" w:color="auto"/>
            <w:right w:val="none" w:sz="0" w:space="0" w:color="auto"/>
          </w:divBdr>
        </w:div>
        <w:div w:id="1543639399">
          <w:marLeft w:val="0"/>
          <w:marRight w:val="0"/>
          <w:marTop w:val="0"/>
          <w:marBottom w:val="0"/>
          <w:divBdr>
            <w:top w:val="none" w:sz="0" w:space="0" w:color="auto"/>
            <w:left w:val="none" w:sz="0" w:space="0" w:color="auto"/>
            <w:bottom w:val="none" w:sz="0" w:space="0" w:color="auto"/>
            <w:right w:val="none" w:sz="0" w:space="0" w:color="auto"/>
          </w:divBdr>
        </w:div>
        <w:div w:id="643969965">
          <w:marLeft w:val="0"/>
          <w:marRight w:val="0"/>
          <w:marTop w:val="0"/>
          <w:marBottom w:val="0"/>
          <w:divBdr>
            <w:top w:val="none" w:sz="0" w:space="0" w:color="auto"/>
            <w:left w:val="none" w:sz="0" w:space="0" w:color="auto"/>
            <w:bottom w:val="none" w:sz="0" w:space="0" w:color="auto"/>
            <w:right w:val="none" w:sz="0" w:space="0" w:color="auto"/>
          </w:divBdr>
        </w:div>
        <w:div w:id="25101861">
          <w:marLeft w:val="0"/>
          <w:marRight w:val="0"/>
          <w:marTop w:val="0"/>
          <w:marBottom w:val="0"/>
          <w:divBdr>
            <w:top w:val="none" w:sz="0" w:space="0" w:color="auto"/>
            <w:left w:val="none" w:sz="0" w:space="0" w:color="auto"/>
            <w:bottom w:val="none" w:sz="0" w:space="0" w:color="auto"/>
            <w:right w:val="none" w:sz="0" w:space="0" w:color="auto"/>
          </w:divBdr>
        </w:div>
        <w:div w:id="1246841052">
          <w:marLeft w:val="0"/>
          <w:marRight w:val="0"/>
          <w:marTop w:val="0"/>
          <w:marBottom w:val="0"/>
          <w:divBdr>
            <w:top w:val="none" w:sz="0" w:space="0" w:color="auto"/>
            <w:left w:val="none" w:sz="0" w:space="0" w:color="auto"/>
            <w:bottom w:val="none" w:sz="0" w:space="0" w:color="auto"/>
            <w:right w:val="none" w:sz="0" w:space="0" w:color="auto"/>
          </w:divBdr>
        </w:div>
        <w:div w:id="1188057427">
          <w:marLeft w:val="0"/>
          <w:marRight w:val="0"/>
          <w:marTop w:val="0"/>
          <w:marBottom w:val="0"/>
          <w:divBdr>
            <w:top w:val="none" w:sz="0" w:space="0" w:color="auto"/>
            <w:left w:val="none" w:sz="0" w:space="0" w:color="auto"/>
            <w:bottom w:val="none" w:sz="0" w:space="0" w:color="auto"/>
            <w:right w:val="none" w:sz="0" w:space="0" w:color="auto"/>
          </w:divBdr>
        </w:div>
        <w:div w:id="2067678691">
          <w:marLeft w:val="0"/>
          <w:marRight w:val="0"/>
          <w:marTop w:val="0"/>
          <w:marBottom w:val="0"/>
          <w:divBdr>
            <w:top w:val="none" w:sz="0" w:space="0" w:color="auto"/>
            <w:left w:val="none" w:sz="0" w:space="0" w:color="auto"/>
            <w:bottom w:val="none" w:sz="0" w:space="0" w:color="auto"/>
            <w:right w:val="none" w:sz="0" w:space="0" w:color="auto"/>
          </w:divBdr>
        </w:div>
        <w:div w:id="537164664">
          <w:marLeft w:val="0"/>
          <w:marRight w:val="0"/>
          <w:marTop w:val="0"/>
          <w:marBottom w:val="0"/>
          <w:divBdr>
            <w:top w:val="none" w:sz="0" w:space="0" w:color="auto"/>
            <w:left w:val="none" w:sz="0" w:space="0" w:color="auto"/>
            <w:bottom w:val="none" w:sz="0" w:space="0" w:color="auto"/>
            <w:right w:val="none" w:sz="0" w:space="0" w:color="auto"/>
          </w:divBdr>
        </w:div>
        <w:div w:id="1788771125">
          <w:marLeft w:val="0"/>
          <w:marRight w:val="0"/>
          <w:marTop w:val="0"/>
          <w:marBottom w:val="0"/>
          <w:divBdr>
            <w:top w:val="none" w:sz="0" w:space="0" w:color="auto"/>
            <w:left w:val="none" w:sz="0" w:space="0" w:color="auto"/>
            <w:bottom w:val="none" w:sz="0" w:space="0" w:color="auto"/>
            <w:right w:val="none" w:sz="0" w:space="0" w:color="auto"/>
          </w:divBdr>
        </w:div>
        <w:div w:id="1074626229">
          <w:marLeft w:val="0"/>
          <w:marRight w:val="0"/>
          <w:marTop w:val="0"/>
          <w:marBottom w:val="0"/>
          <w:divBdr>
            <w:top w:val="none" w:sz="0" w:space="0" w:color="auto"/>
            <w:left w:val="none" w:sz="0" w:space="0" w:color="auto"/>
            <w:bottom w:val="none" w:sz="0" w:space="0" w:color="auto"/>
            <w:right w:val="none" w:sz="0" w:space="0" w:color="auto"/>
          </w:divBdr>
        </w:div>
        <w:div w:id="465272248">
          <w:marLeft w:val="0"/>
          <w:marRight w:val="0"/>
          <w:marTop w:val="0"/>
          <w:marBottom w:val="0"/>
          <w:divBdr>
            <w:top w:val="none" w:sz="0" w:space="0" w:color="auto"/>
            <w:left w:val="none" w:sz="0" w:space="0" w:color="auto"/>
            <w:bottom w:val="none" w:sz="0" w:space="0" w:color="auto"/>
            <w:right w:val="none" w:sz="0" w:space="0" w:color="auto"/>
          </w:divBdr>
        </w:div>
        <w:div w:id="921329671">
          <w:marLeft w:val="0"/>
          <w:marRight w:val="0"/>
          <w:marTop w:val="0"/>
          <w:marBottom w:val="0"/>
          <w:divBdr>
            <w:top w:val="none" w:sz="0" w:space="0" w:color="auto"/>
            <w:left w:val="none" w:sz="0" w:space="0" w:color="auto"/>
            <w:bottom w:val="none" w:sz="0" w:space="0" w:color="auto"/>
            <w:right w:val="none" w:sz="0" w:space="0" w:color="auto"/>
          </w:divBdr>
        </w:div>
        <w:div w:id="1922986544">
          <w:marLeft w:val="0"/>
          <w:marRight w:val="0"/>
          <w:marTop w:val="0"/>
          <w:marBottom w:val="0"/>
          <w:divBdr>
            <w:top w:val="none" w:sz="0" w:space="0" w:color="auto"/>
            <w:left w:val="none" w:sz="0" w:space="0" w:color="auto"/>
            <w:bottom w:val="none" w:sz="0" w:space="0" w:color="auto"/>
            <w:right w:val="none" w:sz="0" w:space="0" w:color="auto"/>
          </w:divBdr>
          <w:divsChild>
            <w:div w:id="2988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18749">
      <w:bodyDiv w:val="1"/>
      <w:marLeft w:val="0"/>
      <w:marRight w:val="0"/>
      <w:marTop w:val="0"/>
      <w:marBottom w:val="0"/>
      <w:divBdr>
        <w:top w:val="none" w:sz="0" w:space="0" w:color="auto"/>
        <w:left w:val="none" w:sz="0" w:space="0" w:color="auto"/>
        <w:bottom w:val="none" w:sz="0" w:space="0" w:color="auto"/>
        <w:right w:val="none" w:sz="0" w:space="0" w:color="auto"/>
      </w:divBdr>
      <w:divsChild>
        <w:div w:id="2136243412">
          <w:marLeft w:val="0"/>
          <w:marRight w:val="0"/>
          <w:marTop w:val="0"/>
          <w:marBottom w:val="0"/>
          <w:divBdr>
            <w:top w:val="none" w:sz="0" w:space="0" w:color="auto"/>
            <w:left w:val="none" w:sz="0" w:space="0" w:color="auto"/>
            <w:bottom w:val="none" w:sz="0" w:space="0" w:color="auto"/>
            <w:right w:val="none" w:sz="0" w:space="0" w:color="auto"/>
          </w:divBdr>
          <w:divsChild>
            <w:div w:id="1634404399">
              <w:marLeft w:val="0"/>
              <w:marRight w:val="0"/>
              <w:marTop w:val="0"/>
              <w:marBottom w:val="0"/>
              <w:divBdr>
                <w:top w:val="none" w:sz="0" w:space="0" w:color="auto"/>
                <w:left w:val="none" w:sz="0" w:space="0" w:color="auto"/>
                <w:bottom w:val="none" w:sz="0" w:space="0" w:color="auto"/>
                <w:right w:val="none" w:sz="0" w:space="0" w:color="auto"/>
              </w:divBdr>
            </w:div>
          </w:divsChild>
        </w:div>
        <w:div w:id="1971746775">
          <w:marLeft w:val="0"/>
          <w:marRight w:val="0"/>
          <w:marTop w:val="0"/>
          <w:marBottom w:val="0"/>
          <w:divBdr>
            <w:top w:val="none" w:sz="0" w:space="0" w:color="auto"/>
            <w:left w:val="none" w:sz="0" w:space="0" w:color="auto"/>
            <w:bottom w:val="none" w:sz="0" w:space="0" w:color="auto"/>
            <w:right w:val="none" w:sz="0" w:space="0" w:color="auto"/>
          </w:divBdr>
        </w:div>
        <w:div w:id="1792700816">
          <w:marLeft w:val="0"/>
          <w:marRight w:val="0"/>
          <w:marTop w:val="0"/>
          <w:marBottom w:val="0"/>
          <w:divBdr>
            <w:top w:val="none" w:sz="0" w:space="0" w:color="auto"/>
            <w:left w:val="none" w:sz="0" w:space="0" w:color="auto"/>
            <w:bottom w:val="none" w:sz="0" w:space="0" w:color="auto"/>
            <w:right w:val="none" w:sz="0" w:space="0" w:color="auto"/>
          </w:divBdr>
          <w:divsChild>
            <w:div w:id="7389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5801">
      <w:bodyDiv w:val="1"/>
      <w:marLeft w:val="0"/>
      <w:marRight w:val="0"/>
      <w:marTop w:val="0"/>
      <w:marBottom w:val="0"/>
      <w:divBdr>
        <w:top w:val="none" w:sz="0" w:space="0" w:color="auto"/>
        <w:left w:val="none" w:sz="0" w:space="0" w:color="auto"/>
        <w:bottom w:val="none" w:sz="0" w:space="0" w:color="auto"/>
        <w:right w:val="none" w:sz="0" w:space="0" w:color="auto"/>
      </w:divBdr>
    </w:div>
    <w:div w:id="1333486744">
      <w:bodyDiv w:val="1"/>
      <w:marLeft w:val="0"/>
      <w:marRight w:val="0"/>
      <w:marTop w:val="0"/>
      <w:marBottom w:val="0"/>
      <w:divBdr>
        <w:top w:val="none" w:sz="0" w:space="0" w:color="auto"/>
        <w:left w:val="none" w:sz="0" w:space="0" w:color="auto"/>
        <w:bottom w:val="none" w:sz="0" w:space="0" w:color="auto"/>
        <w:right w:val="none" w:sz="0" w:space="0" w:color="auto"/>
      </w:divBdr>
    </w:div>
    <w:div w:id="1345203317">
      <w:bodyDiv w:val="1"/>
      <w:marLeft w:val="0"/>
      <w:marRight w:val="0"/>
      <w:marTop w:val="0"/>
      <w:marBottom w:val="0"/>
      <w:divBdr>
        <w:top w:val="none" w:sz="0" w:space="0" w:color="auto"/>
        <w:left w:val="none" w:sz="0" w:space="0" w:color="auto"/>
        <w:bottom w:val="none" w:sz="0" w:space="0" w:color="auto"/>
        <w:right w:val="none" w:sz="0" w:space="0" w:color="auto"/>
      </w:divBdr>
      <w:divsChild>
        <w:div w:id="1953660412">
          <w:marLeft w:val="0"/>
          <w:marRight w:val="0"/>
          <w:marTop w:val="0"/>
          <w:marBottom w:val="0"/>
          <w:divBdr>
            <w:top w:val="none" w:sz="0" w:space="0" w:color="auto"/>
            <w:left w:val="none" w:sz="0" w:space="0" w:color="auto"/>
            <w:bottom w:val="none" w:sz="0" w:space="0" w:color="auto"/>
            <w:right w:val="none" w:sz="0" w:space="0" w:color="auto"/>
          </w:divBdr>
          <w:divsChild>
            <w:div w:id="1001082812">
              <w:marLeft w:val="0"/>
              <w:marRight w:val="0"/>
              <w:marTop w:val="0"/>
              <w:marBottom w:val="0"/>
              <w:divBdr>
                <w:top w:val="single" w:sz="6" w:space="0" w:color="A6A6A6"/>
                <w:left w:val="single" w:sz="6" w:space="0" w:color="A6A6A6"/>
                <w:bottom w:val="single" w:sz="6" w:space="0" w:color="A6A6A6"/>
                <w:right w:val="single" w:sz="6" w:space="0" w:color="A6A6A6"/>
              </w:divBdr>
              <w:divsChild>
                <w:div w:id="1433551278">
                  <w:marLeft w:val="0"/>
                  <w:marRight w:val="0"/>
                  <w:marTop w:val="0"/>
                  <w:marBottom w:val="0"/>
                  <w:divBdr>
                    <w:top w:val="none" w:sz="0" w:space="0" w:color="auto"/>
                    <w:left w:val="none" w:sz="0" w:space="0" w:color="auto"/>
                    <w:bottom w:val="none" w:sz="0" w:space="0" w:color="auto"/>
                    <w:right w:val="none" w:sz="0" w:space="0" w:color="auto"/>
                  </w:divBdr>
                  <w:divsChild>
                    <w:div w:id="1916820585">
                      <w:marLeft w:val="0"/>
                      <w:marRight w:val="0"/>
                      <w:marTop w:val="0"/>
                      <w:marBottom w:val="0"/>
                      <w:divBdr>
                        <w:top w:val="none" w:sz="0" w:space="0" w:color="auto"/>
                        <w:left w:val="none" w:sz="0" w:space="0" w:color="auto"/>
                        <w:bottom w:val="none" w:sz="0" w:space="0" w:color="auto"/>
                        <w:right w:val="none" w:sz="0" w:space="0" w:color="auto"/>
                      </w:divBdr>
                      <w:divsChild>
                        <w:div w:id="4709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466482">
      <w:bodyDiv w:val="1"/>
      <w:marLeft w:val="0"/>
      <w:marRight w:val="0"/>
      <w:marTop w:val="0"/>
      <w:marBottom w:val="0"/>
      <w:divBdr>
        <w:top w:val="none" w:sz="0" w:space="0" w:color="auto"/>
        <w:left w:val="none" w:sz="0" w:space="0" w:color="auto"/>
        <w:bottom w:val="none" w:sz="0" w:space="0" w:color="auto"/>
        <w:right w:val="none" w:sz="0" w:space="0" w:color="auto"/>
      </w:divBdr>
    </w:div>
    <w:div w:id="1389573343">
      <w:bodyDiv w:val="1"/>
      <w:marLeft w:val="0"/>
      <w:marRight w:val="0"/>
      <w:marTop w:val="0"/>
      <w:marBottom w:val="0"/>
      <w:divBdr>
        <w:top w:val="none" w:sz="0" w:space="0" w:color="auto"/>
        <w:left w:val="none" w:sz="0" w:space="0" w:color="auto"/>
        <w:bottom w:val="none" w:sz="0" w:space="0" w:color="auto"/>
        <w:right w:val="none" w:sz="0" w:space="0" w:color="auto"/>
      </w:divBdr>
    </w:div>
    <w:div w:id="1421562800">
      <w:bodyDiv w:val="1"/>
      <w:marLeft w:val="0"/>
      <w:marRight w:val="0"/>
      <w:marTop w:val="0"/>
      <w:marBottom w:val="0"/>
      <w:divBdr>
        <w:top w:val="none" w:sz="0" w:space="0" w:color="auto"/>
        <w:left w:val="none" w:sz="0" w:space="0" w:color="auto"/>
        <w:bottom w:val="none" w:sz="0" w:space="0" w:color="auto"/>
        <w:right w:val="none" w:sz="0" w:space="0" w:color="auto"/>
      </w:divBdr>
      <w:divsChild>
        <w:div w:id="1363556999">
          <w:marLeft w:val="0"/>
          <w:marRight w:val="0"/>
          <w:marTop w:val="0"/>
          <w:marBottom w:val="0"/>
          <w:divBdr>
            <w:top w:val="none" w:sz="0" w:space="0" w:color="auto"/>
            <w:left w:val="none" w:sz="0" w:space="0" w:color="auto"/>
            <w:bottom w:val="none" w:sz="0" w:space="0" w:color="auto"/>
            <w:right w:val="none" w:sz="0" w:space="0" w:color="auto"/>
          </w:divBdr>
          <w:divsChild>
            <w:div w:id="1712337849">
              <w:marLeft w:val="0"/>
              <w:marRight w:val="0"/>
              <w:marTop w:val="0"/>
              <w:marBottom w:val="0"/>
              <w:divBdr>
                <w:top w:val="single" w:sz="6" w:space="0" w:color="A6A6A6"/>
                <w:left w:val="single" w:sz="6" w:space="0" w:color="A6A6A6"/>
                <w:bottom w:val="single" w:sz="6" w:space="0" w:color="A6A6A6"/>
                <w:right w:val="single" w:sz="6" w:space="0" w:color="A6A6A6"/>
              </w:divBdr>
              <w:divsChild>
                <w:div w:id="827400243">
                  <w:marLeft w:val="0"/>
                  <w:marRight w:val="0"/>
                  <w:marTop w:val="0"/>
                  <w:marBottom w:val="0"/>
                  <w:divBdr>
                    <w:top w:val="none" w:sz="0" w:space="0" w:color="auto"/>
                    <w:left w:val="none" w:sz="0" w:space="0" w:color="auto"/>
                    <w:bottom w:val="none" w:sz="0" w:space="0" w:color="auto"/>
                    <w:right w:val="none" w:sz="0" w:space="0" w:color="auto"/>
                  </w:divBdr>
                  <w:divsChild>
                    <w:div w:id="5081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0132">
      <w:bodyDiv w:val="1"/>
      <w:marLeft w:val="0"/>
      <w:marRight w:val="0"/>
      <w:marTop w:val="0"/>
      <w:marBottom w:val="0"/>
      <w:divBdr>
        <w:top w:val="none" w:sz="0" w:space="0" w:color="auto"/>
        <w:left w:val="none" w:sz="0" w:space="0" w:color="auto"/>
        <w:bottom w:val="none" w:sz="0" w:space="0" w:color="auto"/>
        <w:right w:val="none" w:sz="0" w:space="0" w:color="auto"/>
      </w:divBdr>
    </w:div>
    <w:div w:id="1486242078">
      <w:bodyDiv w:val="1"/>
      <w:marLeft w:val="0"/>
      <w:marRight w:val="0"/>
      <w:marTop w:val="0"/>
      <w:marBottom w:val="0"/>
      <w:divBdr>
        <w:top w:val="none" w:sz="0" w:space="0" w:color="auto"/>
        <w:left w:val="none" w:sz="0" w:space="0" w:color="auto"/>
        <w:bottom w:val="none" w:sz="0" w:space="0" w:color="auto"/>
        <w:right w:val="none" w:sz="0" w:space="0" w:color="auto"/>
      </w:divBdr>
      <w:divsChild>
        <w:div w:id="427847827">
          <w:marLeft w:val="0"/>
          <w:marRight w:val="0"/>
          <w:marTop w:val="0"/>
          <w:marBottom w:val="0"/>
          <w:divBdr>
            <w:top w:val="none" w:sz="0" w:space="0" w:color="auto"/>
            <w:left w:val="none" w:sz="0" w:space="0" w:color="auto"/>
            <w:bottom w:val="none" w:sz="0" w:space="0" w:color="auto"/>
            <w:right w:val="none" w:sz="0" w:space="0" w:color="auto"/>
          </w:divBdr>
          <w:divsChild>
            <w:div w:id="1263881726">
              <w:marLeft w:val="0"/>
              <w:marRight w:val="0"/>
              <w:marTop w:val="0"/>
              <w:marBottom w:val="0"/>
              <w:divBdr>
                <w:top w:val="single" w:sz="6" w:space="0" w:color="A6A6A6"/>
                <w:left w:val="single" w:sz="6" w:space="0" w:color="A6A6A6"/>
                <w:bottom w:val="single" w:sz="6" w:space="0" w:color="A6A6A6"/>
                <w:right w:val="single" w:sz="6" w:space="0" w:color="A6A6A6"/>
              </w:divBdr>
              <w:divsChild>
                <w:div w:id="169996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5031">
      <w:bodyDiv w:val="1"/>
      <w:marLeft w:val="0"/>
      <w:marRight w:val="0"/>
      <w:marTop w:val="0"/>
      <w:marBottom w:val="0"/>
      <w:divBdr>
        <w:top w:val="none" w:sz="0" w:space="0" w:color="auto"/>
        <w:left w:val="none" w:sz="0" w:space="0" w:color="auto"/>
        <w:bottom w:val="none" w:sz="0" w:space="0" w:color="auto"/>
        <w:right w:val="none" w:sz="0" w:space="0" w:color="auto"/>
      </w:divBdr>
      <w:divsChild>
        <w:div w:id="441726737">
          <w:marLeft w:val="0"/>
          <w:marRight w:val="0"/>
          <w:marTop w:val="0"/>
          <w:marBottom w:val="0"/>
          <w:divBdr>
            <w:top w:val="none" w:sz="0" w:space="0" w:color="auto"/>
            <w:left w:val="none" w:sz="0" w:space="0" w:color="auto"/>
            <w:bottom w:val="none" w:sz="0" w:space="0" w:color="auto"/>
            <w:right w:val="none" w:sz="0" w:space="0" w:color="auto"/>
          </w:divBdr>
        </w:div>
        <w:div w:id="780992826">
          <w:marLeft w:val="0"/>
          <w:marRight w:val="0"/>
          <w:marTop w:val="0"/>
          <w:marBottom w:val="0"/>
          <w:divBdr>
            <w:top w:val="none" w:sz="0" w:space="0" w:color="auto"/>
            <w:left w:val="none" w:sz="0" w:space="0" w:color="auto"/>
            <w:bottom w:val="none" w:sz="0" w:space="0" w:color="auto"/>
            <w:right w:val="none" w:sz="0" w:space="0" w:color="auto"/>
          </w:divBdr>
        </w:div>
        <w:div w:id="395129758">
          <w:marLeft w:val="0"/>
          <w:marRight w:val="0"/>
          <w:marTop w:val="0"/>
          <w:marBottom w:val="0"/>
          <w:divBdr>
            <w:top w:val="none" w:sz="0" w:space="0" w:color="auto"/>
            <w:left w:val="none" w:sz="0" w:space="0" w:color="auto"/>
            <w:bottom w:val="none" w:sz="0" w:space="0" w:color="auto"/>
            <w:right w:val="none" w:sz="0" w:space="0" w:color="auto"/>
          </w:divBdr>
        </w:div>
      </w:divsChild>
    </w:div>
    <w:div w:id="1493982163">
      <w:bodyDiv w:val="1"/>
      <w:marLeft w:val="0"/>
      <w:marRight w:val="0"/>
      <w:marTop w:val="0"/>
      <w:marBottom w:val="0"/>
      <w:divBdr>
        <w:top w:val="none" w:sz="0" w:space="0" w:color="auto"/>
        <w:left w:val="none" w:sz="0" w:space="0" w:color="auto"/>
        <w:bottom w:val="none" w:sz="0" w:space="0" w:color="auto"/>
        <w:right w:val="none" w:sz="0" w:space="0" w:color="auto"/>
      </w:divBdr>
    </w:div>
    <w:div w:id="1499156409">
      <w:bodyDiv w:val="1"/>
      <w:marLeft w:val="0"/>
      <w:marRight w:val="0"/>
      <w:marTop w:val="0"/>
      <w:marBottom w:val="0"/>
      <w:divBdr>
        <w:top w:val="none" w:sz="0" w:space="0" w:color="auto"/>
        <w:left w:val="none" w:sz="0" w:space="0" w:color="auto"/>
        <w:bottom w:val="none" w:sz="0" w:space="0" w:color="auto"/>
        <w:right w:val="none" w:sz="0" w:space="0" w:color="auto"/>
      </w:divBdr>
    </w:div>
    <w:div w:id="1539393964">
      <w:bodyDiv w:val="1"/>
      <w:marLeft w:val="0"/>
      <w:marRight w:val="0"/>
      <w:marTop w:val="0"/>
      <w:marBottom w:val="0"/>
      <w:divBdr>
        <w:top w:val="none" w:sz="0" w:space="0" w:color="auto"/>
        <w:left w:val="none" w:sz="0" w:space="0" w:color="auto"/>
        <w:bottom w:val="none" w:sz="0" w:space="0" w:color="auto"/>
        <w:right w:val="none" w:sz="0" w:space="0" w:color="auto"/>
      </w:divBdr>
    </w:div>
    <w:div w:id="1539469044">
      <w:bodyDiv w:val="1"/>
      <w:marLeft w:val="0"/>
      <w:marRight w:val="0"/>
      <w:marTop w:val="0"/>
      <w:marBottom w:val="0"/>
      <w:divBdr>
        <w:top w:val="none" w:sz="0" w:space="0" w:color="auto"/>
        <w:left w:val="none" w:sz="0" w:space="0" w:color="auto"/>
        <w:bottom w:val="none" w:sz="0" w:space="0" w:color="auto"/>
        <w:right w:val="none" w:sz="0" w:space="0" w:color="auto"/>
      </w:divBdr>
    </w:div>
    <w:div w:id="1549609571">
      <w:bodyDiv w:val="1"/>
      <w:marLeft w:val="0"/>
      <w:marRight w:val="0"/>
      <w:marTop w:val="0"/>
      <w:marBottom w:val="0"/>
      <w:divBdr>
        <w:top w:val="none" w:sz="0" w:space="0" w:color="auto"/>
        <w:left w:val="none" w:sz="0" w:space="0" w:color="auto"/>
        <w:bottom w:val="none" w:sz="0" w:space="0" w:color="auto"/>
        <w:right w:val="none" w:sz="0" w:space="0" w:color="auto"/>
      </w:divBdr>
      <w:divsChild>
        <w:div w:id="69549873">
          <w:marLeft w:val="0"/>
          <w:marRight w:val="0"/>
          <w:marTop w:val="0"/>
          <w:marBottom w:val="0"/>
          <w:divBdr>
            <w:top w:val="none" w:sz="0" w:space="0" w:color="auto"/>
            <w:left w:val="none" w:sz="0" w:space="0" w:color="auto"/>
            <w:bottom w:val="none" w:sz="0" w:space="0" w:color="auto"/>
            <w:right w:val="none" w:sz="0" w:space="0" w:color="auto"/>
          </w:divBdr>
          <w:divsChild>
            <w:div w:id="939920311">
              <w:marLeft w:val="0"/>
              <w:marRight w:val="0"/>
              <w:marTop w:val="0"/>
              <w:marBottom w:val="0"/>
              <w:divBdr>
                <w:top w:val="single" w:sz="6" w:space="0" w:color="A6A6A6"/>
                <w:left w:val="single" w:sz="6" w:space="0" w:color="A6A6A6"/>
                <w:bottom w:val="single" w:sz="6" w:space="0" w:color="A6A6A6"/>
                <w:right w:val="single" w:sz="6" w:space="0" w:color="A6A6A6"/>
              </w:divBdr>
              <w:divsChild>
                <w:div w:id="1356036219">
                  <w:marLeft w:val="0"/>
                  <w:marRight w:val="0"/>
                  <w:marTop w:val="0"/>
                  <w:marBottom w:val="0"/>
                  <w:divBdr>
                    <w:top w:val="none" w:sz="0" w:space="0" w:color="auto"/>
                    <w:left w:val="none" w:sz="0" w:space="0" w:color="auto"/>
                    <w:bottom w:val="none" w:sz="0" w:space="0" w:color="auto"/>
                    <w:right w:val="none" w:sz="0" w:space="0" w:color="auto"/>
                  </w:divBdr>
                  <w:divsChild>
                    <w:div w:id="5272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78494">
      <w:bodyDiv w:val="1"/>
      <w:marLeft w:val="0"/>
      <w:marRight w:val="0"/>
      <w:marTop w:val="0"/>
      <w:marBottom w:val="0"/>
      <w:divBdr>
        <w:top w:val="none" w:sz="0" w:space="0" w:color="auto"/>
        <w:left w:val="none" w:sz="0" w:space="0" w:color="auto"/>
        <w:bottom w:val="none" w:sz="0" w:space="0" w:color="auto"/>
        <w:right w:val="none" w:sz="0" w:space="0" w:color="auto"/>
      </w:divBdr>
    </w:div>
    <w:div w:id="1621572068">
      <w:bodyDiv w:val="1"/>
      <w:marLeft w:val="0"/>
      <w:marRight w:val="0"/>
      <w:marTop w:val="0"/>
      <w:marBottom w:val="0"/>
      <w:divBdr>
        <w:top w:val="none" w:sz="0" w:space="0" w:color="auto"/>
        <w:left w:val="none" w:sz="0" w:space="0" w:color="auto"/>
        <w:bottom w:val="none" w:sz="0" w:space="0" w:color="auto"/>
        <w:right w:val="none" w:sz="0" w:space="0" w:color="auto"/>
      </w:divBdr>
    </w:div>
    <w:div w:id="1674259369">
      <w:bodyDiv w:val="1"/>
      <w:marLeft w:val="0"/>
      <w:marRight w:val="0"/>
      <w:marTop w:val="0"/>
      <w:marBottom w:val="0"/>
      <w:divBdr>
        <w:top w:val="none" w:sz="0" w:space="0" w:color="auto"/>
        <w:left w:val="none" w:sz="0" w:space="0" w:color="auto"/>
        <w:bottom w:val="none" w:sz="0" w:space="0" w:color="auto"/>
        <w:right w:val="none" w:sz="0" w:space="0" w:color="auto"/>
      </w:divBdr>
      <w:divsChild>
        <w:div w:id="342898103">
          <w:marLeft w:val="0"/>
          <w:marRight w:val="0"/>
          <w:marTop w:val="0"/>
          <w:marBottom w:val="0"/>
          <w:divBdr>
            <w:top w:val="none" w:sz="0" w:space="0" w:color="auto"/>
            <w:left w:val="none" w:sz="0" w:space="0" w:color="auto"/>
            <w:bottom w:val="none" w:sz="0" w:space="0" w:color="auto"/>
            <w:right w:val="none" w:sz="0" w:space="0" w:color="auto"/>
          </w:divBdr>
          <w:divsChild>
            <w:div w:id="1055198243">
              <w:marLeft w:val="0"/>
              <w:marRight w:val="0"/>
              <w:marTop w:val="0"/>
              <w:marBottom w:val="0"/>
              <w:divBdr>
                <w:top w:val="single" w:sz="6" w:space="0" w:color="A6A6A6"/>
                <w:left w:val="single" w:sz="6" w:space="0" w:color="A6A6A6"/>
                <w:bottom w:val="single" w:sz="6" w:space="0" w:color="A6A6A6"/>
                <w:right w:val="single" w:sz="6" w:space="0" w:color="A6A6A6"/>
              </w:divBdr>
              <w:divsChild>
                <w:div w:id="996685606">
                  <w:marLeft w:val="0"/>
                  <w:marRight w:val="0"/>
                  <w:marTop w:val="0"/>
                  <w:marBottom w:val="0"/>
                  <w:divBdr>
                    <w:top w:val="none" w:sz="0" w:space="0" w:color="auto"/>
                    <w:left w:val="none" w:sz="0" w:space="0" w:color="auto"/>
                    <w:bottom w:val="none" w:sz="0" w:space="0" w:color="auto"/>
                    <w:right w:val="none" w:sz="0" w:space="0" w:color="auto"/>
                  </w:divBdr>
                  <w:divsChild>
                    <w:div w:id="1826236857">
                      <w:marLeft w:val="0"/>
                      <w:marRight w:val="0"/>
                      <w:marTop w:val="0"/>
                      <w:marBottom w:val="0"/>
                      <w:divBdr>
                        <w:top w:val="none" w:sz="0" w:space="0" w:color="auto"/>
                        <w:left w:val="none" w:sz="0" w:space="0" w:color="auto"/>
                        <w:bottom w:val="none" w:sz="0" w:space="0" w:color="auto"/>
                        <w:right w:val="none" w:sz="0" w:space="0" w:color="auto"/>
                      </w:divBdr>
                      <w:divsChild>
                        <w:div w:id="1165900413">
                          <w:marLeft w:val="0"/>
                          <w:marRight w:val="0"/>
                          <w:marTop w:val="0"/>
                          <w:marBottom w:val="0"/>
                          <w:divBdr>
                            <w:top w:val="none" w:sz="0" w:space="0" w:color="auto"/>
                            <w:left w:val="none" w:sz="0" w:space="0" w:color="auto"/>
                            <w:bottom w:val="none" w:sz="0" w:space="0" w:color="auto"/>
                            <w:right w:val="none" w:sz="0" w:space="0" w:color="auto"/>
                          </w:divBdr>
                        </w:div>
                        <w:div w:id="16135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843">
          <w:marLeft w:val="0"/>
          <w:marRight w:val="0"/>
          <w:marTop w:val="0"/>
          <w:marBottom w:val="0"/>
          <w:divBdr>
            <w:top w:val="none" w:sz="0" w:space="0" w:color="auto"/>
            <w:left w:val="none" w:sz="0" w:space="0" w:color="auto"/>
            <w:bottom w:val="none" w:sz="0" w:space="0" w:color="auto"/>
            <w:right w:val="none" w:sz="0" w:space="0" w:color="auto"/>
          </w:divBdr>
        </w:div>
        <w:div w:id="2093889889">
          <w:marLeft w:val="0"/>
          <w:marRight w:val="0"/>
          <w:marTop w:val="0"/>
          <w:marBottom w:val="0"/>
          <w:divBdr>
            <w:top w:val="none" w:sz="0" w:space="0" w:color="auto"/>
            <w:left w:val="none" w:sz="0" w:space="0" w:color="auto"/>
            <w:bottom w:val="none" w:sz="0" w:space="0" w:color="auto"/>
            <w:right w:val="none" w:sz="0" w:space="0" w:color="auto"/>
          </w:divBdr>
        </w:div>
      </w:divsChild>
    </w:div>
    <w:div w:id="1689257132">
      <w:bodyDiv w:val="1"/>
      <w:marLeft w:val="0"/>
      <w:marRight w:val="0"/>
      <w:marTop w:val="0"/>
      <w:marBottom w:val="0"/>
      <w:divBdr>
        <w:top w:val="none" w:sz="0" w:space="0" w:color="auto"/>
        <w:left w:val="none" w:sz="0" w:space="0" w:color="auto"/>
        <w:bottom w:val="none" w:sz="0" w:space="0" w:color="auto"/>
        <w:right w:val="none" w:sz="0" w:space="0" w:color="auto"/>
      </w:divBdr>
      <w:divsChild>
        <w:div w:id="1406685619">
          <w:marLeft w:val="0"/>
          <w:marRight w:val="0"/>
          <w:marTop w:val="0"/>
          <w:marBottom w:val="0"/>
          <w:divBdr>
            <w:top w:val="none" w:sz="0" w:space="0" w:color="auto"/>
            <w:left w:val="none" w:sz="0" w:space="0" w:color="auto"/>
            <w:bottom w:val="none" w:sz="0" w:space="0" w:color="auto"/>
            <w:right w:val="none" w:sz="0" w:space="0" w:color="auto"/>
          </w:divBdr>
          <w:divsChild>
            <w:div w:id="1244874539">
              <w:marLeft w:val="0"/>
              <w:marRight w:val="0"/>
              <w:marTop w:val="0"/>
              <w:marBottom w:val="0"/>
              <w:divBdr>
                <w:top w:val="none" w:sz="0" w:space="0" w:color="auto"/>
                <w:left w:val="none" w:sz="0" w:space="0" w:color="auto"/>
                <w:bottom w:val="none" w:sz="0" w:space="0" w:color="auto"/>
                <w:right w:val="none" w:sz="0" w:space="0" w:color="auto"/>
              </w:divBdr>
              <w:divsChild>
                <w:div w:id="672075102">
                  <w:marLeft w:val="0"/>
                  <w:marRight w:val="0"/>
                  <w:marTop w:val="0"/>
                  <w:marBottom w:val="0"/>
                  <w:divBdr>
                    <w:top w:val="none" w:sz="0" w:space="0" w:color="auto"/>
                    <w:left w:val="none" w:sz="0" w:space="0" w:color="auto"/>
                    <w:bottom w:val="none" w:sz="0" w:space="0" w:color="auto"/>
                    <w:right w:val="none" w:sz="0" w:space="0" w:color="auto"/>
                  </w:divBdr>
                  <w:divsChild>
                    <w:div w:id="316374139">
                      <w:marLeft w:val="0"/>
                      <w:marRight w:val="0"/>
                      <w:marTop w:val="0"/>
                      <w:marBottom w:val="0"/>
                      <w:divBdr>
                        <w:top w:val="none" w:sz="0" w:space="0" w:color="auto"/>
                        <w:left w:val="none" w:sz="0" w:space="0" w:color="auto"/>
                        <w:bottom w:val="none" w:sz="0" w:space="0" w:color="auto"/>
                        <w:right w:val="none" w:sz="0" w:space="0" w:color="auto"/>
                      </w:divBdr>
                      <w:divsChild>
                        <w:div w:id="266357005">
                          <w:marLeft w:val="0"/>
                          <w:marRight w:val="0"/>
                          <w:marTop w:val="0"/>
                          <w:marBottom w:val="0"/>
                          <w:divBdr>
                            <w:top w:val="none" w:sz="0" w:space="0" w:color="auto"/>
                            <w:left w:val="none" w:sz="0" w:space="0" w:color="auto"/>
                            <w:bottom w:val="none" w:sz="0" w:space="0" w:color="auto"/>
                            <w:right w:val="none" w:sz="0" w:space="0" w:color="auto"/>
                          </w:divBdr>
                          <w:divsChild>
                            <w:div w:id="1158379789">
                              <w:marLeft w:val="0"/>
                              <w:marRight w:val="0"/>
                              <w:marTop w:val="0"/>
                              <w:marBottom w:val="0"/>
                              <w:divBdr>
                                <w:top w:val="none" w:sz="0" w:space="0" w:color="auto"/>
                                <w:left w:val="none" w:sz="0" w:space="0" w:color="auto"/>
                                <w:bottom w:val="none" w:sz="0" w:space="0" w:color="auto"/>
                                <w:right w:val="none" w:sz="0" w:space="0" w:color="auto"/>
                              </w:divBdr>
                              <w:divsChild>
                                <w:div w:id="594748858">
                                  <w:marLeft w:val="0"/>
                                  <w:marRight w:val="0"/>
                                  <w:marTop w:val="0"/>
                                  <w:marBottom w:val="0"/>
                                  <w:divBdr>
                                    <w:top w:val="none" w:sz="0" w:space="0" w:color="auto"/>
                                    <w:left w:val="none" w:sz="0" w:space="0" w:color="auto"/>
                                    <w:bottom w:val="none" w:sz="0" w:space="0" w:color="auto"/>
                                    <w:right w:val="none" w:sz="0" w:space="0" w:color="auto"/>
                                  </w:divBdr>
                                </w:div>
                                <w:div w:id="1813910121">
                                  <w:marLeft w:val="0"/>
                                  <w:marRight w:val="0"/>
                                  <w:marTop w:val="0"/>
                                  <w:marBottom w:val="0"/>
                                  <w:divBdr>
                                    <w:top w:val="none" w:sz="0" w:space="0" w:color="auto"/>
                                    <w:left w:val="none" w:sz="0" w:space="0" w:color="auto"/>
                                    <w:bottom w:val="none" w:sz="0" w:space="0" w:color="auto"/>
                                    <w:right w:val="none" w:sz="0" w:space="0" w:color="auto"/>
                                  </w:divBdr>
                                </w:div>
                                <w:div w:id="1271085343">
                                  <w:marLeft w:val="0"/>
                                  <w:marRight w:val="0"/>
                                  <w:marTop w:val="0"/>
                                  <w:marBottom w:val="0"/>
                                  <w:divBdr>
                                    <w:top w:val="none" w:sz="0" w:space="0" w:color="auto"/>
                                    <w:left w:val="none" w:sz="0" w:space="0" w:color="auto"/>
                                    <w:bottom w:val="none" w:sz="0" w:space="0" w:color="auto"/>
                                    <w:right w:val="none" w:sz="0" w:space="0" w:color="auto"/>
                                  </w:divBdr>
                                </w:div>
                                <w:div w:id="1922523427">
                                  <w:marLeft w:val="0"/>
                                  <w:marRight w:val="0"/>
                                  <w:marTop w:val="0"/>
                                  <w:marBottom w:val="0"/>
                                  <w:divBdr>
                                    <w:top w:val="none" w:sz="0" w:space="0" w:color="auto"/>
                                    <w:left w:val="none" w:sz="0" w:space="0" w:color="auto"/>
                                    <w:bottom w:val="none" w:sz="0" w:space="0" w:color="auto"/>
                                    <w:right w:val="none" w:sz="0" w:space="0" w:color="auto"/>
                                  </w:divBdr>
                                </w:div>
                                <w:div w:id="521436621">
                                  <w:marLeft w:val="0"/>
                                  <w:marRight w:val="0"/>
                                  <w:marTop w:val="0"/>
                                  <w:marBottom w:val="0"/>
                                  <w:divBdr>
                                    <w:top w:val="none" w:sz="0" w:space="0" w:color="auto"/>
                                    <w:left w:val="none" w:sz="0" w:space="0" w:color="auto"/>
                                    <w:bottom w:val="none" w:sz="0" w:space="0" w:color="auto"/>
                                    <w:right w:val="none" w:sz="0" w:space="0" w:color="auto"/>
                                  </w:divBdr>
                                </w:div>
                                <w:div w:id="1165516693">
                                  <w:marLeft w:val="0"/>
                                  <w:marRight w:val="0"/>
                                  <w:marTop w:val="0"/>
                                  <w:marBottom w:val="0"/>
                                  <w:divBdr>
                                    <w:top w:val="none" w:sz="0" w:space="0" w:color="auto"/>
                                    <w:left w:val="none" w:sz="0" w:space="0" w:color="auto"/>
                                    <w:bottom w:val="none" w:sz="0" w:space="0" w:color="auto"/>
                                    <w:right w:val="none" w:sz="0" w:space="0" w:color="auto"/>
                                  </w:divBdr>
                                </w:div>
                                <w:div w:id="21197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226459">
      <w:bodyDiv w:val="1"/>
      <w:marLeft w:val="0"/>
      <w:marRight w:val="0"/>
      <w:marTop w:val="0"/>
      <w:marBottom w:val="0"/>
      <w:divBdr>
        <w:top w:val="none" w:sz="0" w:space="0" w:color="auto"/>
        <w:left w:val="none" w:sz="0" w:space="0" w:color="auto"/>
        <w:bottom w:val="none" w:sz="0" w:space="0" w:color="auto"/>
        <w:right w:val="none" w:sz="0" w:space="0" w:color="auto"/>
      </w:divBdr>
    </w:div>
    <w:div w:id="1745763898">
      <w:bodyDiv w:val="1"/>
      <w:marLeft w:val="0"/>
      <w:marRight w:val="0"/>
      <w:marTop w:val="0"/>
      <w:marBottom w:val="0"/>
      <w:divBdr>
        <w:top w:val="none" w:sz="0" w:space="0" w:color="auto"/>
        <w:left w:val="none" w:sz="0" w:space="0" w:color="auto"/>
        <w:bottom w:val="none" w:sz="0" w:space="0" w:color="auto"/>
        <w:right w:val="none" w:sz="0" w:space="0" w:color="auto"/>
      </w:divBdr>
    </w:div>
    <w:div w:id="1775055047">
      <w:bodyDiv w:val="1"/>
      <w:marLeft w:val="0"/>
      <w:marRight w:val="0"/>
      <w:marTop w:val="0"/>
      <w:marBottom w:val="0"/>
      <w:divBdr>
        <w:top w:val="none" w:sz="0" w:space="0" w:color="auto"/>
        <w:left w:val="none" w:sz="0" w:space="0" w:color="auto"/>
        <w:bottom w:val="none" w:sz="0" w:space="0" w:color="auto"/>
        <w:right w:val="none" w:sz="0" w:space="0" w:color="auto"/>
      </w:divBdr>
      <w:divsChild>
        <w:div w:id="141233894">
          <w:marLeft w:val="0"/>
          <w:marRight w:val="0"/>
          <w:marTop w:val="0"/>
          <w:marBottom w:val="0"/>
          <w:divBdr>
            <w:top w:val="none" w:sz="0" w:space="0" w:color="auto"/>
            <w:left w:val="none" w:sz="0" w:space="0" w:color="auto"/>
            <w:bottom w:val="none" w:sz="0" w:space="0" w:color="auto"/>
            <w:right w:val="none" w:sz="0" w:space="0" w:color="auto"/>
          </w:divBdr>
        </w:div>
        <w:div w:id="405491453">
          <w:marLeft w:val="0"/>
          <w:marRight w:val="0"/>
          <w:marTop w:val="0"/>
          <w:marBottom w:val="0"/>
          <w:divBdr>
            <w:top w:val="none" w:sz="0" w:space="0" w:color="auto"/>
            <w:left w:val="none" w:sz="0" w:space="0" w:color="auto"/>
            <w:bottom w:val="none" w:sz="0" w:space="0" w:color="auto"/>
            <w:right w:val="none" w:sz="0" w:space="0" w:color="auto"/>
          </w:divBdr>
        </w:div>
      </w:divsChild>
    </w:div>
    <w:div w:id="1778332537">
      <w:bodyDiv w:val="1"/>
      <w:marLeft w:val="0"/>
      <w:marRight w:val="0"/>
      <w:marTop w:val="0"/>
      <w:marBottom w:val="0"/>
      <w:divBdr>
        <w:top w:val="none" w:sz="0" w:space="0" w:color="auto"/>
        <w:left w:val="none" w:sz="0" w:space="0" w:color="auto"/>
        <w:bottom w:val="none" w:sz="0" w:space="0" w:color="auto"/>
        <w:right w:val="none" w:sz="0" w:space="0" w:color="auto"/>
      </w:divBdr>
    </w:div>
    <w:div w:id="1783067685">
      <w:bodyDiv w:val="1"/>
      <w:marLeft w:val="0"/>
      <w:marRight w:val="0"/>
      <w:marTop w:val="0"/>
      <w:marBottom w:val="0"/>
      <w:divBdr>
        <w:top w:val="none" w:sz="0" w:space="0" w:color="auto"/>
        <w:left w:val="none" w:sz="0" w:space="0" w:color="auto"/>
        <w:bottom w:val="none" w:sz="0" w:space="0" w:color="auto"/>
        <w:right w:val="none" w:sz="0" w:space="0" w:color="auto"/>
      </w:divBdr>
      <w:divsChild>
        <w:div w:id="1450970436">
          <w:marLeft w:val="0"/>
          <w:marRight w:val="0"/>
          <w:marTop w:val="0"/>
          <w:marBottom w:val="0"/>
          <w:divBdr>
            <w:top w:val="none" w:sz="0" w:space="0" w:color="auto"/>
            <w:left w:val="none" w:sz="0" w:space="0" w:color="auto"/>
            <w:bottom w:val="none" w:sz="0" w:space="0" w:color="auto"/>
            <w:right w:val="none" w:sz="0" w:space="0" w:color="auto"/>
          </w:divBdr>
          <w:divsChild>
            <w:div w:id="954093542">
              <w:marLeft w:val="0"/>
              <w:marRight w:val="0"/>
              <w:marTop w:val="0"/>
              <w:marBottom w:val="0"/>
              <w:divBdr>
                <w:top w:val="single" w:sz="6" w:space="0" w:color="A6A6A6"/>
                <w:left w:val="single" w:sz="6" w:space="0" w:color="A6A6A6"/>
                <w:bottom w:val="single" w:sz="6" w:space="0" w:color="A6A6A6"/>
                <w:right w:val="single" w:sz="6" w:space="0" w:color="A6A6A6"/>
              </w:divBdr>
              <w:divsChild>
                <w:div w:id="200898893">
                  <w:marLeft w:val="0"/>
                  <w:marRight w:val="0"/>
                  <w:marTop w:val="0"/>
                  <w:marBottom w:val="0"/>
                  <w:divBdr>
                    <w:top w:val="none" w:sz="0" w:space="0" w:color="auto"/>
                    <w:left w:val="none" w:sz="0" w:space="0" w:color="auto"/>
                    <w:bottom w:val="none" w:sz="0" w:space="0" w:color="auto"/>
                    <w:right w:val="none" w:sz="0" w:space="0" w:color="auto"/>
                  </w:divBdr>
                  <w:divsChild>
                    <w:div w:id="3020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315254">
      <w:bodyDiv w:val="1"/>
      <w:marLeft w:val="0"/>
      <w:marRight w:val="0"/>
      <w:marTop w:val="0"/>
      <w:marBottom w:val="0"/>
      <w:divBdr>
        <w:top w:val="none" w:sz="0" w:space="0" w:color="auto"/>
        <w:left w:val="none" w:sz="0" w:space="0" w:color="auto"/>
        <w:bottom w:val="none" w:sz="0" w:space="0" w:color="auto"/>
        <w:right w:val="none" w:sz="0" w:space="0" w:color="auto"/>
      </w:divBdr>
      <w:divsChild>
        <w:div w:id="1849251911">
          <w:marLeft w:val="0"/>
          <w:marRight w:val="0"/>
          <w:marTop w:val="0"/>
          <w:marBottom w:val="0"/>
          <w:divBdr>
            <w:top w:val="none" w:sz="0" w:space="0" w:color="auto"/>
            <w:left w:val="none" w:sz="0" w:space="0" w:color="auto"/>
            <w:bottom w:val="none" w:sz="0" w:space="0" w:color="auto"/>
            <w:right w:val="none" w:sz="0" w:space="0" w:color="auto"/>
          </w:divBdr>
        </w:div>
        <w:div w:id="1647666062">
          <w:marLeft w:val="0"/>
          <w:marRight w:val="0"/>
          <w:marTop w:val="0"/>
          <w:marBottom w:val="0"/>
          <w:divBdr>
            <w:top w:val="none" w:sz="0" w:space="0" w:color="auto"/>
            <w:left w:val="none" w:sz="0" w:space="0" w:color="auto"/>
            <w:bottom w:val="none" w:sz="0" w:space="0" w:color="auto"/>
            <w:right w:val="none" w:sz="0" w:space="0" w:color="auto"/>
          </w:divBdr>
          <w:divsChild>
            <w:div w:id="1272978974">
              <w:marLeft w:val="0"/>
              <w:marRight w:val="0"/>
              <w:marTop w:val="0"/>
              <w:marBottom w:val="0"/>
              <w:divBdr>
                <w:top w:val="none" w:sz="0" w:space="0" w:color="auto"/>
                <w:left w:val="none" w:sz="0" w:space="0" w:color="auto"/>
                <w:bottom w:val="none" w:sz="0" w:space="0" w:color="auto"/>
                <w:right w:val="none" w:sz="0" w:space="0" w:color="auto"/>
              </w:divBdr>
            </w:div>
            <w:div w:id="552624401">
              <w:marLeft w:val="0"/>
              <w:marRight w:val="0"/>
              <w:marTop w:val="0"/>
              <w:marBottom w:val="0"/>
              <w:divBdr>
                <w:top w:val="none" w:sz="0" w:space="0" w:color="auto"/>
                <w:left w:val="none" w:sz="0" w:space="0" w:color="auto"/>
                <w:bottom w:val="none" w:sz="0" w:space="0" w:color="auto"/>
                <w:right w:val="none" w:sz="0" w:space="0" w:color="auto"/>
              </w:divBdr>
              <w:divsChild>
                <w:div w:id="18720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5746">
      <w:bodyDiv w:val="1"/>
      <w:marLeft w:val="0"/>
      <w:marRight w:val="0"/>
      <w:marTop w:val="0"/>
      <w:marBottom w:val="0"/>
      <w:divBdr>
        <w:top w:val="none" w:sz="0" w:space="0" w:color="auto"/>
        <w:left w:val="none" w:sz="0" w:space="0" w:color="auto"/>
        <w:bottom w:val="none" w:sz="0" w:space="0" w:color="auto"/>
        <w:right w:val="none" w:sz="0" w:space="0" w:color="auto"/>
      </w:divBdr>
    </w:div>
    <w:div w:id="1849828927">
      <w:bodyDiv w:val="1"/>
      <w:marLeft w:val="0"/>
      <w:marRight w:val="0"/>
      <w:marTop w:val="0"/>
      <w:marBottom w:val="0"/>
      <w:divBdr>
        <w:top w:val="none" w:sz="0" w:space="0" w:color="auto"/>
        <w:left w:val="none" w:sz="0" w:space="0" w:color="auto"/>
        <w:bottom w:val="none" w:sz="0" w:space="0" w:color="auto"/>
        <w:right w:val="none" w:sz="0" w:space="0" w:color="auto"/>
      </w:divBdr>
      <w:divsChild>
        <w:div w:id="987368879">
          <w:marLeft w:val="0"/>
          <w:marRight w:val="0"/>
          <w:marTop w:val="0"/>
          <w:marBottom w:val="0"/>
          <w:divBdr>
            <w:top w:val="none" w:sz="0" w:space="0" w:color="auto"/>
            <w:left w:val="none" w:sz="0" w:space="0" w:color="auto"/>
            <w:bottom w:val="none" w:sz="0" w:space="0" w:color="auto"/>
            <w:right w:val="none" w:sz="0" w:space="0" w:color="auto"/>
          </w:divBdr>
          <w:divsChild>
            <w:div w:id="380905286">
              <w:marLeft w:val="0"/>
              <w:marRight w:val="0"/>
              <w:marTop w:val="0"/>
              <w:marBottom w:val="0"/>
              <w:divBdr>
                <w:top w:val="single" w:sz="6" w:space="0" w:color="A6A6A6"/>
                <w:left w:val="single" w:sz="6" w:space="0" w:color="A6A6A6"/>
                <w:bottom w:val="single" w:sz="6" w:space="0" w:color="A6A6A6"/>
                <w:right w:val="single" w:sz="6" w:space="0" w:color="A6A6A6"/>
              </w:divBdr>
              <w:divsChild>
                <w:div w:id="2090273026">
                  <w:marLeft w:val="0"/>
                  <w:marRight w:val="0"/>
                  <w:marTop w:val="0"/>
                  <w:marBottom w:val="0"/>
                  <w:divBdr>
                    <w:top w:val="none" w:sz="0" w:space="0" w:color="auto"/>
                    <w:left w:val="none" w:sz="0" w:space="0" w:color="auto"/>
                    <w:bottom w:val="none" w:sz="0" w:space="0" w:color="auto"/>
                    <w:right w:val="none" w:sz="0" w:space="0" w:color="auto"/>
                  </w:divBdr>
                  <w:divsChild>
                    <w:div w:id="413744329">
                      <w:marLeft w:val="0"/>
                      <w:marRight w:val="0"/>
                      <w:marTop w:val="0"/>
                      <w:marBottom w:val="0"/>
                      <w:divBdr>
                        <w:top w:val="none" w:sz="0" w:space="0" w:color="auto"/>
                        <w:left w:val="none" w:sz="0" w:space="0" w:color="auto"/>
                        <w:bottom w:val="none" w:sz="0" w:space="0" w:color="auto"/>
                        <w:right w:val="none" w:sz="0" w:space="0" w:color="auto"/>
                      </w:divBdr>
                      <w:divsChild>
                        <w:div w:id="1687366743">
                          <w:marLeft w:val="0"/>
                          <w:marRight w:val="0"/>
                          <w:marTop w:val="0"/>
                          <w:marBottom w:val="0"/>
                          <w:divBdr>
                            <w:top w:val="none" w:sz="0" w:space="0" w:color="auto"/>
                            <w:left w:val="none" w:sz="0" w:space="0" w:color="auto"/>
                            <w:bottom w:val="none" w:sz="0" w:space="0" w:color="auto"/>
                            <w:right w:val="none" w:sz="0" w:space="0" w:color="auto"/>
                          </w:divBdr>
                        </w:div>
                        <w:div w:id="508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560">
      <w:bodyDiv w:val="1"/>
      <w:marLeft w:val="0"/>
      <w:marRight w:val="0"/>
      <w:marTop w:val="0"/>
      <w:marBottom w:val="0"/>
      <w:divBdr>
        <w:top w:val="none" w:sz="0" w:space="0" w:color="auto"/>
        <w:left w:val="none" w:sz="0" w:space="0" w:color="auto"/>
        <w:bottom w:val="none" w:sz="0" w:space="0" w:color="auto"/>
        <w:right w:val="none" w:sz="0" w:space="0" w:color="auto"/>
      </w:divBdr>
      <w:divsChild>
        <w:div w:id="961961109">
          <w:marLeft w:val="0"/>
          <w:marRight w:val="0"/>
          <w:marTop w:val="0"/>
          <w:marBottom w:val="0"/>
          <w:divBdr>
            <w:top w:val="none" w:sz="0" w:space="0" w:color="auto"/>
            <w:left w:val="none" w:sz="0" w:space="0" w:color="auto"/>
            <w:bottom w:val="none" w:sz="0" w:space="0" w:color="auto"/>
            <w:right w:val="none" w:sz="0" w:space="0" w:color="auto"/>
          </w:divBdr>
          <w:divsChild>
            <w:div w:id="1983120352">
              <w:marLeft w:val="0"/>
              <w:marRight w:val="0"/>
              <w:marTop w:val="0"/>
              <w:marBottom w:val="0"/>
              <w:divBdr>
                <w:top w:val="single" w:sz="6" w:space="0" w:color="A6A6A6"/>
                <w:left w:val="single" w:sz="6" w:space="0" w:color="A6A6A6"/>
                <w:bottom w:val="single" w:sz="6" w:space="0" w:color="A6A6A6"/>
                <w:right w:val="single" w:sz="6" w:space="0" w:color="A6A6A6"/>
              </w:divBdr>
              <w:divsChild>
                <w:div w:id="1960452742">
                  <w:marLeft w:val="0"/>
                  <w:marRight w:val="0"/>
                  <w:marTop w:val="0"/>
                  <w:marBottom w:val="0"/>
                  <w:divBdr>
                    <w:top w:val="none" w:sz="0" w:space="0" w:color="auto"/>
                    <w:left w:val="none" w:sz="0" w:space="0" w:color="auto"/>
                    <w:bottom w:val="none" w:sz="0" w:space="0" w:color="auto"/>
                    <w:right w:val="none" w:sz="0" w:space="0" w:color="auto"/>
                  </w:divBdr>
                  <w:divsChild>
                    <w:div w:id="112099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299197">
      <w:bodyDiv w:val="1"/>
      <w:marLeft w:val="0"/>
      <w:marRight w:val="0"/>
      <w:marTop w:val="0"/>
      <w:marBottom w:val="0"/>
      <w:divBdr>
        <w:top w:val="none" w:sz="0" w:space="0" w:color="auto"/>
        <w:left w:val="none" w:sz="0" w:space="0" w:color="auto"/>
        <w:bottom w:val="none" w:sz="0" w:space="0" w:color="auto"/>
        <w:right w:val="none" w:sz="0" w:space="0" w:color="auto"/>
      </w:divBdr>
      <w:divsChild>
        <w:div w:id="1376811743">
          <w:marLeft w:val="0"/>
          <w:marRight w:val="0"/>
          <w:marTop w:val="0"/>
          <w:marBottom w:val="0"/>
          <w:divBdr>
            <w:top w:val="none" w:sz="0" w:space="0" w:color="auto"/>
            <w:left w:val="none" w:sz="0" w:space="0" w:color="auto"/>
            <w:bottom w:val="none" w:sz="0" w:space="0" w:color="auto"/>
            <w:right w:val="none" w:sz="0" w:space="0" w:color="auto"/>
          </w:divBdr>
          <w:divsChild>
            <w:div w:id="1433357509">
              <w:marLeft w:val="0"/>
              <w:marRight w:val="0"/>
              <w:marTop w:val="0"/>
              <w:marBottom w:val="0"/>
              <w:divBdr>
                <w:top w:val="single" w:sz="6" w:space="0" w:color="A6A6A6"/>
                <w:left w:val="single" w:sz="6" w:space="0" w:color="A6A6A6"/>
                <w:bottom w:val="single" w:sz="6" w:space="0" w:color="A6A6A6"/>
                <w:right w:val="single" w:sz="6" w:space="0" w:color="A6A6A6"/>
              </w:divBdr>
              <w:divsChild>
                <w:div w:id="1365255229">
                  <w:marLeft w:val="0"/>
                  <w:marRight w:val="0"/>
                  <w:marTop w:val="0"/>
                  <w:marBottom w:val="0"/>
                  <w:divBdr>
                    <w:top w:val="none" w:sz="0" w:space="0" w:color="auto"/>
                    <w:left w:val="none" w:sz="0" w:space="0" w:color="auto"/>
                    <w:bottom w:val="none" w:sz="0" w:space="0" w:color="auto"/>
                    <w:right w:val="none" w:sz="0" w:space="0" w:color="auto"/>
                  </w:divBdr>
                  <w:divsChild>
                    <w:div w:id="2771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038">
      <w:bodyDiv w:val="1"/>
      <w:marLeft w:val="0"/>
      <w:marRight w:val="0"/>
      <w:marTop w:val="0"/>
      <w:marBottom w:val="0"/>
      <w:divBdr>
        <w:top w:val="none" w:sz="0" w:space="0" w:color="auto"/>
        <w:left w:val="none" w:sz="0" w:space="0" w:color="auto"/>
        <w:bottom w:val="none" w:sz="0" w:space="0" w:color="auto"/>
        <w:right w:val="none" w:sz="0" w:space="0" w:color="auto"/>
      </w:divBdr>
    </w:div>
    <w:div w:id="1951467328">
      <w:bodyDiv w:val="1"/>
      <w:marLeft w:val="0"/>
      <w:marRight w:val="0"/>
      <w:marTop w:val="0"/>
      <w:marBottom w:val="0"/>
      <w:divBdr>
        <w:top w:val="none" w:sz="0" w:space="0" w:color="auto"/>
        <w:left w:val="none" w:sz="0" w:space="0" w:color="auto"/>
        <w:bottom w:val="none" w:sz="0" w:space="0" w:color="auto"/>
        <w:right w:val="none" w:sz="0" w:space="0" w:color="auto"/>
      </w:divBdr>
    </w:div>
    <w:div w:id="1955357882">
      <w:bodyDiv w:val="1"/>
      <w:marLeft w:val="0"/>
      <w:marRight w:val="0"/>
      <w:marTop w:val="0"/>
      <w:marBottom w:val="0"/>
      <w:divBdr>
        <w:top w:val="none" w:sz="0" w:space="0" w:color="auto"/>
        <w:left w:val="none" w:sz="0" w:space="0" w:color="auto"/>
        <w:bottom w:val="none" w:sz="0" w:space="0" w:color="auto"/>
        <w:right w:val="none" w:sz="0" w:space="0" w:color="auto"/>
      </w:divBdr>
    </w:div>
    <w:div w:id="1998260395">
      <w:bodyDiv w:val="1"/>
      <w:marLeft w:val="0"/>
      <w:marRight w:val="0"/>
      <w:marTop w:val="0"/>
      <w:marBottom w:val="0"/>
      <w:divBdr>
        <w:top w:val="none" w:sz="0" w:space="0" w:color="auto"/>
        <w:left w:val="none" w:sz="0" w:space="0" w:color="auto"/>
        <w:bottom w:val="none" w:sz="0" w:space="0" w:color="auto"/>
        <w:right w:val="none" w:sz="0" w:space="0" w:color="auto"/>
      </w:divBdr>
      <w:divsChild>
        <w:div w:id="888686970">
          <w:marLeft w:val="0"/>
          <w:marRight w:val="0"/>
          <w:marTop w:val="0"/>
          <w:marBottom w:val="0"/>
          <w:divBdr>
            <w:top w:val="none" w:sz="0" w:space="0" w:color="auto"/>
            <w:left w:val="none" w:sz="0" w:space="0" w:color="auto"/>
            <w:bottom w:val="none" w:sz="0" w:space="0" w:color="auto"/>
            <w:right w:val="none" w:sz="0" w:space="0" w:color="auto"/>
          </w:divBdr>
          <w:divsChild>
            <w:div w:id="1955676803">
              <w:marLeft w:val="0"/>
              <w:marRight w:val="0"/>
              <w:marTop w:val="0"/>
              <w:marBottom w:val="0"/>
              <w:divBdr>
                <w:top w:val="single" w:sz="6" w:space="0" w:color="A6A6A6"/>
                <w:left w:val="single" w:sz="6" w:space="0" w:color="A6A6A6"/>
                <w:bottom w:val="single" w:sz="6" w:space="0" w:color="A6A6A6"/>
                <w:right w:val="single" w:sz="6" w:space="0" w:color="A6A6A6"/>
              </w:divBdr>
              <w:divsChild>
                <w:div w:id="1824999946">
                  <w:marLeft w:val="0"/>
                  <w:marRight w:val="0"/>
                  <w:marTop w:val="0"/>
                  <w:marBottom w:val="0"/>
                  <w:divBdr>
                    <w:top w:val="none" w:sz="0" w:space="0" w:color="auto"/>
                    <w:left w:val="none" w:sz="0" w:space="0" w:color="auto"/>
                    <w:bottom w:val="none" w:sz="0" w:space="0" w:color="auto"/>
                    <w:right w:val="none" w:sz="0" w:space="0" w:color="auto"/>
                  </w:divBdr>
                  <w:divsChild>
                    <w:div w:id="1849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651823">
      <w:bodyDiv w:val="1"/>
      <w:marLeft w:val="0"/>
      <w:marRight w:val="0"/>
      <w:marTop w:val="0"/>
      <w:marBottom w:val="0"/>
      <w:divBdr>
        <w:top w:val="none" w:sz="0" w:space="0" w:color="auto"/>
        <w:left w:val="none" w:sz="0" w:space="0" w:color="auto"/>
        <w:bottom w:val="none" w:sz="0" w:space="0" w:color="auto"/>
        <w:right w:val="none" w:sz="0" w:space="0" w:color="auto"/>
      </w:divBdr>
    </w:div>
    <w:div w:id="2019388451">
      <w:bodyDiv w:val="1"/>
      <w:marLeft w:val="0"/>
      <w:marRight w:val="0"/>
      <w:marTop w:val="0"/>
      <w:marBottom w:val="0"/>
      <w:divBdr>
        <w:top w:val="none" w:sz="0" w:space="0" w:color="auto"/>
        <w:left w:val="none" w:sz="0" w:space="0" w:color="auto"/>
        <w:bottom w:val="none" w:sz="0" w:space="0" w:color="auto"/>
        <w:right w:val="none" w:sz="0" w:space="0" w:color="auto"/>
      </w:divBdr>
      <w:divsChild>
        <w:div w:id="9190067">
          <w:marLeft w:val="0"/>
          <w:marRight w:val="0"/>
          <w:marTop w:val="0"/>
          <w:marBottom w:val="0"/>
          <w:divBdr>
            <w:top w:val="none" w:sz="0" w:space="0" w:color="auto"/>
            <w:left w:val="none" w:sz="0" w:space="0" w:color="auto"/>
            <w:bottom w:val="none" w:sz="0" w:space="0" w:color="auto"/>
            <w:right w:val="none" w:sz="0" w:space="0" w:color="auto"/>
          </w:divBdr>
          <w:divsChild>
            <w:div w:id="851601665">
              <w:marLeft w:val="0"/>
              <w:marRight w:val="0"/>
              <w:marTop w:val="0"/>
              <w:marBottom w:val="0"/>
              <w:divBdr>
                <w:top w:val="none" w:sz="0" w:space="0" w:color="auto"/>
                <w:left w:val="none" w:sz="0" w:space="0" w:color="auto"/>
                <w:bottom w:val="none" w:sz="0" w:space="0" w:color="auto"/>
                <w:right w:val="none" w:sz="0" w:space="0" w:color="auto"/>
              </w:divBdr>
              <w:divsChild>
                <w:div w:id="118751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89036">
      <w:bodyDiv w:val="1"/>
      <w:marLeft w:val="0"/>
      <w:marRight w:val="0"/>
      <w:marTop w:val="0"/>
      <w:marBottom w:val="0"/>
      <w:divBdr>
        <w:top w:val="none" w:sz="0" w:space="0" w:color="auto"/>
        <w:left w:val="none" w:sz="0" w:space="0" w:color="auto"/>
        <w:bottom w:val="none" w:sz="0" w:space="0" w:color="auto"/>
        <w:right w:val="none" w:sz="0" w:space="0" w:color="auto"/>
      </w:divBdr>
      <w:divsChild>
        <w:div w:id="565188853">
          <w:marLeft w:val="0"/>
          <w:marRight w:val="0"/>
          <w:marTop w:val="0"/>
          <w:marBottom w:val="0"/>
          <w:divBdr>
            <w:top w:val="none" w:sz="0" w:space="0" w:color="auto"/>
            <w:left w:val="none" w:sz="0" w:space="0" w:color="auto"/>
            <w:bottom w:val="none" w:sz="0" w:space="0" w:color="auto"/>
            <w:right w:val="none" w:sz="0" w:space="0" w:color="auto"/>
          </w:divBdr>
          <w:divsChild>
            <w:div w:id="457604603">
              <w:marLeft w:val="0"/>
              <w:marRight w:val="0"/>
              <w:marTop w:val="0"/>
              <w:marBottom w:val="0"/>
              <w:divBdr>
                <w:top w:val="none" w:sz="0" w:space="0" w:color="auto"/>
                <w:left w:val="none" w:sz="0" w:space="0" w:color="auto"/>
                <w:bottom w:val="none" w:sz="0" w:space="0" w:color="auto"/>
                <w:right w:val="none" w:sz="0" w:space="0" w:color="auto"/>
              </w:divBdr>
              <w:divsChild>
                <w:div w:id="196387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3648">
      <w:bodyDiv w:val="1"/>
      <w:marLeft w:val="0"/>
      <w:marRight w:val="0"/>
      <w:marTop w:val="0"/>
      <w:marBottom w:val="0"/>
      <w:divBdr>
        <w:top w:val="none" w:sz="0" w:space="0" w:color="auto"/>
        <w:left w:val="none" w:sz="0" w:space="0" w:color="auto"/>
        <w:bottom w:val="none" w:sz="0" w:space="0" w:color="auto"/>
        <w:right w:val="none" w:sz="0" w:space="0" w:color="auto"/>
      </w:divBdr>
      <w:divsChild>
        <w:div w:id="843860900">
          <w:marLeft w:val="0"/>
          <w:marRight w:val="0"/>
          <w:marTop w:val="0"/>
          <w:marBottom w:val="0"/>
          <w:divBdr>
            <w:top w:val="none" w:sz="0" w:space="0" w:color="auto"/>
            <w:left w:val="none" w:sz="0" w:space="0" w:color="auto"/>
            <w:bottom w:val="none" w:sz="0" w:space="0" w:color="auto"/>
            <w:right w:val="none" w:sz="0" w:space="0" w:color="auto"/>
          </w:divBdr>
          <w:divsChild>
            <w:div w:id="2042320273">
              <w:marLeft w:val="0"/>
              <w:marRight w:val="0"/>
              <w:marTop w:val="0"/>
              <w:marBottom w:val="0"/>
              <w:divBdr>
                <w:top w:val="none" w:sz="0" w:space="0" w:color="auto"/>
                <w:left w:val="none" w:sz="0" w:space="0" w:color="auto"/>
                <w:bottom w:val="none" w:sz="0" w:space="0" w:color="auto"/>
                <w:right w:val="none" w:sz="0" w:space="0" w:color="auto"/>
              </w:divBdr>
              <w:divsChild>
                <w:div w:id="19856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79271">
      <w:bodyDiv w:val="1"/>
      <w:marLeft w:val="0"/>
      <w:marRight w:val="0"/>
      <w:marTop w:val="0"/>
      <w:marBottom w:val="0"/>
      <w:divBdr>
        <w:top w:val="none" w:sz="0" w:space="0" w:color="auto"/>
        <w:left w:val="none" w:sz="0" w:space="0" w:color="auto"/>
        <w:bottom w:val="none" w:sz="0" w:space="0" w:color="auto"/>
        <w:right w:val="none" w:sz="0" w:space="0" w:color="auto"/>
      </w:divBdr>
      <w:divsChild>
        <w:div w:id="911161595">
          <w:marLeft w:val="0"/>
          <w:marRight w:val="0"/>
          <w:marTop w:val="0"/>
          <w:marBottom w:val="0"/>
          <w:divBdr>
            <w:top w:val="none" w:sz="0" w:space="0" w:color="auto"/>
            <w:left w:val="none" w:sz="0" w:space="0" w:color="auto"/>
            <w:bottom w:val="none" w:sz="0" w:space="0" w:color="auto"/>
            <w:right w:val="none" w:sz="0" w:space="0" w:color="auto"/>
          </w:divBdr>
          <w:divsChild>
            <w:div w:id="829175026">
              <w:marLeft w:val="0"/>
              <w:marRight w:val="0"/>
              <w:marTop w:val="0"/>
              <w:marBottom w:val="0"/>
              <w:divBdr>
                <w:top w:val="single" w:sz="6" w:space="0" w:color="A6A6A6"/>
                <w:left w:val="single" w:sz="6" w:space="0" w:color="A6A6A6"/>
                <w:bottom w:val="single" w:sz="6" w:space="0" w:color="A6A6A6"/>
                <w:right w:val="single" w:sz="6" w:space="0" w:color="A6A6A6"/>
              </w:divBdr>
              <w:divsChild>
                <w:div w:id="612980356">
                  <w:marLeft w:val="0"/>
                  <w:marRight w:val="0"/>
                  <w:marTop w:val="0"/>
                  <w:marBottom w:val="0"/>
                  <w:divBdr>
                    <w:top w:val="none" w:sz="0" w:space="0" w:color="auto"/>
                    <w:left w:val="none" w:sz="0" w:space="0" w:color="auto"/>
                    <w:bottom w:val="none" w:sz="0" w:space="0" w:color="auto"/>
                    <w:right w:val="none" w:sz="0" w:space="0" w:color="auto"/>
                  </w:divBdr>
                  <w:divsChild>
                    <w:div w:id="78408319">
                      <w:marLeft w:val="0"/>
                      <w:marRight w:val="0"/>
                      <w:marTop w:val="0"/>
                      <w:marBottom w:val="0"/>
                      <w:divBdr>
                        <w:top w:val="none" w:sz="0" w:space="0" w:color="auto"/>
                        <w:left w:val="none" w:sz="0" w:space="0" w:color="auto"/>
                        <w:bottom w:val="none" w:sz="0" w:space="0" w:color="auto"/>
                        <w:right w:val="none" w:sz="0" w:space="0" w:color="auto"/>
                      </w:divBdr>
                      <w:divsChild>
                        <w:div w:id="2095272312">
                          <w:marLeft w:val="0"/>
                          <w:marRight w:val="0"/>
                          <w:marTop w:val="0"/>
                          <w:marBottom w:val="0"/>
                          <w:divBdr>
                            <w:top w:val="none" w:sz="0" w:space="0" w:color="auto"/>
                            <w:left w:val="none" w:sz="0" w:space="0" w:color="auto"/>
                            <w:bottom w:val="none" w:sz="0" w:space="0" w:color="auto"/>
                            <w:right w:val="none" w:sz="0" w:space="0" w:color="auto"/>
                          </w:divBdr>
                          <w:divsChild>
                            <w:div w:id="816529255">
                              <w:marLeft w:val="0"/>
                              <w:marRight w:val="0"/>
                              <w:marTop w:val="0"/>
                              <w:marBottom w:val="0"/>
                              <w:divBdr>
                                <w:top w:val="none" w:sz="0" w:space="0" w:color="auto"/>
                                <w:left w:val="none" w:sz="0" w:space="0" w:color="auto"/>
                                <w:bottom w:val="none" w:sz="0" w:space="0" w:color="auto"/>
                                <w:right w:val="none" w:sz="0" w:space="0" w:color="auto"/>
                              </w:divBdr>
                              <w:divsChild>
                                <w:div w:id="214898087">
                                  <w:marLeft w:val="0"/>
                                  <w:marRight w:val="0"/>
                                  <w:marTop w:val="0"/>
                                  <w:marBottom w:val="0"/>
                                  <w:divBdr>
                                    <w:top w:val="none" w:sz="0" w:space="0" w:color="auto"/>
                                    <w:left w:val="none" w:sz="0" w:space="0" w:color="auto"/>
                                    <w:bottom w:val="none" w:sz="0" w:space="0" w:color="auto"/>
                                    <w:right w:val="none" w:sz="0" w:space="0" w:color="auto"/>
                                  </w:divBdr>
                                  <w:divsChild>
                                    <w:div w:id="1605724017">
                                      <w:marLeft w:val="0"/>
                                      <w:marRight w:val="0"/>
                                      <w:marTop w:val="0"/>
                                      <w:marBottom w:val="0"/>
                                      <w:divBdr>
                                        <w:top w:val="none" w:sz="0" w:space="0" w:color="auto"/>
                                        <w:left w:val="none" w:sz="0" w:space="0" w:color="auto"/>
                                        <w:bottom w:val="none" w:sz="0" w:space="0" w:color="auto"/>
                                        <w:right w:val="none" w:sz="0" w:space="0" w:color="auto"/>
                                      </w:divBdr>
                                      <w:divsChild>
                                        <w:div w:id="1769689613">
                                          <w:marLeft w:val="0"/>
                                          <w:marRight w:val="0"/>
                                          <w:marTop w:val="0"/>
                                          <w:marBottom w:val="0"/>
                                          <w:divBdr>
                                            <w:top w:val="none" w:sz="0" w:space="0" w:color="auto"/>
                                            <w:left w:val="none" w:sz="0" w:space="0" w:color="auto"/>
                                            <w:bottom w:val="none" w:sz="0" w:space="0" w:color="auto"/>
                                            <w:right w:val="none" w:sz="0" w:space="0" w:color="auto"/>
                                          </w:divBdr>
                                          <w:divsChild>
                                            <w:div w:id="11563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8267219">
      <w:bodyDiv w:val="1"/>
      <w:marLeft w:val="0"/>
      <w:marRight w:val="0"/>
      <w:marTop w:val="0"/>
      <w:marBottom w:val="0"/>
      <w:divBdr>
        <w:top w:val="none" w:sz="0" w:space="0" w:color="auto"/>
        <w:left w:val="none" w:sz="0" w:space="0" w:color="auto"/>
        <w:bottom w:val="none" w:sz="0" w:space="0" w:color="auto"/>
        <w:right w:val="none" w:sz="0" w:space="0" w:color="auto"/>
      </w:divBdr>
    </w:div>
    <w:div w:id="2094741746">
      <w:bodyDiv w:val="1"/>
      <w:marLeft w:val="0"/>
      <w:marRight w:val="0"/>
      <w:marTop w:val="0"/>
      <w:marBottom w:val="0"/>
      <w:divBdr>
        <w:top w:val="none" w:sz="0" w:space="0" w:color="auto"/>
        <w:left w:val="none" w:sz="0" w:space="0" w:color="auto"/>
        <w:bottom w:val="none" w:sz="0" w:space="0" w:color="auto"/>
        <w:right w:val="none" w:sz="0" w:space="0" w:color="auto"/>
      </w:divBdr>
    </w:div>
    <w:div w:id="2103912368">
      <w:bodyDiv w:val="1"/>
      <w:marLeft w:val="0"/>
      <w:marRight w:val="0"/>
      <w:marTop w:val="0"/>
      <w:marBottom w:val="0"/>
      <w:divBdr>
        <w:top w:val="none" w:sz="0" w:space="0" w:color="auto"/>
        <w:left w:val="none" w:sz="0" w:space="0" w:color="auto"/>
        <w:bottom w:val="none" w:sz="0" w:space="0" w:color="auto"/>
        <w:right w:val="none" w:sz="0" w:space="0" w:color="auto"/>
      </w:divBdr>
    </w:div>
    <w:div w:id="2118718954">
      <w:bodyDiv w:val="1"/>
      <w:marLeft w:val="0"/>
      <w:marRight w:val="0"/>
      <w:marTop w:val="0"/>
      <w:marBottom w:val="0"/>
      <w:divBdr>
        <w:top w:val="none" w:sz="0" w:space="0" w:color="auto"/>
        <w:left w:val="none" w:sz="0" w:space="0" w:color="auto"/>
        <w:bottom w:val="none" w:sz="0" w:space="0" w:color="auto"/>
        <w:right w:val="none" w:sz="0" w:space="0" w:color="auto"/>
      </w:divBdr>
      <w:divsChild>
        <w:div w:id="762342731">
          <w:marLeft w:val="0"/>
          <w:marRight w:val="0"/>
          <w:marTop w:val="0"/>
          <w:marBottom w:val="0"/>
          <w:divBdr>
            <w:top w:val="none" w:sz="0" w:space="0" w:color="auto"/>
            <w:left w:val="none" w:sz="0" w:space="0" w:color="auto"/>
            <w:bottom w:val="none" w:sz="0" w:space="0" w:color="auto"/>
            <w:right w:val="none" w:sz="0" w:space="0" w:color="auto"/>
          </w:divBdr>
          <w:divsChild>
            <w:div w:id="167714272">
              <w:marLeft w:val="0"/>
              <w:marRight w:val="0"/>
              <w:marTop w:val="0"/>
              <w:marBottom w:val="0"/>
              <w:divBdr>
                <w:top w:val="single" w:sz="6" w:space="0" w:color="A6A6A6"/>
                <w:left w:val="single" w:sz="6" w:space="0" w:color="A6A6A6"/>
                <w:bottom w:val="single" w:sz="6" w:space="0" w:color="A6A6A6"/>
                <w:right w:val="single" w:sz="6" w:space="0" w:color="A6A6A6"/>
              </w:divBdr>
              <w:divsChild>
                <w:div w:id="263851910">
                  <w:marLeft w:val="0"/>
                  <w:marRight w:val="0"/>
                  <w:marTop w:val="0"/>
                  <w:marBottom w:val="0"/>
                  <w:divBdr>
                    <w:top w:val="none" w:sz="0" w:space="0" w:color="auto"/>
                    <w:left w:val="none" w:sz="0" w:space="0" w:color="auto"/>
                    <w:bottom w:val="none" w:sz="0" w:space="0" w:color="auto"/>
                    <w:right w:val="none" w:sz="0" w:space="0" w:color="auto"/>
                  </w:divBdr>
                  <w:divsChild>
                    <w:div w:id="3044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1.png@01D73F73.31E37C6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cid:ii_kn0m9d5g0"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17</Pages>
  <Words>7576</Words>
  <Characters>43185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50660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dc:creator>
  <cp:lastModifiedBy>Murphy, Stephanie (NIH/OD) [E]</cp:lastModifiedBy>
  <cp:revision>22</cp:revision>
  <dcterms:created xsi:type="dcterms:W3CDTF">2021-02-20T14:31:00Z</dcterms:created>
  <dcterms:modified xsi:type="dcterms:W3CDTF">2021-05-16T12:56:00Z</dcterms:modified>
</cp:coreProperties>
</file>