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9EE79" w14:textId="77777777" w:rsidR="00D04CBE" w:rsidRPr="00522928" w:rsidRDefault="00D04CBE" w:rsidP="00631538">
      <w:pPr>
        <w:spacing w:after="0" w:line="240" w:lineRule="exact"/>
        <w:jc w:val="both"/>
        <w:rPr>
          <w:rFonts w:ascii="Arial" w:eastAsia="Calibri" w:hAnsi="Arial" w:cs="Arial"/>
          <w:b/>
          <w:color w:val="000000" w:themeColor="text1"/>
        </w:rPr>
      </w:pPr>
      <w:r w:rsidRPr="00522928">
        <w:rPr>
          <w:rFonts w:ascii="Arial" w:eastAsia="Calibri" w:hAnsi="Arial" w:cs="Arial"/>
          <w:b/>
          <w:color w:val="000000" w:themeColor="text1"/>
        </w:rPr>
        <w:t>Journal of the American Association for Laboratory Animal Science</w:t>
      </w:r>
    </w:p>
    <w:p w14:paraId="566E5FE3" w14:textId="2F0694D4" w:rsidR="00D04CBE" w:rsidRDefault="00D04CBE" w:rsidP="00631538">
      <w:pPr>
        <w:spacing w:after="0" w:line="240" w:lineRule="exact"/>
        <w:jc w:val="both"/>
        <w:rPr>
          <w:rFonts w:ascii="Arial" w:eastAsia="Calibri" w:hAnsi="Arial" w:cs="Arial"/>
          <w:color w:val="000000" w:themeColor="text1"/>
        </w:rPr>
      </w:pPr>
      <w:r w:rsidRPr="00522928">
        <w:rPr>
          <w:rFonts w:ascii="Arial" w:eastAsia="Calibri" w:hAnsi="Arial" w:cs="Arial"/>
          <w:color w:val="000000" w:themeColor="text1"/>
        </w:rPr>
        <w:t>V</w:t>
      </w:r>
      <w:r w:rsidR="006F045F" w:rsidRPr="00522928">
        <w:rPr>
          <w:rFonts w:ascii="Arial" w:eastAsia="Calibri" w:hAnsi="Arial" w:cs="Arial"/>
          <w:color w:val="000000" w:themeColor="text1"/>
        </w:rPr>
        <w:t>olume 56, Number 1, January 2017</w:t>
      </w:r>
    </w:p>
    <w:p w14:paraId="63616FB0" w14:textId="4E8A42EE" w:rsidR="00D04CBE" w:rsidRDefault="00D04CBE" w:rsidP="00631538">
      <w:pPr>
        <w:spacing w:after="0" w:line="240" w:lineRule="exact"/>
        <w:jc w:val="both"/>
        <w:rPr>
          <w:rFonts w:ascii="Arial" w:hAnsi="Arial" w:cs="Arial"/>
          <w:color w:val="000000" w:themeColor="text1"/>
        </w:rPr>
      </w:pPr>
    </w:p>
    <w:p w14:paraId="29369109" w14:textId="77777777" w:rsidR="00631538" w:rsidRPr="00522928" w:rsidRDefault="00631538" w:rsidP="00631538">
      <w:pPr>
        <w:spacing w:after="0" w:line="240" w:lineRule="exact"/>
        <w:jc w:val="both"/>
        <w:rPr>
          <w:rFonts w:ascii="Arial" w:hAnsi="Arial" w:cs="Arial"/>
          <w:color w:val="000000" w:themeColor="text1"/>
        </w:rPr>
      </w:pPr>
    </w:p>
    <w:p w14:paraId="2C06A62E" w14:textId="77777777" w:rsidR="00D64259" w:rsidRPr="00522928" w:rsidRDefault="00D64259" w:rsidP="00631538">
      <w:pPr>
        <w:autoSpaceDE w:val="0"/>
        <w:autoSpaceDN w:val="0"/>
        <w:adjustRightInd w:val="0"/>
        <w:spacing w:after="0" w:line="240" w:lineRule="exact"/>
        <w:jc w:val="both"/>
        <w:rPr>
          <w:rFonts w:ascii="Arial" w:hAnsi="Arial" w:cs="Arial"/>
          <w:b/>
          <w:color w:val="000000" w:themeColor="text1"/>
        </w:rPr>
      </w:pPr>
      <w:r w:rsidRPr="00522928">
        <w:rPr>
          <w:rFonts w:ascii="Arial" w:hAnsi="Arial" w:cs="Arial"/>
          <w:b/>
          <w:color w:val="000000" w:themeColor="text1"/>
        </w:rPr>
        <w:t>OVERVIEW</w:t>
      </w:r>
    </w:p>
    <w:p w14:paraId="1621F420" w14:textId="08CE93C8" w:rsidR="00D64259" w:rsidRPr="00522928" w:rsidRDefault="006F045F" w:rsidP="00631538">
      <w:pPr>
        <w:autoSpaceDE w:val="0"/>
        <w:autoSpaceDN w:val="0"/>
        <w:adjustRightInd w:val="0"/>
        <w:spacing w:after="0" w:line="240" w:lineRule="exact"/>
        <w:jc w:val="both"/>
        <w:rPr>
          <w:rFonts w:ascii="Arial" w:hAnsi="Arial" w:cs="Arial"/>
          <w:b/>
          <w:color w:val="000000" w:themeColor="text1"/>
        </w:rPr>
      </w:pPr>
      <w:r w:rsidRPr="00522928">
        <w:rPr>
          <w:rFonts w:ascii="Arial" w:hAnsi="Arial" w:cs="Arial"/>
          <w:b/>
          <w:color w:val="000000" w:themeColor="text1"/>
        </w:rPr>
        <w:t>Narver</w:t>
      </w:r>
      <w:r w:rsidR="00D64259" w:rsidRPr="00522928">
        <w:rPr>
          <w:rFonts w:ascii="Arial" w:hAnsi="Arial" w:cs="Arial"/>
          <w:b/>
          <w:color w:val="000000" w:themeColor="text1"/>
        </w:rPr>
        <w:t xml:space="preserve">. </w:t>
      </w:r>
      <w:r w:rsidRPr="00522928">
        <w:rPr>
          <w:rFonts w:ascii="Arial" w:hAnsi="Arial" w:cs="Arial"/>
          <w:b/>
          <w:color w:val="000000" w:themeColor="text1"/>
        </w:rPr>
        <w:t>Antimicrobial Stewardship in Laboratory Animal Facilities, pp. 6-10</w:t>
      </w:r>
    </w:p>
    <w:p w14:paraId="6876F9C2" w14:textId="77777777" w:rsidR="00522928" w:rsidRDefault="00522928" w:rsidP="00631538">
      <w:pPr>
        <w:pStyle w:val="ox-1f55a0e25f-msonormal"/>
        <w:spacing w:before="0" w:beforeAutospacing="0" w:after="0" w:afterAutospacing="0" w:line="240" w:lineRule="exact"/>
        <w:jc w:val="both"/>
        <w:rPr>
          <w:rFonts w:ascii="Arial" w:hAnsi="Arial" w:cs="Arial"/>
          <w:color w:val="000000" w:themeColor="text1"/>
          <w:sz w:val="22"/>
          <w:szCs w:val="22"/>
        </w:rPr>
      </w:pPr>
    </w:p>
    <w:p w14:paraId="32806C8D" w14:textId="59EF94AB" w:rsidR="002C6514" w:rsidRPr="00522928" w:rsidRDefault="00522928" w:rsidP="00631538">
      <w:pPr>
        <w:pStyle w:val="ox-1f55a0e25f-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Domain</w:t>
      </w:r>
      <w:r w:rsidR="002C6514" w:rsidRPr="00522928">
        <w:rPr>
          <w:rFonts w:ascii="Arial" w:hAnsi="Arial" w:cs="Arial"/>
          <w:color w:val="000000" w:themeColor="text1"/>
          <w:sz w:val="22"/>
          <w:szCs w:val="22"/>
        </w:rPr>
        <w:t xml:space="preserve"> 1: Management of Spontaneous and Experimentally Induced Diseases and Conditions</w:t>
      </w:r>
    </w:p>
    <w:p w14:paraId="03D11AD1" w14:textId="77777777" w:rsidR="002C6514" w:rsidRPr="00522928" w:rsidRDefault="002C6514" w:rsidP="00631538">
      <w:pPr>
        <w:pStyle w:val="ox-1f55a0e25f-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49FDA7A8" w14:textId="5661C500" w:rsidR="002C6514" w:rsidRDefault="00426A9E" w:rsidP="00631538">
      <w:pPr>
        <w:pStyle w:val="ox-1f55a0e25f-msonormal"/>
        <w:spacing w:before="0" w:beforeAutospacing="0" w:after="0" w:afterAutospacing="0" w:line="240" w:lineRule="exact"/>
        <w:jc w:val="both"/>
        <w:rPr>
          <w:rFonts w:ascii="Arial" w:hAnsi="Arial" w:cs="Arial"/>
          <w:color w:val="000000" w:themeColor="text1"/>
          <w:sz w:val="22"/>
          <w:szCs w:val="22"/>
        </w:rPr>
      </w:pPr>
      <w:r w:rsidRPr="00426A9E">
        <w:rPr>
          <w:rFonts w:ascii="Arial" w:hAnsi="Arial" w:cs="Arial"/>
          <w:color w:val="000000" w:themeColor="text1"/>
          <w:sz w:val="22"/>
          <w:szCs w:val="22"/>
          <w:u w:val="single"/>
        </w:rPr>
        <w:t>SUMMARY</w:t>
      </w:r>
      <w:r w:rsidR="002C6514" w:rsidRPr="00522928">
        <w:rPr>
          <w:rFonts w:ascii="Arial" w:hAnsi="Arial" w:cs="Arial"/>
          <w:color w:val="000000" w:themeColor="text1"/>
          <w:sz w:val="22"/>
          <w:szCs w:val="22"/>
        </w:rPr>
        <w:t>:</w:t>
      </w:r>
      <w:r w:rsidR="00522928">
        <w:rPr>
          <w:rFonts w:ascii="Arial" w:hAnsi="Arial" w:cs="Arial"/>
          <w:color w:val="000000" w:themeColor="text1"/>
          <w:sz w:val="22"/>
          <w:szCs w:val="22"/>
        </w:rPr>
        <w:t xml:space="preserve"> </w:t>
      </w:r>
      <w:r w:rsidR="002C6514" w:rsidRPr="00522928">
        <w:rPr>
          <w:rFonts w:ascii="Arial" w:hAnsi="Arial" w:cs="Arial"/>
          <w:color w:val="000000" w:themeColor="text1"/>
          <w:sz w:val="22"/>
          <w:szCs w:val="22"/>
        </w:rPr>
        <w:t>There has historically been more of a focus on antimicrobial stewardship in human medical fields as compared to animals, although recently it has been addressed again in animal medical and laboratory settings. There are multiple areas of antimicrobial stewardship including:</w:t>
      </w:r>
    </w:p>
    <w:p w14:paraId="1769C4DC" w14:textId="77777777" w:rsidR="00426A9E" w:rsidRPr="00522928" w:rsidRDefault="00426A9E" w:rsidP="00631538">
      <w:pPr>
        <w:pStyle w:val="ox-1f55a0e25f-msonormal"/>
        <w:spacing w:before="0" w:beforeAutospacing="0" w:after="0" w:afterAutospacing="0" w:line="240" w:lineRule="exact"/>
        <w:jc w:val="both"/>
        <w:rPr>
          <w:rFonts w:ascii="Arial" w:hAnsi="Arial" w:cs="Arial"/>
          <w:color w:val="000000" w:themeColor="text1"/>
          <w:sz w:val="22"/>
          <w:szCs w:val="22"/>
        </w:rPr>
      </w:pPr>
    </w:p>
    <w:p w14:paraId="2315B279" w14:textId="0BBCFE84" w:rsidR="002C6514" w:rsidRPr="00522928" w:rsidRDefault="002C6514" w:rsidP="00631538">
      <w:pPr>
        <w:pStyle w:val="ox-1f55a0e25f-msonormal"/>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522928">
        <w:rPr>
          <w:rFonts w:ascii="Arial" w:hAnsi="Arial" w:cs="Arial"/>
          <w:color w:val="000000" w:themeColor="text1"/>
          <w:sz w:val="22"/>
          <w:szCs w:val="22"/>
        </w:rPr>
        <w:t>Reduced usage: the idea that antibiotics should only be used following diagnostic testing that confirms the “presence, identification, and antibiotic susceptibility of bacteria”.</w:t>
      </w:r>
    </w:p>
    <w:p w14:paraId="126C88A7" w14:textId="6C7CC04D" w:rsidR="002C6514" w:rsidRPr="00522928" w:rsidRDefault="002C6514" w:rsidP="00631538">
      <w:pPr>
        <w:pStyle w:val="ox-1f55a0e25f-msonormal"/>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522928">
        <w:rPr>
          <w:rFonts w:ascii="Arial" w:hAnsi="Arial" w:cs="Arial"/>
          <w:color w:val="000000" w:themeColor="text1"/>
          <w:sz w:val="22"/>
          <w:szCs w:val="22"/>
        </w:rPr>
        <w:t>Refined usage: antibiotic use should be guided by the animal species it is used in, the route of administration (enteral vs parenteral for time vs concentration dependent), ease of administration (stress of parenteral administration vs ability to dose sufficiently with enteral administration), target of antibiotic (treat topically rather than systemically if appropriate), and for the shortest appropriate time.</w:t>
      </w:r>
    </w:p>
    <w:p w14:paraId="68C32716" w14:textId="17A5BD19" w:rsidR="002C6514" w:rsidRPr="00522928" w:rsidRDefault="002C6514" w:rsidP="00631538">
      <w:pPr>
        <w:pStyle w:val="ox-1f55a0e25f-msonormal"/>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522928">
        <w:rPr>
          <w:rFonts w:ascii="Arial" w:hAnsi="Arial" w:cs="Arial"/>
          <w:color w:val="000000" w:themeColor="text1"/>
          <w:sz w:val="22"/>
          <w:szCs w:val="22"/>
        </w:rPr>
        <w:t xml:space="preserve">Replacement: Non-antibiotic preparations such as antiseptics or botanicals, or non-pharmaceuticals such as nail trims and appropriate </w:t>
      </w:r>
      <w:r w:rsidR="00F85790" w:rsidRPr="00522928">
        <w:rPr>
          <w:rFonts w:ascii="Arial" w:hAnsi="Arial" w:cs="Arial"/>
          <w:color w:val="000000" w:themeColor="text1"/>
          <w:sz w:val="22"/>
          <w:szCs w:val="22"/>
        </w:rPr>
        <w:t>enrichment for</w:t>
      </w:r>
      <w:r w:rsidRPr="00522928">
        <w:rPr>
          <w:rFonts w:ascii="Arial" w:hAnsi="Arial" w:cs="Arial"/>
          <w:color w:val="000000" w:themeColor="text1"/>
          <w:sz w:val="22"/>
          <w:szCs w:val="22"/>
        </w:rPr>
        <w:t xml:space="preserve"> dermatitis can often be effective even when diagnostic testing leads to antibiotic use. The use of aseptic technique should also prevent the need for antibiotics in certain cases.</w:t>
      </w:r>
    </w:p>
    <w:p w14:paraId="4B4AC941" w14:textId="77777777" w:rsidR="00426A9E" w:rsidRDefault="002C6514" w:rsidP="00631538">
      <w:pPr>
        <w:pStyle w:val="ox-1f55a0e25f-msonormal"/>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522928">
        <w:rPr>
          <w:rFonts w:ascii="Arial" w:hAnsi="Arial" w:cs="Arial"/>
          <w:color w:val="000000" w:themeColor="text1"/>
          <w:sz w:val="22"/>
          <w:szCs w:val="22"/>
        </w:rPr>
        <w:t>Review usage: Antibiotics started prior to diagnosis should be adjusted following diagnosis, antibiotics usage should be reviewed to identify patterns of usage.</w:t>
      </w:r>
    </w:p>
    <w:p w14:paraId="4801F9B5" w14:textId="0F179989" w:rsidR="002C6514" w:rsidRPr="00426A9E" w:rsidRDefault="002C6514" w:rsidP="00631538">
      <w:pPr>
        <w:pStyle w:val="ox-1f55a0e25f-msonormal"/>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426A9E">
        <w:rPr>
          <w:rFonts w:ascii="Arial" w:hAnsi="Arial" w:cs="Arial"/>
          <w:color w:val="000000" w:themeColor="text1"/>
          <w:sz w:val="22"/>
          <w:szCs w:val="22"/>
        </w:rPr>
        <w:t>Responsible usage: Antibiotics should be disposed of properly. Handwashing and sanitation are necessary to prevent and control infection. The presence of multi-drug resistant bacteria should be identified and limited. Use of antibiotics that are important for human use should be limited in animals.</w:t>
      </w:r>
    </w:p>
    <w:p w14:paraId="0ED57BB5" w14:textId="77777777" w:rsidR="002C6514" w:rsidRPr="00522928" w:rsidRDefault="002C6514" w:rsidP="00631538">
      <w:pPr>
        <w:pStyle w:val="ox-1f55a0e25f-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2EF79843" w14:textId="76D9B1F4" w:rsidR="002C6514" w:rsidRPr="00522928" w:rsidRDefault="00426A9E" w:rsidP="00631538">
      <w:pPr>
        <w:pStyle w:val="ox-1f55a0e25f-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QUESTIONS</w:t>
      </w:r>
    </w:p>
    <w:p w14:paraId="6B98FD15" w14:textId="3EC47712" w:rsidR="002C6514" w:rsidRPr="00522928" w:rsidRDefault="002C6514" w:rsidP="00631538">
      <w:pPr>
        <w:pStyle w:val="ox-1f55a0e25f-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What are some ways antibiotic usage negatively impacts research (other than antimicrobial resistance)?</w:t>
      </w:r>
    </w:p>
    <w:p w14:paraId="6731F80D" w14:textId="5B97468E" w:rsidR="002C6514" w:rsidRPr="00522928" w:rsidRDefault="002C6514" w:rsidP="00631538">
      <w:pPr>
        <w:pStyle w:val="ox-1f55a0e25f-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What is Procalcitonin?</w:t>
      </w:r>
    </w:p>
    <w:p w14:paraId="0305FA72" w14:textId="5CE2577B" w:rsidR="002C6514" w:rsidRPr="00522928" w:rsidRDefault="002C6514" w:rsidP="00631538">
      <w:pPr>
        <w:pStyle w:val="ox-1f55a0e25f-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3. </w:t>
      </w:r>
      <w:r w:rsidR="00426A9E">
        <w:rPr>
          <w:rFonts w:ascii="Arial" w:hAnsi="Arial" w:cs="Arial"/>
          <w:color w:val="000000" w:themeColor="text1"/>
          <w:sz w:val="22"/>
          <w:szCs w:val="22"/>
        </w:rPr>
        <w:tab/>
      </w:r>
      <w:r w:rsidRPr="00522928">
        <w:rPr>
          <w:rFonts w:ascii="Arial" w:hAnsi="Arial" w:cs="Arial"/>
          <w:color w:val="000000" w:themeColor="text1"/>
          <w:sz w:val="22"/>
          <w:szCs w:val="22"/>
        </w:rPr>
        <w:t>What is the problem with relying on MIC to dose antibiotics?</w:t>
      </w:r>
    </w:p>
    <w:p w14:paraId="17659439" w14:textId="5BEAA403" w:rsidR="002C6514" w:rsidRPr="00522928" w:rsidRDefault="002C6514" w:rsidP="00631538">
      <w:pPr>
        <w:pStyle w:val="ox-1f55a0e25f-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4.</w:t>
      </w:r>
      <w:r w:rsidR="00426A9E">
        <w:rPr>
          <w:rFonts w:ascii="Arial" w:hAnsi="Arial" w:cs="Arial"/>
          <w:color w:val="000000" w:themeColor="text1"/>
          <w:sz w:val="22"/>
          <w:szCs w:val="22"/>
        </w:rPr>
        <w:tab/>
      </w:r>
      <w:r w:rsidRPr="00522928">
        <w:rPr>
          <w:rFonts w:ascii="Arial" w:hAnsi="Arial" w:cs="Arial"/>
          <w:color w:val="000000" w:themeColor="text1"/>
          <w:sz w:val="22"/>
          <w:szCs w:val="22"/>
        </w:rPr>
        <w:t>What is one of the most importa</w:t>
      </w:r>
      <w:r w:rsidR="00426A9E">
        <w:rPr>
          <w:rFonts w:ascii="Arial" w:hAnsi="Arial" w:cs="Arial"/>
          <w:color w:val="000000" w:themeColor="text1"/>
          <w:sz w:val="22"/>
          <w:szCs w:val="22"/>
        </w:rPr>
        <w:t>nt infection control activities?</w:t>
      </w:r>
    </w:p>
    <w:p w14:paraId="2EF41A04" w14:textId="6ABCE6B6" w:rsidR="002C6514" w:rsidRPr="00522928" w:rsidRDefault="002C6514" w:rsidP="00631538">
      <w:pPr>
        <w:pStyle w:val="ox-1f55a0e25f-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a.  </w:t>
      </w:r>
      <w:r w:rsidR="00426A9E">
        <w:rPr>
          <w:rFonts w:ascii="Arial" w:hAnsi="Arial" w:cs="Arial"/>
          <w:color w:val="000000" w:themeColor="text1"/>
          <w:sz w:val="22"/>
          <w:szCs w:val="22"/>
        </w:rPr>
        <w:tab/>
      </w:r>
      <w:r w:rsidRPr="00522928">
        <w:rPr>
          <w:rFonts w:ascii="Arial" w:hAnsi="Arial" w:cs="Arial"/>
          <w:color w:val="000000" w:themeColor="text1"/>
          <w:sz w:val="22"/>
          <w:szCs w:val="22"/>
        </w:rPr>
        <w:t>Wearing gloves in susceptible areas</w:t>
      </w:r>
    </w:p>
    <w:p w14:paraId="6596C49F" w14:textId="4D8E49E1" w:rsidR="002C6514" w:rsidRPr="00522928" w:rsidRDefault="002C6514" w:rsidP="00631538">
      <w:pPr>
        <w:pStyle w:val="ox-1f55a0e25f-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b.</w:t>
      </w:r>
      <w:r w:rsidR="00426A9E">
        <w:rPr>
          <w:rFonts w:ascii="Arial" w:hAnsi="Arial" w:cs="Arial"/>
          <w:color w:val="000000" w:themeColor="text1"/>
          <w:sz w:val="22"/>
          <w:szCs w:val="22"/>
        </w:rPr>
        <w:tab/>
      </w:r>
      <w:r w:rsidRPr="00522928">
        <w:rPr>
          <w:rFonts w:ascii="Arial" w:hAnsi="Arial" w:cs="Arial"/>
          <w:color w:val="000000" w:themeColor="text1"/>
          <w:sz w:val="22"/>
          <w:szCs w:val="22"/>
        </w:rPr>
        <w:t>Frequent hand washing</w:t>
      </w:r>
    </w:p>
    <w:p w14:paraId="6401F84D" w14:textId="4D7D6E6F" w:rsidR="002C6514" w:rsidRPr="00522928" w:rsidRDefault="002C6514" w:rsidP="00631538">
      <w:pPr>
        <w:pStyle w:val="ox-1f55a0e25f-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c. </w:t>
      </w:r>
      <w:r w:rsidR="00426A9E">
        <w:rPr>
          <w:rFonts w:ascii="Arial" w:hAnsi="Arial" w:cs="Arial"/>
          <w:color w:val="000000" w:themeColor="text1"/>
          <w:sz w:val="22"/>
          <w:szCs w:val="22"/>
        </w:rPr>
        <w:tab/>
      </w:r>
      <w:r w:rsidRPr="00522928">
        <w:rPr>
          <w:rFonts w:ascii="Arial" w:hAnsi="Arial" w:cs="Arial"/>
          <w:color w:val="000000" w:themeColor="text1"/>
          <w:sz w:val="22"/>
          <w:szCs w:val="22"/>
        </w:rPr>
        <w:t>Cleaning computer keyboards</w:t>
      </w:r>
    </w:p>
    <w:p w14:paraId="11E09F17" w14:textId="7F11E177" w:rsidR="002C6514" w:rsidRPr="00522928" w:rsidRDefault="002C6514" w:rsidP="00631538">
      <w:pPr>
        <w:pStyle w:val="ox-1f55a0e25f-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7143E0BC" w14:textId="7060CB0B" w:rsidR="002C6514" w:rsidRPr="00522928" w:rsidRDefault="00426A9E" w:rsidP="00631538">
      <w:pPr>
        <w:pStyle w:val="ox-1f55a0e25f-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ANSWERS</w:t>
      </w:r>
    </w:p>
    <w:p w14:paraId="54119304" w14:textId="3DB3F69E" w:rsidR="002C6514" w:rsidRPr="00522928" w:rsidRDefault="002C6514" w:rsidP="00631538">
      <w:pPr>
        <w:pStyle w:val="ox-1f55a0e25f-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Changes in the microbiota</w:t>
      </w:r>
    </w:p>
    <w:p w14:paraId="4141F112" w14:textId="3D8598DE" w:rsidR="002C6514" w:rsidRPr="00522928" w:rsidRDefault="002C6514" w:rsidP="00631538">
      <w:pPr>
        <w:pStyle w:val="ox-1f55a0e25f-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A biomarker that can be tested for to identify bacterial replication and infection and therefore, indicates the need for treatment with antimicrobials.</w:t>
      </w:r>
    </w:p>
    <w:p w14:paraId="19CA199B" w14:textId="26EA33B1" w:rsidR="002C6514" w:rsidRPr="00522928" w:rsidRDefault="002C6514" w:rsidP="00631538">
      <w:pPr>
        <w:pStyle w:val="ox-1f55a0e25f-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3.  </w:t>
      </w:r>
      <w:r w:rsidR="00426A9E">
        <w:rPr>
          <w:rFonts w:ascii="Arial" w:hAnsi="Arial" w:cs="Arial"/>
          <w:color w:val="000000" w:themeColor="text1"/>
          <w:sz w:val="22"/>
          <w:szCs w:val="22"/>
        </w:rPr>
        <w:tab/>
      </w:r>
      <w:r w:rsidRPr="00522928">
        <w:rPr>
          <w:rFonts w:ascii="Arial" w:hAnsi="Arial" w:cs="Arial"/>
          <w:color w:val="000000" w:themeColor="text1"/>
          <w:sz w:val="22"/>
          <w:szCs w:val="22"/>
        </w:rPr>
        <w:t>Because MIC is based on controlled conditions it may underestimate the required dosage. It also does not necessarily correlate across species and is often based on human studies.</w:t>
      </w:r>
    </w:p>
    <w:p w14:paraId="70083821" w14:textId="518B345F" w:rsidR="002C6514" w:rsidRPr="00522928" w:rsidRDefault="002C6514" w:rsidP="00631538">
      <w:pPr>
        <w:pStyle w:val="ox-1f55a0e25f-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4. </w:t>
      </w:r>
      <w:r w:rsidR="00426A9E">
        <w:rPr>
          <w:rFonts w:ascii="Arial" w:hAnsi="Arial" w:cs="Arial"/>
          <w:color w:val="000000" w:themeColor="text1"/>
          <w:sz w:val="22"/>
          <w:szCs w:val="22"/>
        </w:rPr>
        <w:tab/>
      </w:r>
      <w:r w:rsidRPr="00522928">
        <w:rPr>
          <w:rFonts w:ascii="Arial" w:hAnsi="Arial" w:cs="Arial"/>
          <w:color w:val="000000" w:themeColor="text1"/>
          <w:sz w:val="22"/>
          <w:szCs w:val="22"/>
        </w:rPr>
        <w:t>b </w:t>
      </w:r>
    </w:p>
    <w:p w14:paraId="3635F476" w14:textId="77777777" w:rsidR="002C6514" w:rsidRPr="00522928" w:rsidRDefault="002C6514" w:rsidP="00631538">
      <w:pPr>
        <w:shd w:val="clear" w:color="auto" w:fill="FDFDFD"/>
        <w:spacing w:after="0" w:line="240" w:lineRule="exact"/>
        <w:jc w:val="both"/>
        <w:rPr>
          <w:rFonts w:ascii="Arial" w:hAnsi="Arial" w:cs="Arial"/>
          <w:color w:val="000000" w:themeColor="text1"/>
        </w:rPr>
      </w:pPr>
    </w:p>
    <w:p w14:paraId="2DE7F52F" w14:textId="77777777" w:rsidR="00D64259" w:rsidRPr="00522928" w:rsidRDefault="00D64259" w:rsidP="00631538">
      <w:pPr>
        <w:autoSpaceDE w:val="0"/>
        <w:autoSpaceDN w:val="0"/>
        <w:adjustRightInd w:val="0"/>
        <w:spacing w:after="0" w:line="240" w:lineRule="exact"/>
        <w:jc w:val="both"/>
        <w:rPr>
          <w:rFonts w:ascii="Arial" w:hAnsi="Arial" w:cs="Arial"/>
          <w:b/>
          <w:color w:val="000000" w:themeColor="text1"/>
        </w:rPr>
      </w:pPr>
    </w:p>
    <w:p w14:paraId="36B5CA6A" w14:textId="77777777" w:rsidR="00D64259" w:rsidRPr="00522928" w:rsidRDefault="00D64259" w:rsidP="00631538">
      <w:pPr>
        <w:autoSpaceDE w:val="0"/>
        <w:autoSpaceDN w:val="0"/>
        <w:adjustRightInd w:val="0"/>
        <w:spacing w:after="0" w:line="240" w:lineRule="exact"/>
        <w:jc w:val="both"/>
        <w:rPr>
          <w:rFonts w:ascii="Arial" w:hAnsi="Arial" w:cs="Arial"/>
          <w:b/>
          <w:color w:val="000000" w:themeColor="text1"/>
        </w:rPr>
      </w:pPr>
      <w:r w:rsidRPr="00522928">
        <w:rPr>
          <w:rFonts w:ascii="Arial" w:hAnsi="Arial" w:cs="Arial"/>
          <w:b/>
          <w:color w:val="000000" w:themeColor="text1"/>
        </w:rPr>
        <w:t>ORIGINAL RESEARCH</w:t>
      </w:r>
    </w:p>
    <w:p w14:paraId="77232324" w14:textId="77777777" w:rsidR="00D64259" w:rsidRPr="00522928" w:rsidRDefault="00D64259" w:rsidP="00631538">
      <w:pPr>
        <w:autoSpaceDE w:val="0"/>
        <w:autoSpaceDN w:val="0"/>
        <w:adjustRightInd w:val="0"/>
        <w:spacing w:after="0" w:line="240" w:lineRule="exact"/>
        <w:jc w:val="both"/>
        <w:rPr>
          <w:rFonts w:ascii="Arial" w:hAnsi="Arial" w:cs="Arial"/>
          <w:b/>
          <w:color w:val="000000" w:themeColor="text1"/>
        </w:rPr>
      </w:pPr>
    </w:p>
    <w:p w14:paraId="1A0805BB" w14:textId="3B5EE48A" w:rsidR="008F59D5" w:rsidRPr="00522928" w:rsidRDefault="006F045F" w:rsidP="00631538">
      <w:pPr>
        <w:autoSpaceDE w:val="0"/>
        <w:autoSpaceDN w:val="0"/>
        <w:adjustRightInd w:val="0"/>
        <w:spacing w:after="0" w:line="240" w:lineRule="exact"/>
        <w:jc w:val="both"/>
        <w:rPr>
          <w:rFonts w:ascii="Arial" w:hAnsi="Arial" w:cs="Arial"/>
          <w:b/>
          <w:i/>
          <w:color w:val="000000" w:themeColor="text1"/>
          <w:u w:val="single"/>
        </w:rPr>
      </w:pPr>
      <w:r w:rsidRPr="00522928">
        <w:rPr>
          <w:rFonts w:ascii="Arial" w:hAnsi="Arial" w:cs="Arial"/>
          <w:b/>
          <w:i/>
          <w:color w:val="000000" w:themeColor="text1"/>
          <w:u w:val="single"/>
        </w:rPr>
        <w:t>Reproduction</w:t>
      </w:r>
    </w:p>
    <w:p w14:paraId="7627DA0E" w14:textId="258E0AA9" w:rsidR="008D2AC4" w:rsidRPr="00522928" w:rsidRDefault="006F045F" w:rsidP="00631538">
      <w:pPr>
        <w:autoSpaceDE w:val="0"/>
        <w:autoSpaceDN w:val="0"/>
        <w:adjustRightInd w:val="0"/>
        <w:spacing w:after="0" w:line="240" w:lineRule="exact"/>
        <w:jc w:val="both"/>
        <w:rPr>
          <w:rFonts w:ascii="Arial" w:hAnsi="Arial" w:cs="Arial"/>
          <w:color w:val="000000" w:themeColor="text1"/>
        </w:rPr>
      </w:pPr>
      <w:r w:rsidRPr="00522928">
        <w:rPr>
          <w:rFonts w:ascii="Arial" w:hAnsi="Arial" w:cs="Arial"/>
          <w:b/>
          <w:color w:val="000000" w:themeColor="text1"/>
        </w:rPr>
        <w:t>Nishizono et al. Cleavage Speed and Blastomere Number in DBA/2J Compared with C57BL/6 Mouse Embryos, pp. 11-17</w:t>
      </w:r>
    </w:p>
    <w:p w14:paraId="71E54E6F" w14:textId="77777777" w:rsidR="008F59D5" w:rsidRPr="00522928" w:rsidRDefault="008F59D5" w:rsidP="00631538">
      <w:pPr>
        <w:shd w:val="clear" w:color="auto" w:fill="FDFDFD"/>
        <w:spacing w:after="0" w:line="240" w:lineRule="exact"/>
        <w:jc w:val="both"/>
        <w:rPr>
          <w:rFonts w:ascii="Arial" w:hAnsi="Arial" w:cs="Arial"/>
          <w:color w:val="000000" w:themeColor="text1"/>
        </w:rPr>
      </w:pPr>
    </w:p>
    <w:p w14:paraId="649F31E7" w14:textId="4FE17DF4" w:rsidR="00FE696F" w:rsidRPr="00522928" w:rsidRDefault="00FE696F" w:rsidP="00631538">
      <w:pPr>
        <w:shd w:val="clear" w:color="auto" w:fill="FFFFFF"/>
        <w:spacing w:after="0" w:line="240" w:lineRule="exact"/>
        <w:jc w:val="both"/>
        <w:rPr>
          <w:rFonts w:ascii="Arial" w:hAnsi="Arial" w:cs="Arial"/>
          <w:color w:val="000000" w:themeColor="text1"/>
        </w:rPr>
      </w:pPr>
      <w:r w:rsidRPr="00522928">
        <w:rPr>
          <w:rFonts w:ascii="Arial" w:hAnsi="Arial" w:cs="Arial"/>
          <w:color w:val="000000" w:themeColor="text1"/>
        </w:rPr>
        <w:t>Domain</w:t>
      </w:r>
      <w:r w:rsidR="00522928">
        <w:rPr>
          <w:rFonts w:ascii="Arial" w:hAnsi="Arial" w:cs="Arial"/>
          <w:color w:val="000000" w:themeColor="text1"/>
        </w:rPr>
        <w:t xml:space="preserve"> 3</w:t>
      </w:r>
      <w:r w:rsidRPr="00522928">
        <w:rPr>
          <w:rFonts w:ascii="Arial" w:hAnsi="Arial" w:cs="Arial"/>
          <w:color w:val="000000" w:themeColor="text1"/>
        </w:rPr>
        <w:t>: Research</w:t>
      </w:r>
    </w:p>
    <w:p w14:paraId="4A4A6187" w14:textId="2A84DD2B" w:rsidR="00FE696F" w:rsidRPr="00522928" w:rsidRDefault="00FE696F" w:rsidP="00631538">
      <w:pPr>
        <w:shd w:val="clear" w:color="auto" w:fill="FFFFFF"/>
        <w:spacing w:after="0" w:line="240" w:lineRule="exact"/>
        <w:jc w:val="both"/>
        <w:rPr>
          <w:rFonts w:ascii="Arial" w:hAnsi="Arial" w:cs="Arial"/>
          <w:color w:val="000000" w:themeColor="text1"/>
        </w:rPr>
      </w:pPr>
      <w:r w:rsidRPr="00522928">
        <w:rPr>
          <w:rFonts w:ascii="Arial" w:hAnsi="Arial" w:cs="Arial"/>
          <w:color w:val="000000" w:themeColor="text1"/>
        </w:rPr>
        <w:t xml:space="preserve">Primary </w:t>
      </w:r>
      <w:r w:rsidR="00426A9E" w:rsidRPr="00522928">
        <w:rPr>
          <w:rFonts w:ascii="Arial" w:hAnsi="Arial" w:cs="Arial"/>
          <w:color w:val="000000" w:themeColor="text1"/>
        </w:rPr>
        <w:t>Spec</w:t>
      </w:r>
      <w:r w:rsidRPr="00522928">
        <w:rPr>
          <w:rFonts w:ascii="Arial" w:hAnsi="Arial" w:cs="Arial"/>
          <w:color w:val="000000" w:themeColor="text1"/>
        </w:rPr>
        <w:t>ies: Mouse (</w:t>
      </w:r>
      <w:r w:rsidRPr="00522928">
        <w:rPr>
          <w:rFonts w:ascii="Arial" w:hAnsi="Arial" w:cs="Arial"/>
          <w:i/>
          <w:iCs/>
          <w:color w:val="000000" w:themeColor="text1"/>
        </w:rPr>
        <w:t>Mus musculus</w:t>
      </w:r>
      <w:r w:rsidRPr="00522928">
        <w:rPr>
          <w:rFonts w:ascii="Arial" w:hAnsi="Arial" w:cs="Arial"/>
          <w:color w:val="000000" w:themeColor="text1"/>
        </w:rPr>
        <w:t>)</w:t>
      </w:r>
    </w:p>
    <w:p w14:paraId="228C667D" w14:textId="77777777" w:rsidR="00FE696F" w:rsidRPr="00522928" w:rsidRDefault="00FE696F" w:rsidP="00631538">
      <w:pPr>
        <w:shd w:val="clear" w:color="auto" w:fill="FFFFFF"/>
        <w:spacing w:after="0" w:line="240" w:lineRule="exact"/>
        <w:jc w:val="both"/>
        <w:rPr>
          <w:rFonts w:ascii="Arial" w:hAnsi="Arial" w:cs="Arial"/>
          <w:color w:val="000000" w:themeColor="text1"/>
        </w:rPr>
      </w:pPr>
    </w:p>
    <w:p w14:paraId="7F449935" w14:textId="526FC616" w:rsidR="00FE696F" w:rsidRPr="00522928" w:rsidRDefault="00426A9E" w:rsidP="00631538">
      <w:pPr>
        <w:shd w:val="clear" w:color="auto" w:fill="FFFFFF"/>
        <w:spacing w:after="0" w:line="240" w:lineRule="exact"/>
        <w:jc w:val="both"/>
        <w:rPr>
          <w:rFonts w:ascii="Arial" w:hAnsi="Arial" w:cs="Arial"/>
          <w:color w:val="000000" w:themeColor="text1"/>
        </w:rPr>
      </w:pPr>
      <w:r w:rsidRPr="00426A9E">
        <w:rPr>
          <w:rFonts w:ascii="Arial" w:hAnsi="Arial" w:cs="Arial"/>
          <w:color w:val="000000" w:themeColor="text1"/>
          <w:u w:val="single"/>
        </w:rPr>
        <w:lastRenderedPageBreak/>
        <w:t>SUMMARY</w:t>
      </w:r>
      <w:r w:rsidR="00FE696F" w:rsidRPr="00522928">
        <w:rPr>
          <w:rFonts w:ascii="Arial" w:hAnsi="Arial" w:cs="Arial"/>
          <w:color w:val="000000" w:themeColor="text1"/>
        </w:rPr>
        <w:t xml:space="preserve">: DBA/2J mice are one of the most important inbred strains used today, but this strain has reproductive problems and obtaining a large colony for research purposes is time consuming and may be cost prohibitive.  This study compared the embryos of C57BL/6J with DBA/2J and found DBA2/J embryos had a slower cleavage speed, and lower cell counts at morula and blastocyst stages. The results of reciprocal in vitro fertilization and male-female </w:t>
      </w:r>
      <w:r w:rsidR="00F85790" w:rsidRPr="00522928">
        <w:rPr>
          <w:rFonts w:ascii="Arial" w:hAnsi="Arial" w:cs="Arial"/>
          <w:color w:val="000000" w:themeColor="text1"/>
        </w:rPr>
        <w:t>reciprocal</w:t>
      </w:r>
      <w:r w:rsidR="00FE696F" w:rsidRPr="00522928">
        <w:rPr>
          <w:rFonts w:ascii="Arial" w:hAnsi="Arial" w:cs="Arial"/>
          <w:color w:val="000000" w:themeColor="text1"/>
        </w:rPr>
        <w:t xml:space="preserve"> crosses revealed that these phenotypes were not affected by sperm genome and were recessively inherited.  These findings suggest that DBA/2J mice can serve as a new model for human infertility. </w:t>
      </w:r>
    </w:p>
    <w:p w14:paraId="05B67141" w14:textId="77777777" w:rsidR="00FE696F" w:rsidRPr="00522928" w:rsidRDefault="00FE696F" w:rsidP="00631538">
      <w:pPr>
        <w:shd w:val="clear" w:color="auto" w:fill="FFFFFF"/>
        <w:spacing w:after="0" w:line="240" w:lineRule="exact"/>
        <w:jc w:val="both"/>
        <w:rPr>
          <w:rFonts w:ascii="Arial" w:hAnsi="Arial" w:cs="Arial"/>
          <w:color w:val="000000" w:themeColor="text1"/>
        </w:rPr>
      </w:pPr>
    </w:p>
    <w:p w14:paraId="45DC70AE" w14:textId="371CBB98" w:rsidR="00FE696F" w:rsidRPr="00522928" w:rsidRDefault="00426A9E" w:rsidP="00631538">
      <w:pPr>
        <w:shd w:val="clear" w:color="auto" w:fill="FFFFFF"/>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QUESTIONS</w:t>
      </w:r>
    </w:p>
    <w:p w14:paraId="67C311CA" w14:textId="014523D1" w:rsidR="00FE696F" w:rsidRPr="00522928" w:rsidRDefault="00FE696F" w:rsidP="00631538">
      <w:pPr>
        <w:shd w:val="clear" w:color="auto" w:fill="FFFFFF"/>
        <w:tabs>
          <w:tab w:val="left" w:pos="360"/>
        </w:tabs>
        <w:spacing w:after="0" w:line="240" w:lineRule="exact"/>
        <w:ind w:left="360" w:hanging="360"/>
        <w:jc w:val="both"/>
        <w:rPr>
          <w:rFonts w:ascii="Arial" w:hAnsi="Arial" w:cs="Arial"/>
          <w:color w:val="000000" w:themeColor="text1"/>
        </w:rPr>
      </w:pPr>
      <w:r w:rsidRPr="00522928">
        <w:rPr>
          <w:rFonts w:ascii="Arial" w:hAnsi="Arial" w:cs="Arial"/>
          <w:color w:val="000000" w:themeColor="text1"/>
        </w:rPr>
        <w:t xml:space="preserve">1. </w:t>
      </w:r>
      <w:r w:rsidR="00426A9E">
        <w:rPr>
          <w:rFonts w:ascii="Arial" w:hAnsi="Arial" w:cs="Arial"/>
          <w:color w:val="000000" w:themeColor="text1"/>
        </w:rPr>
        <w:tab/>
      </w:r>
      <w:r w:rsidRPr="00522928">
        <w:rPr>
          <w:rFonts w:ascii="Arial" w:hAnsi="Arial" w:cs="Arial"/>
          <w:color w:val="000000" w:themeColor="text1"/>
        </w:rPr>
        <w:t>DBA/2J mice are known </w:t>
      </w:r>
    </w:p>
    <w:p w14:paraId="418E64CC" w14:textId="6F35A826" w:rsidR="00FE696F" w:rsidRPr="00522928" w:rsidRDefault="00FE696F" w:rsidP="00631538">
      <w:pPr>
        <w:shd w:val="clear" w:color="auto" w:fill="FFFFFF"/>
        <w:tabs>
          <w:tab w:val="left" w:pos="720"/>
        </w:tabs>
        <w:spacing w:after="0" w:line="240" w:lineRule="exact"/>
        <w:ind w:left="720" w:hanging="360"/>
        <w:jc w:val="both"/>
        <w:rPr>
          <w:rFonts w:ascii="Arial" w:hAnsi="Arial" w:cs="Arial"/>
          <w:color w:val="000000" w:themeColor="text1"/>
        </w:rPr>
      </w:pPr>
      <w:r w:rsidRPr="00522928">
        <w:rPr>
          <w:rFonts w:ascii="Arial" w:hAnsi="Arial" w:cs="Arial"/>
          <w:color w:val="000000" w:themeColor="text1"/>
        </w:rPr>
        <w:t xml:space="preserve">a. </w:t>
      </w:r>
      <w:r w:rsidR="00426A9E">
        <w:rPr>
          <w:rFonts w:ascii="Arial" w:hAnsi="Arial" w:cs="Arial"/>
          <w:color w:val="000000" w:themeColor="text1"/>
        </w:rPr>
        <w:tab/>
        <w:t>T</w:t>
      </w:r>
      <w:r w:rsidRPr="00522928">
        <w:rPr>
          <w:rFonts w:ascii="Arial" w:hAnsi="Arial" w:cs="Arial"/>
          <w:color w:val="000000" w:themeColor="text1"/>
        </w:rPr>
        <w:t>o have progressive hearing loss that is reversible at 3 months of age</w:t>
      </w:r>
    </w:p>
    <w:p w14:paraId="0EBDCDF7" w14:textId="322190A4" w:rsidR="00FE696F" w:rsidRPr="00522928" w:rsidRDefault="00FE696F" w:rsidP="00631538">
      <w:pPr>
        <w:shd w:val="clear" w:color="auto" w:fill="FFFFFF"/>
        <w:tabs>
          <w:tab w:val="left" w:pos="720"/>
        </w:tabs>
        <w:spacing w:after="0" w:line="240" w:lineRule="exact"/>
        <w:ind w:left="720" w:hanging="360"/>
        <w:jc w:val="both"/>
        <w:rPr>
          <w:rFonts w:ascii="Arial" w:hAnsi="Arial" w:cs="Arial"/>
          <w:color w:val="000000" w:themeColor="text1"/>
        </w:rPr>
      </w:pPr>
      <w:r w:rsidRPr="00522928">
        <w:rPr>
          <w:rFonts w:ascii="Arial" w:hAnsi="Arial" w:cs="Arial"/>
          <w:color w:val="000000" w:themeColor="text1"/>
        </w:rPr>
        <w:t xml:space="preserve">b. </w:t>
      </w:r>
      <w:r w:rsidR="00426A9E">
        <w:rPr>
          <w:rFonts w:ascii="Arial" w:hAnsi="Arial" w:cs="Arial"/>
          <w:color w:val="000000" w:themeColor="text1"/>
        </w:rPr>
        <w:tab/>
        <w:t>T</w:t>
      </w:r>
      <w:r w:rsidRPr="00522928">
        <w:rPr>
          <w:rFonts w:ascii="Arial" w:hAnsi="Arial" w:cs="Arial"/>
          <w:color w:val="000000" w:themeColor="text1"/>
        </w:rPr>
        <w:t>o be extremely susceptible to alcohol and morphine</w:t>
      </w:r>
    </w:p>
    <w:p w14:paraId="229326C4" w14:textId="631560D2" w:rsidR="00FE696F" w:rsidRPr="00522928" w:rsidRDefault="00FE696F" w:rsidP="00631538">
      <w:pPr>
        <w:shd w:val="clear" w:color="auto" w:fill="FFFFFF"/>
        <w:tabs>
          <w:tab w:val="left" w:pos="720"/>
        </w:tabs>
        <w:spacing w:after="0" w:line="240" w:lineRule="exact"/>
        <w:ind w:left="720" w:hanging="360"/>
        <w:jc w:val="both"/>
        <w:rPr>
          <w:rFonts w:ascii="Arial" w:hAnsi="Arial" w:cs="Arial"/>
          <w:color w:val="000000" w:themeColor="text1"/>
        </w:rPr>
      </w:pPr>
      <w:r w:rsidRPr="00522928">
        <w:rPr>
          <w:rFonts w:ascii="Arial" w:hAnsi="Arial" w:cs="Arial"/>
          <w:color w:val="000000" w:themeColor="text1"/>
        </w:rPr>
        <w:t xml:space="preserve">c. </w:t>
      </w:r>
      <w:r w:rsidR="00426A9E">
        <w:rPr>
          <w:rFonts w:ascii="Arial" w:hAnsi="Arial" w:cs="Arial"/>
          <w:color w:val="000000" w:themeColor="text1"/>
        </w:rPr>
        <w:tab/>
        <w:t>N</w:t>
      </w:r>
      <w:r w:rsidRPr="00522928">
        <w:rPr>
          <w:rFonts w:ascii="Arial" w:hAnsi="Arial" w:cs="Arial"/>
          <w:color w:val="000000" w:themeColor="text1"/>
        </w:rPr>
        <w:t>ot to be a good model for eye abnormalities such as glaucoma</w:t>
      </w:r>
    </w:p>
    <w:p w14:paraId="5FDF6943" w14:textId="50FC7C6E" w:rsidR="00FE696F" w:rsidRPr="00522928" w:rsidRDefault="00FE696F" w:rsidP="00631538">
      <w:pPr>
        <w:shd w:val="clear" w:color="auto" w:fill="FFFFFF"/>
        <w:tabs>
          <w:tab w:val="left" w:pos="720"/>
        </w:tabs>
        <w:spacing w:after="0" w:line="240" w:lineRule="exact"/>
        <w:ind w:left="720" w:hanging="360"/>
        <w:jc w:val="both"/>
        <w:rPr>
          <w:rFonts w:ascii="Arial" w:hAnsi="Arial" w:cs="Arial"/>
          <w:color w:val="000000" w:themeColor="text1"/>
        </w:rPr>
      </w:pPr>
      <w:r w:rsidRPr="00522928">
        <w:rPr>
          <w:rFonts w:ascii="Arial" w:hAnsi="Arial" w:cs="Arial"/>
          <w:color w:val="000000" w:themeColor="text1"/>
        </w:rPr>
        <w:t xml:space="preserve">d. </w:t>
      </w:r>
      <w:r w:rsidR="00426A9E">
        <w:rPr>
          <w:rFonts w:ascii="Arial" w:hAnsi="Arial" w:cs="Arial"/>
          <w:color w:val="000000" w:themeColor="text1"/>
        </w:rPr>
        <w:tab/>
        <w:t>T</w:t>
      </w:r>
      <w:r w:rsidRPr="00522928">
        <w:rPr>
          <w:rFonts w:ascii="Arial" w:hAnsi="Arial" w:cs="Arial"/>
          <w:color w:val="000000" w:themeColor="text1"/>
        </w:rPr>
        <w:t>o be susceptible to audiogenic seizures </w:t>
      </w:r>
    </w:p>
    <w:p w14:paraId="18D61B17" w14:textId="013E7223" w:rsidR="00FE696F" w:rsidRPr="00522928" w:rsidRDefault="00FE696F" w:rsidP="00631538">
      <w:pPr>
        <w:shd w:val="clear" w:color="auto" w:fill="FFFFFF"/>
        <w:tabs>
          <w:tab w:val="left" w:pos="360"/>
        </w:tabs>
        <w:spacing w:after="0" w:line="240" w:lineRule="exact"/>
        <w:ind w:left="360" w:hanging="360"/>
        <w:jc w:val="both"/>
        <w:rPr>
          <w:rFonts w:ascii="Arial" w:hAnsi="Arial" w:cs="Arial"/>
          <w:color w:val="000000" w:themeColor="text1"/>
        </w:rPr>
      </w:pPr>
      <w:r w:rsidRPr="00522928">
        <w:rPr>
          <w:rFonts w:ascii="Arial" w:hAnsi="Arial" w:cs="Arial"/>
          <w:color w:val="000000" w:themeColor="text1"/>
        </w:rPr>
        <w:t xml:space="preserve">2. </w:t>
      </w:r>
      <w:r w:rsidR="00426A9E">
        <w:rPr>
          <w:rFonts w:ascii="Arial" w:hAnsi="Arial" w:cs="Arial"/>
          <w:color w:val="000000" w:themeColor="text1"/>
        </w:rPr>
        <w:tab/>
      </w:r>
      <w:r w:rsidRPr="00522928">
        <w:rPr>
          <w:rFonts w:ascii="Arial" w:hAnsi="Arial" w:cs="Arial"/>
          <w:color w:val="000000" w:themeColor="text1"/>
        </w:rPr>
        <w:t>T or F</w:t>
      </w:r>
      <w:r w:rsidR="00426A9E">
        <w:rPr>
          <w:rFonts w:ascii="Arial" w:hAnsi="Arial" w:cs="Arial"/>
          <w:color w:val="000000" w:themeColor="text1"/>
        </w:rPr>
        <w:t>.</w:t>
      </w:r>
      <w:r w:rsidRPr="00522928">
        <w:rPr>
          <w:rFonts w:ascii="Arial" w:hAnsi="Arial" w:cs="Arial"/>
          <w:color w:val="000000" w:themeColor="text1"/>
        </w:rPr>
        <w:t xml:space="preserve"> DBA inbred is the oldest of all inbred strains of mice, started by Dr. CC Little in 1909.</w:t>
      </w:r>
    </w:p>
    <w:p w14:paraId="68DA137A" w14:textId="77777777" w:rsidR="00FE696F" w:rsidRPr="00522928" w:rsidRDefault="00FE696F" w:rsidP="00631538">
      <w:pPr>
        <w:shd w:val="clear" w:color="auto" w:fill="FFFFFF"/>
        <w:tabs>
          <w:tab w:val="left" w:pos="360"/>
        </w:tabs>
        <w:spacing w:after="0" w:line="240" w:lineRule="exact"/>
        <w:ind w:left="360" w:hanging="360"/>
        <w:jc w:val="both"/>
        <w:rPr>
          <w:rFonts w:ascii="Arial" w:hAnsi="Arial" w:cs="Arial"/>
          <w:color w:val="000000" w:themeColor="text1"/>
        </w:rPr>
      </w:pPr>
    </w:p>
    <w:p w14:paraId="15213665" w14:textId="24CA55AA" w:rsidR="00FE696F" w:rsidRPr="00522928" w:rsidRDefault="00426A9E" w:rsidP="00631538">
      <w:pPr>
        <w:shd w:val="clear" w:color="auto" w:fill="FFFFFF"/>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ANSWERS</w:t>
      </w:r>
    </w:p>
    <w:p w14:paraId="36308EB1" w14:textId="2A8A267F" w:rsidR="00FE696F" w:rsidRPr="00522928" w:rsidRDefault="00FE696F" w:rsidP="00631538">
      <w:pPr>
        <w:shd w:val="clear" w:color="auto" w:fill="FFFFFF"/>
        <w:tabs>
          <w:tab w:val="left" w:pos="360"/>
        </w:tabs>
        <w:spacing w:after="0" w:line="240" w:lineRule="exact"/>
        <w:ind w:left="360" w:hanging="360"/>
        <w:jc w:val="both"/>
        <w:rPr>
          <w:rFonts w:ascii="Arial" w:hAnsi="Arial" w:cs="Arial"/>
          <w:color w:val="000000" w:themeColor="text1"/>
        </w:rPr>
      </w:pPr>
      <w:r w:rsidRPr="00522928">
        <w:rPr>
          <w:rFonts w:ascii="Arial" w:hAnsi="Arial" w:cs="Arial"/>
          <w:color w:val="000000" w:themeColor="text1"/>
        </w:rPr>
        <w:t xml:space="preserve">1. </w:t>
      </w:r>
      <w:r w:rsidR="00426A9E">
        <w:rPr>
          <w:rFonts w:ascii="Arial" w:hAnsi="Arial" w:cs="Arial"/>
          <w:color w:val="000000" w:themeColor="text1"/>
        </w:rPr>
        <w:tab/>
      </w:r>
      <w:r w:rsidRPr="00522928">
        <w:rPr>
          <w:rFonts w:ascii="Arial" w:hAnsi="Arial" w:cs="Arial"/>
          <w:color w:val="000000" w:themeColor="text1"/>
        </w:rPr>
        <w:t>d</w:t>
      </w:r>
    </w:p>
    <w:p w14:paraId="7FDEF982" w14:textId="10F3A8A3" w:rsidR="00FE696F" w:rsidRPr="00522928" w:rsidRDefault="00FE696F" w:rsidP="00631538">
      <w:pPr>
        <w:shd w:val="clear" w:color="auto" w:fill="FFFFFF"/>
        <w:tabs>
          <w:tab w:val="left" w:pos="360"/>
        </w:tabs>
        <w:spacing w:after="0" w:line="240" w:lineRule="exact"/>
        <w:ind w:left="360" w:hanging="360"/>
        <w:jc w:val="both"/>
        <w:rPr>
          <w:rFonts w:ascii="Arial" w:hAnsi="Arial" w:cs="Arial"/>
          <w:color w:val="000000" w:themeColor="text1"/>
        </w:rPr>
      </w:pPr>
      <w:r w:rsidRPr="00522928">
        <w:rPr>
          <w:rFonts w:ascii="Arial" w:hAnsi="Arial" w:cs="Arial"/>
          <w:color w:val="000000" w:themeColor="text1"/>
        </w:rPr>
        <w:t xml:space="preserve">2. </w:t>
      </w:r>
      <w:r w:rsidR="00426A9E">
        <w:rPr>
          <w:rFonts w:ascii="Arial" w:hAnsi="Arial" w:cs="Arial"/>
          <w:color w:val="000000" w:themeColor="text1"/>
        </w:rPr>
        <w:tab/>
      </w:r>
      <w:r w:rsidRPr="00522928">
        <w:rPr>
          <w:rFonts w:ascii="Arial" w:hAnsi="Arial" w:cs="Arial"/>
          <w:color w:val="000000" w:themeColor="text1"/>
        </w:rPr>
        <w:t>T</w:t>
      </w:r>
    </w:p>
    <w:p w14:paraId="2A72C4D4" w14:textId="77777777" w:rsidR="00FE696F" w:rsidRPr="00522928" w:rsidRDefault="00FE696F" w:rsidP="00631538">
      <w:pPr>
        <w:shd w:val="clear" w:color="auto" w:fill="FDFDFD"/>
        <w:spacing w:after="0" w:line="240" w:lineRule="exact"/>
        <w:jc w:val="both"/>
        <w:rPr>
          <w:rFonts w:ascii="Arial" w:hAnsi="Arial" w:cs="Arial"/>
          <w:color w:val="000000" w:themeColor="text1"/>
        </w:rPr>
      </w:pPr>
    </w:p>
    <w:p w14:paraId="0FF5C0E0" w14:textId="77777777" w:rsidR="00FE696F" w:rsidRPr="00522928" w:rsidRDefault="00FE696F" w:rsidP="00631538">
      <w:pPr>
        <w:shd w:val="clear" w:color="auto" w:fill="FDFDFD"/>
        <w:spacing w:after="0" w:line="240" w:lineRule="exact"/>
        <w:jc w:val="both"/>
        <w:rPr>
          <w:rFonts w:ascii="Arial" w:hAnsi="Arial" w:cs="Arial"/>
          <w:color w:val="000000" w:themeColor="text1"/>
        </w:rPr>
      </w:pPr>
    </w:p>
    <w:p w14:paraId="04FEE234" w14:textId="77777777" w:rsidR="00D64259" w:rsidRPr="00522928" w:rsidRDefault="00D64259" w:rsidP="00631538">
      <w:pPr>
        <w:shd w:val="clear" w:color="auto" w:fill="FDFDFD"/>
        <w:spacing w:after="0" w:line="240" w:lineRule="exact"/>
        <w:jc w:val="both"/>
        <w:rPr>
          <w:rFonts w:ascii="Arial" w:hAnsi="Arial" w:cs="Arial"/>
          <w:b/>
          <w:i/>
          <w:color w:val="000000" w:themeColor="text1"/>
          <w:u w:val="single"/>
        </w:rPr>
      </w:pPr>
      <w:r w:rsidRPr="00522928">
        <w:rPr>
          <w:rFonts w:ascii="Arial" w:hAnsi="Arial" w:cs="Arial"/>
          <w:b/>
          <w:i/>
          <w:color w:val="000000" w:themeColor="text1"/>
          <w:u w:val="single"/>
        </w:rPr>
        <w:t>Husbandry</w:t>
      </w:r>
    </w:p>
    <w:p w14:paraId="70A3CC02" w14:textId="021156BE" w:rsidR="00DF6CBA" w:rsidRPr="00522928" w:rsidRDefault="006F045F" w:rsidP="00631538">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522928">
        <w:rPr>
          <w:rFonts w:ascii="Arial" w:hAnsi="Arial" w:cs="Arial"/>
          <w:b/>
          <w:color w:val="000000" w:themeColor="text1"/>
          <w:sz w:val="22"/>
          <w:szCs w:val="22"/>
        </w:rPr>
        <w:t>Michaelis et al. Automated Tracking of Motion and Body Weight for Objective Monitoring of Rats in Colony Housing, pp. 18-31</w:t>
      </w:r>
    </w:p>
    <w:p w14:paraId="1FD4EBCB" w14:textId="77777777" w:rsidR="001D64A2" w:rsidRPr="00522928" w:rsidRDefault="001D64A2" w:rsidP="00631538">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9EC0676" w14:textId="696F4EAA" w:rsidR="007F334E" w:rsidRPr="00522928" w:rsidRDefault="00426A9E" w:rsidP="00631538">
      <w:pPr>
        <w:pStyle w:val="ox-0e39ba923f-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Primary Species: R</w:t>
      </w:r>
      <w:r w:rsidR="007F334E" w:rsidRPr="00522928">
        <w:rPr>
          <w:rFonts w:ascii="Arial" w:hAnsi="Arial" w:cs="Arial"/>
          <w:color w:val="000000" w:themeColor="text1"/>
          <w:sz w:val="22"/>
          <w:szCs w:val="22"/>
        </w:rPr>
        <w:t>at (</w:t>
      </w:r>
      <w:r w:rsidR="007F334E" w:rsidRPr="00522928">
        <w:rPr>
          <w:rStyle w:val="Emphasis"/>
          <w:rFonts w:ascii="Arial" w:hAnsi="Arial" w:cs="Arial"/>
          <w:color w:val="000000" w:themeColor="text1"/>
          <w:sz w:val="22"/>
          <w:szCs w:val="22"/>
        </w:rPr>
        <w:t>Rattus norvegicus</w:t>
      </w:r>
      <w:r w:rsidR="007F334E" w:rsidRPr="00522928">
        <w:rPr>
          <w:rFonts w:ascii="Arial" w:hAnsi="Arial" w:cs="Arial"/>
          <w:color w:val="000000" w:themeColor="text1"/>
          <w:sz w:val="22"/>
          <w:szCs w:val="22"/>
        </w:rPr>
        <w:t>)</w:t>
      </w:r>
    </w:p>
    <w:p w14:paraId="7EC0A88B" w14:textId="77777777" w:rsidR="007F334E" w:rsidRPr="00522928" w:rsidRDefault="007F334E" w:rsidP="00631538">
      <w:pPr>
        <w:pStyle w:val="ox-0e39ba923f-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400EC7DE" w14:textId="77777777" w:rsidR="007F334E" w:rsidRPr="00522928" w:rsidRDefault="007F334E" w:rsidP="00631538">
      <w:pPr>
        <w:pStyle w:val="ox-0e39ba923f-default"/>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xml:space="preserve">Domain 3: Research </w:t>
      </w:r>
    </w:p>
    <w:p w14:paraId="6E29B5F5" w14:textId="77777777" w:rsidR="00426A9E" w:rsidRDefault="00426A9E" w:rsidP="00631538">
      <w:pPr>
        <w:pStyle w:val="ox-0e39ba923f-default"/>
        <w:spacing w:before="0" w:beforeAutospacing="0" w:after="0" w:afterAutospacing="0" w:line="240" w:lineRule="exact"/>
        <w:jc w:val="both"/>
        <w:rPr>
          <w:rFonts w:ascii="Arial" w:hAnsi="Arial" w:cs="Arial"/>
          <w:color w:val="000000" w:themeColor="text1"/>
          <w:sz w:val="22"/>
          <w:szCs w:val="22"/>
        </w:rPr>
      </w:pPr>
    </w:p>
    <w:p w14:paraId="121674BB" w14:textId="77777777" w:rsidR="007F334E" w:rsidRPr="00522928" w:rsidRDefault="007F334E" w:rsidP="00631538">
      <w:pPr>
        <w:pStyle w:val="ox-0e39ba923f-default"/>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xml:space="preserve">Tasks performed at time of certification </w:t>
      </w:r>
    </w:p>
    <w:p w14:paraId="0288DEB0" w14:textId="77777777" w:rsidR="007F334E" w:rsidRPr="00522928" w:rsidRDefault="007F334E" w:rsidP="00631538">
      <w:pPr>
        <w:pStyle w:val="ox-0e39ba923f-default"/>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xml:space="preserve">T1. Facilitate or provide research support </w:t>
      </w:r>
    </w:p>
    <w:p w14:paraId="57D3B49E" w14:textId="77777777" w:rsidR="007F334E" w:rsidRPr="00522928" w:rsidRDefault="007F334E" w:rsidP="00631538">
      <w:pPr>
        <w:pStyle w:val="ox-0e39ba923f-default"/>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xml:space="preserve">T2. Advise and consult with investigators on matters related to their research </w:t>
      </w:r>
    </w:p>
    <w:p w14:paraId="6FC4F175" w14:textId="77777777" w:rsidR="007F334E" w:rsidRPr="00522928" w:rsidRDefault="007F334E" w:rsidP="00631538">
      <w:pPr>
        <w:pStyle w:val="ox-0e39ba923f-default"/>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xml:space="preserve">T3. Design and conduct research </w:t>
      </w:r>
    </w:p>
    <w:p w14:paraId="51366EEA" w14:textId="77777777" w:rsidR="00426A9E" w:rsidRDefault="00426A9E" w:rsidP="00631538">
      <w:pPr>
        <w:pStyle w:val="ox-0e39ba923f-default"/>
        <w:spacing w:before="0" w:beforeAutospacing="0" w:after="0" w:afterAutospacing="0" w:line="240" w:lineRule="exact"/>
        <w:jc w:val="both"/>
        <w:rPr>
          <w:rFonts w:ascii="Arial" w:hAnsi="Arial" w:cs="Arial"/>
          <w:color w:val="000000" w:themeColor="text1"/>
          <w:sz w:val="22"/>
          <w:szCs w:val="22"/>
        </w:rPr>
      </w:pPr>
    </w:p>
    <w:p w14:paraId="71700119" w14:textId="77777777" w:rsidR="007F334E" w:rsidRPr="00522928" w:rsidRDefault="007F334E" w:rsidP="00631538">
      <w:pPr>
        <w:pStyle w:val="ox-0e39ba923f-default"/>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xml:space="preserve">Knowledge required to perform these tasks at time of certification as a Diplomate </w:t>
      </w:r>
    </w:p>
    <w:p w14:paraId="70E715FD" w14:textId="1ECAA4EB" w:rsidR="007F334E" w:rsidRPr="00522928" w:rsidRDefault="00426A9E" w:rsidP="00631538">
      <w:pPr>
        <w:pStyle w:val="ox-0e39ba923f-default"/>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K1. B</w:t>
      </w:r>
      <w:r w:rsidR="007F334E" w:rsidRPr="00522928">
        <w:rPr>
          <w:rFonts w:ascii="Arial" w:hAnsi="Arial" w:cs="Arial"/>
          <w:color w:val="000000" w:themeColor="text1"/>
          <w:sz w:val="22"/>
          <w:szCs w:val="22"/>
        </w:rPr>
        <w:t xml:space="preserve">iomethodology techniques (e.g., collection of blood and other body fluids and tissues; handling and restraint; administration of compounds and treatments) </w:t>
      </w:r>
    </w:p>
    <w:p w14:paraId="6C437921" w14:textId="3EADC36A" w:rsidR="007F334E" w:rsidRPr="00522928" w:rsidRDefault="00426A9E" w:rsidP="00631538">
      <w:pPr>
        <w:pStyle w:val="ox-0e39ba923f-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K2. R</w:t>
      </w:r>
      <w:r w:rsidR="007F334E" w:rsidRPr="00522928">
        <w:rPr>
          <w:rFonts w:ascii="Arial" w:hAnsi="Arial" w:cs="Arial"/>
          <w:color w:val="000000" w:themeColor="text1"/>
          <w:sz w:val="22"/>
          <w:szCs w:val="22"/>
        </w:rPr>
        <w:t>esearch methods and equipment (e.g., antibody production; adjuvants; tumor induction; imaging; data collection techniques such as telemetry; observation; behavioral assessment methods)</w:t>
      </w:r>
    </w:p>
    <w:p w14:paraId="738AC851" w14:textId="77777777" w:rsidR="007F334E" w:rsidRPr="00522928" w:rsidRDefault="007F334E" w:rsidP="00631538">
      <w:pPr>
        <w:pStyle w:val="ox-0e39ba923f-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155D3DC8" w14:textId="4BAB052C" w:rsidR="007F334E" w:rsidRPr="00522928" w:rsidRDefault="00426A9E" w:rsidP="00631538">
      <w:pPr>
        <w:pStyle w:val="ox-0e39ba923f-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7F334E" w:rsidRPr="00522928">
        <w:rPr>
          <w:rFonts w:ascii="Arial" w:hAnsi="Arial" w:cs="Arial"/>
          <w:color w:val="000000" w:themeColor="text1"/>
          <w:sz w:val="22"/>
          <w:szCs w:val="22"/>
        </w:rPr>
        <w:t>These authors from Germany report a unique autoclaveable, modular housing system that allows for a larger group of rats that is more consistent with how wild rats live. Not only does this system improve rat wellbeing with objective data such as remote body weight measurement and continuous movement measurements, but it also showed that rats were more cooperative during handling. Their automated system allowed the detection of individual rats with significant differences from other cohoused rats greater than 2 standard deviations that showed potential health problems. The combination of an objective measure of both body weight in</w:t>
      </w:r>
      <w:r>
        <w:rPr>
          <w:rFonts w:ascii="Arial" w:hAnsi="Arial" w:cs="Arial"/>
          <w:color w:val="000000" w:themeColor="text1"/>
          <w:sz w:val="22"/>
          <w:szCs w:val="22"/>
        </w:rPr>
        <w:t xml:space="preserve"> conjunction with locomotion</w:t>
      </w:r>
      <w:r w:rsidR="007F334E" w:rsidRPr="00522928">
        <w:rPr>
          <w:rFonts w:ascii="Arial" w:hAnsi="Arial" w:cs="Arial"/>
          <w:color w:val="000000" w:themeColor="text1"/>
          <w:sz w:val="22"/>
          <w:szCs w:val="22"/>
        </w:rPr>
        <w:t xml:space="preserve"> may be an ideal system for early identification of health problems.</w:t>
      </w:r>
    </w:p>
    <w:p w14:paraId="7AF2581A" w14:textId="77777777" w:rsidR="00426A9E" w:rsidRDefault="007F334E" w:rsidP="00426A9E">
      <w:pPr>
        <w:pStyle w:val="ox-0e39ba923f-msonormal"/>
        <w:spacing w:before="0" w:beforeAutospacing="0" w:after="0" w:afterAutospacing="0"/>
        <w:jc w:val="both"/>
        <w:rPr>
          <w:rFonts w:ascii="Arial" w:hAnsi="Arial" w:cs="Arial"/>
          <w:color w:val="000000" w:themeColor="text1"/>
          <w:sz w:val="22"/>
          <w:szCs w:val="22"/>
          <w:u w:val="single"/>
        </w:rPr>
      </w:pPr>
      <w:r w:rsidRPr="00522928">
        <w:rPr>
          <w:rFonts w:ascii="Arial" w:hAnsi="Arial" w:cs="Arial"/>
          <w:noProof/>
          <w:color w:val="000000" w:themeColor="text1"/>
          <w:sz w:val="22"/>
          <w:szCs w:val="22"/>
        </w:rPr>
        <w:lastRenderedPageBreak/>
        <w:drawing>
          <wp:inline distT="0" distB="0" distL="0" distR="0" wp14:anchorId="5BAA690D" wp14:editId="0BEE37DA">
            <wp:extent cx="3933825" cy="2495550"/>
            <wp:effectExtent l="0" t="0" r="9525" b="0"/>
            <wp:docPr id="4" name="Picture 4" descr="cid:image003.jpg@01D29F49.043EC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0e39ba923f-_x0000_i1028" descr="cid:image003.jpg@01D29F49.043ECF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33825" cy="2495550"/>
                    </a:xfrm>
                    <a:prstGeom prst="rect">
                      <a:avLst/>
                    </a:prstGeom>
                    <a:noFill/>
                    <a:ln>
                      <a:noFill/>
                    </a:ln>
                  </pic:spPr>
                </pic:pic>
              </a:graphicData>
            </a:graphic>
          </wp:inline>
        </w:drawing>
      </w:r>
      <w:r w:rsidRPr="00522928">
        <w:rPr>
          <w:rFonts w:ascii="Arial" w:hAnsi="Arial" w:cs="Arial"/>
          <w:noProof/>
          <w:color w:val="000000" w:themeColor="text1"/>
          <w:sz w:val="22"/>
          <w:szCs w:val="22"/>
        </w:rPr>
        <w:drawing>
          <wp:inline distT="0" distB="0" distL="0" distR="0" wp14:anchorId="338CF815" wp14:editId="43F45F75">
            <wp:extent cx="2543175" cy="2600325"/>
            <wp:effectExtent l="0" t="0" r="9525" b="9525"/>
            <wp:docPr id="3" name="Picture 3" descr="cid:image005.png@01D29F49.043EC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0e39ba923f-Picture 2" descr="cid:image005.png@01D29F49.043ECF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43175" cy="2600325"/>
                    </a:xfrm>
                    <a:prstGeom prst="rect">
                      <a:avLst/>
                    </a:prstGeom>
                    <a:noFill/>
                    <a:ln>
                      <a:noFill/>
                    </a:ln>
                  </pic:spPr>
                </pic:pic>
              </a:graphicData>
            </a:graphic>
          </wp:inline>
        </w:drawing>
      </w:r>
      <w:r w:rsidRPr="00522928">
        <w:rPr>
          <w:rFonts w:ascii="Arial" w:hAnsi="Arial" w:cs="Arial"/>
          <w:noProof/>
          <w:color w:val="000000" w:themeColor="text1"/>
          <w:sz w:val="22"/>
          <w:szCs w:val="22"/>
        </w:rPr>
        <w:drawing>
          <wp:inline distT="0" distB="0" distL="0" distR="0" wp14:anchorId="421607BC" wp14:editId="5D4C6819">
            <wp:extent cx="3286125" cy="2590800"/>
            <wp:effectExtent l="0" t="0" r="9525" b="0"/>
            <wp:docPr id="2" name="Picture 2" descr="cid:image007.png@01D29F49.043EC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0e39ba923f-Picture 3" descr="cid:image007.png@01D29F49.043ECF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86125" cy="2590800"/>
                    </a:xfrm>
                    <a:prstGeom prst="rect">
                      <a:avLst/>
                    </a:prstGeom>
                    <a:noFill/>
                    <a:ln>
                      <a:noFill/>
                    </a:ln>
                  </pic:spPr>
                </pic:pic>
              </a:graphicData>
            </a:graphic>
          </wp:inline>
        </w:drawing>
      </w:r>
    </w:p>
    <w:p w14:paraId="09EB44A5" w14:textId="77777777" w:rsidR="00426A9E" w:rsidRDefault="00426A9E" w:rsidP="00426A9E">
      <w:pPr>
        <w:pStyle w:val="ox-0e39ba923f-msonormal"/>
        <w:spacing w:before="0" w:beforeAutospacing="0" w:after="0" w:afterAutospacing="0"/>
        <w:jc w:val="both"/>
        <w:rPr>
          <w:rFonts w:ascii="Arial" w:hAnsi="Arial" w:cs="Arial"/>
          <w:color w:val="000000" w:themeColor="text1"/>
          <w:sz w:val="22"/>
          <w:szCs w:val="22"/>
          <w:u w:val="single"/>
        </w:rPr>
      </w:pPr>
    </w:p>
    <w:p w14:paraId="419B4787" w14:textId="3BDB8289" w:rsidR="00522928" w:rsidRPr="00426A9E" w:rsidRDefault="00426A9E" w:rsidP="00631538">
      <w:pPr>
        <w:pStyle w:val="ox-0e39ba923f-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26A9E">
        <w:rPr>
          <w:rFonts w:ascii="Arial" w:hAnsi="Arial" w:cs="Arial"/>
          <w:color w:val="000000" w:themeColor="text1"/>
          <w:sz w:val="22"/>
          <w:szCs w:val="22"/>
        </w:rPr>
        <w:t>QUESTIONS.</w:t>
      </w:r>
    </w:p>
    <w:p w14:paraId="196DFA3F" w14:textId="77ACD974" w:rsidR="007F334E" w:rsidRPr="00522928" w:rsidRDefault="007F334E" w:rsidP="00631538">
      <w:pPr>
        <w:pStyle w:val="ox-0e39ba923f-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What is another name for this scoring system?</w:t>
      </w:r>
    </w:p>
    <w:p w14:paraId="6B073857" w14:textId="3D1F21C4" w:rsidR="007F334E" w:rsidRPr="00522928" w:rsidRDefault="007F334E" w:rsidP="00522928">
      <w:pPr>
        <w:pStyle w:val="ox-0e39ba923f-msonormal"/>
        <w:jc w:val="both"/>
        <w:rPr>
          <w:rFonts w:ascii="Arial" w:hAnsi="Arial" w:cs="Arial"/>
          <w:color w:val="000000" w:themeColor="text1"/>
          <w:sz w:val="22"/>
          <w:szCs w:val="22"/>
        </w:rPr>
      </w:pPr>
      <w:r w:rsidRPr="00522928">
        <w:rPr>
          <w:rFonts w:ascii="Arial" w:hAnsi="Arial" w:cs="Arial"/>
          <w:color w:val="000000" w:themeColor="text1"/>
          <w:sz w:val="22"/>
          <w:szCs w:val="22"/>
        </w:rPr>
        <w:lastRenderedPageBreak/>
        <w:t> </w:t>
      </w:r>
      <w:r w:rsidRPr="00522928">
        <w:rPr>
          <w:rFonts w:ascii="Arial" w:hAnsi="Arial" w:cs="Arial"/>
          <w:noProof/>
          <w:color w:val="000000" w:themeColor="text1"/>
          <w:sz w:val="22"/>
          <w:szCs w:val="22"/>
        </w:rPr>
        <w:drawing>
          <wp:inline distT="0" distB="0" distL="0" distR="0" wp14:anchorId="6233836C" wp14:editId="589480D6">
            <wp:extent cx="4114800" cy="4076700"/>
            <wp:effectExtent l="0" t="0" r="0" b="0"/>
            <wp:docPr id="1" name="Picture 1" descr="cid:image012.png@01D29F49.043EC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0e39ba923f-Picture 4" descr="cid:image012.png@01D29F49.043ECF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14800" cy="4076700"/>
                    </a:xfrm>
                    <a:prstGeom prst="rect">
                      <a:avLst/>
                    </a:prstGeom>
                    <a:noFill/>
                    <a:ln>
                      <a:noFill/>
                    </a:ln>
                  </pic:spPr>
                </pic:pic>
              </a:graphicData>
            </a:graphic>
          </wp:inline>
        </w:drawing>
      </w:r>
    </w:p>
    <w:p w14:paraId="0F0964E2" w14:textId="38A41B18" w:rsidR="007F334E" w:rsidRDefault="007F334E" w:rsidP="00631538">
      <w:pPr>
        <w:pStyle w:val="ox-0e39ba923f-msolistparagraph"/>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Roaming entropy is used to describe what in this paper?</w:t>
      </w:r>
    </w:p>
    <w:p w14:paraId="50727867" w14:textId="77777777" w:rsidR="00522928" w:rsidRPr="00522928" w:rsidRDefault="00522928" w:rsidP="00631538">
      <w:pPr>
        <w:pStyle w:val="ox-0e39ba923f-msolistparagraph"/>
        <w:spacing w:before="0" w:beforeAutospacing="0" w:after="0" w:afterAutospacing="0" w:line="240" w:lineRule="exact"/>
        <w:ind w:hanging="360"/>
        <w:jc w:val="both"/>
        <w:rPr>
          <w:rFonts w:ascii="Arial" w:hAnsi="Arial" w:cs="Arial"/>
          <w:color w:val="000000" w:themeColor="text1"/>
          <w:sz w:val="22"/>
          <w:szCs w:val="22"/>
        </w:rPr>
      </w:pPr>
    </w:p>
    <w:p w14:paraId="766FEE91" w14:textId="1E453E91" w:rsidR="007F334E" w:rsidRPr="00426A9E" w:rsidRDefault="00426A9E" w:rsidP="00631538">
      <w:pPr>
        <w:pStyle w:val="ox-0e39ba923f-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ANSWERS</w:t>
      </w:r>
    </w:p>
    <w:p w14:paraId="3F2020EB" w14:textId="59A1DEA4" w:rsidR="007F334E" w:rsidRPr="00522928" w:rsidRDefault="007F334E" w:rsidP="00631538">
      <w:pPr>
        <w:pStyle w:val="ox-0e39ba923f-msolistparagraph"/>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An ethogram</w:t>
      </w:r>
    </w:p>
    <w:p w14:paraId="44AC2C33" w14:textId="7662AD9A" w:rsidR="007F334E" w:rsidRPr="00522928" w:rsidRDefault="007F334E" w:rsidP="00631538">
      <w:pPr>
        <w:pStyle w:val="ox-0e39ba923f-msolistparagraph"/>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It is a term that describes the degre</w:t>
      </w:r>
      <w:r w:rsidR="00631538">
        <w:rPr>
          <w:rFonts w:ascii="Arial" w:hAnsi="Arial" w:cs="Arial"/>
          <w:color w:val="000000" w:themeColor="text1"/>
          <w:sz w:val="22"/>
          <w:szCs w:val="22"/>
        </w:rPr>
        <w:t>e which activity is distributed</w:t>
      </w:r>
      <w:r w:rsidRPr="00522928">
        <w:rPr>
          <w:rFonts w:ascii="Arial" w:hAnsi="Arial" w:cs="Arial"/>
          <w:color w:val="000000" w:themeColor="text1"/>
          <w:sz w:val="22"/>
          <w:szCs w:val="22"/>
        </w:rPr>
        <w:t xml:space="preserve"> throughout the entire cage area, for example different levels. The authors go on to describe that this relationship suggests that locomotion in a social and complex environment is a marker of an individual animal’s development, even in genetically identical, inbred mice.</w:t>
      </w:r>
    </w:p>
    <w:p w14:paraId="31203D3F" w14:textId="77777777" w:rsidR="007F334E" w:rsidRPr="00522928" w:rsidRDefault="007F334E" w:rsidP="00631538">
      <w:pPr>
        <w:pStyle w:val="PlainText"/>
        <w:shd w:val="clear" w:color="auto" w:fill="FDFDFD"/>
        <w:spacing w:before="0" w:beforeAutospacing="0" w:after="0" w:afterAutospacing="0" w:line="240" w:lineRule="exact"/>
        <w:ind w:left="360" w:hanging="360"/>
        <w:jc w:val="both"/>
        <w:rPr>
          <w:rFonts w:ascii="Arial" w:hAnsi="Arial" w:cs="Arial"/>
          <w:b/>
          <w:color w:val="000000" w:themeColor="text1"/>
          <w:sz w:val="22"/>
          <w:szCs w:val="22"/>
        </w:rPr>
      </w:pPr>
    </w:p>
    <w:p w14:paraId="3CDA547B" w14:textId="77777777" w:rsidR="007F334E" w:rsidRPr="00522928" w:rsidRDefault="007F334E" w:rsidP="00631538">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13D95AEB" w14:textId="553BA8F2" w:rsidR="00D64259" w:rsidRPr="00522928" w:rsidRDefault="006F045F" w:rsidP="00631538">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522928">
        <w:rPr>
          <w:rFonts w:ascii="Arial" w:hAnsi="Arial" w:cs="Arial"/>
          <w:b/>
          <w:i/>
          <w:color w:val="000000" w:themeColor="text1"/>
          <w:sz w:val="22"/>
          <w:szCs w:val="22"/>
          <w:u w:val="single"/>
        </w:rPr>
        <w:t xml:space="preserve">Animal </w:t>
      </w:r>
      <w:r w:rsidR="00D64259" w:rsidRPr="00522928">
        <w:rPr>
          <w:rFonts w:ascii="Arial" w:hAnsi="Arial" w:cs="Arial"/>
          <w:b/>
          <w:i/>
          <w:color w:val="000000" w:themeColor="text1"/>
          <w:sz w:val="22"/>
          <w:szCs w:val="22"/>
          <w:u w:val="single"/>
        </w:rPr>
        <w:t>Health Surveillance</w:t>
      </w:r>
    </w:p>
    <w:p w14:paraId="514479AA" w14:textId="4FD0A94C" w:rsidR="00D64259" w:rsidRPr="00522928" w:rsidRDefault="006F045F" w:rsidP="00631538">
      <w:pPr>
        <w:shd w:val="clear" w:color="auto" w:fill="FDFDFD"/>
        <w:spacing w:after="0" w:line="240" w:lineRule="exact"/>
        <w:jc w:val="both"/>
        <w:rPr>
          <w:rFonts w:ascii="Arial" w:hAnsi="Arial" w:cs="Arial"/>
          <w:b/>
          <w:color w:val="000000" w:themeColor="text1"/>
        </w:rPr>
      </w:pPr>
      <w:r w:rsidRPr="00522928">
        <w:rPr>
          <w:rFonts w:ascii="Arial" w:hAnsi="Arial" w:cs="Arial"/>
          <w:b/>
          <w:color w:val="000000" w:themeColor="text1"/>
        </w:rPr>
        <w:t xml:space="preserve">Gerwin et al. Evaluation of Traditional and Contemporary Methods for Detecting </w:t>
      </w:r>
      <w:r w:rsidRPr="00522928">
        <w:rPr>
          <w:rFonts w:ascii="Arial" w:hAnsi="Arial" w:cs="Arial"/>
          <w:b/>
          <w:i/>
          <w:color w:val="000000" w:themeColor="text1"/>
        </w:rPr>
        <w:t>Syphacia obvelata</w:t>
      </w:r>
      <w:r w:rsidRPr="00522928">
        <w:rPr>
          <w:rFonts w:ascii="Arial" w:hAnsi="Arial" w:cs="Arial"/>
          <w:b/>
          <w:color w:val="000000" w:themeColor="text1"/>
        </w:rPr>
        <w:t xml:space="preserve"> and </w:t>
      </w:r>
      <w:r w:rsidRPr="00522928">
        <w:rPr>
          <w:rFonts w:ascii="Arial" w:hAnsi="Arial" w:cs="Arial"/>
          <w:b/>
          <w:i/>
          <w:color w:val="000000" w:themeColor="text1"/>
        </w:rPr>
        <w:t>Aspicularis tetraptera</w:t>
      </w:r>
      <w:r w:rsidRPr="00522928">
        <w:rPr>
          <w:rFonts w:ascii="Arial" w:hAnsi="Arial" w:cs="Arial"/>
          <w:b/>
          <w:color w:val="000000" w:themeColor="text1"/>
        </w:rPr>
        <w:t xml:space="preserve"> in Laboratory Mice, pp. 32-41</w:t>
      </w:r>
    </w:p>
    <w:p w14:paraId="4E1C4C73" w14:textId="77777777" w:rsidR="00522928" w:rsidRDefault="00522928" w:rsidP="00631538">
      <w:pPr>
        <w:pStyle w:val="ox-49d93ece96-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DA0AF6A" w14:textId="77777777" w:rsidR="00B32602" w:rsidRPr="00522928" w:rsidRDefault="00B32602" w:rsidP="00631538">
      <w:pPr>
        <w:pStyle w:val="ox-49d93ece96-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Domain 1. K3. Parasitology with emphasis on parasitic diseases that can become established in a colony</w:t>
      </w:r>
    </w:p>
    <w:p w14:paraId="48767915" w14:textId="3ABB1C34" w:rsidR="00B32602" w:rsidRDefault="00426A9E" w:rsidP="00631538">
      <w:pPr>
        <w:pStyle w:val="ox-49d93ece96-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Primary S</w:t>
      </w:r>
      <w:r w:rsidR="00B32602" w:rsidRPr="00522928">
        <w:rPr>
          <w:rFonts w:ascii="Arial" w:hAnsi="Arial" w:cs="Arial"/>
          <w:color w:val="000000" w:themeColor="text1"/>
          <w:sz w:val="22"/>
          <w:szCs w:val="22"/>
        </w:rPr>
        <w:t xml:space="preserve">pecies:  </w:t>
      </w:r>
      <w:r>
        <w:rPr>
          <w:rFonts w:ascii="Arial" w:hAnsi="Arial" w:cs="Arial"/>
          <w:color w:val="000000" w:themeColor="text1"/>
          <w:sz w:val="22"/>
          <w:szCs w:val="22"/>
        </w:rPr>
        <w:t>Mouse (</w:t>
      </w:r>
      <w:r w:rsidR="00B32602" w:rsidRPr="00F85790">
        <w:rPr>
          <w:rFonts w:ascii="Arial" w:hAnsi="Arial" w:cs="Arial"/>
          <w:i/>
          <w:color w:val="000000" w:themeColor="text1"/>
          <w:sz w:val="22"/>
          <w:szCs w:val="22"/>
        </w:rPr>
        <w:t>Mus musculus</w:t>
      </w:r>
      <w:r>
        <w:rPr>
          <w:rFonts w:ascii="Arial" w:hAnsi="Arial" w:cs="Arial"/>
          <w:color w:val="000000" w:themeColor="text1"/>
          <w:sz w:val="22"/>
          <w:szCs w:val="22"/>
        </w:rPr>
        <w:t>)</w:t>
      </w:r>
    </w:p>
    <w:p w14:paraId="2EADC985" w14:textId="77777777" w:rsidR="00522928" w:rsidRPr="00522928" w:rsidRDefault="00522928" w:rsidP="00631538">
      <w:pPr>
        <w:pStyle w:val="ox-49d93ece96-msonormal"/>
        <w:spacing w:before="0" w:beforeAutospacing="0" w:after="0" w:afterAutospacing="0" w:line="240" w:lineRule="exact"/>
        <w:jc w:val="both"/>
        <w:rPr>
          <w:rFonts w:ascii="Arial" w:hAnsi="Arial" w:cs="Arial"/>
          <w:color w:val="000000" w:themeColor="text1"/>
          <w:sz w:val="22"/>
          <w:szCs w:val="22"/>
        </w:rPr>
      </w:pPr>
    </w:p>
    <w:p w14:paraId="040FFE83" w14:textId="2448221F" w:rsidR="00B32602" w:rsidRPr="00522928" w:rsidRDefault="00426A9E" w:rsidP="00631538">
      <w:pPr>
        <w:pStyle w:val="ox-49d93ece96-msonormal"/>
        <w:shd w:val="clear" w:color="auto" w:fill="FFFFFF"/>
        <w:spacing w:before="0" w:beforeAutospacing="0" w:after="0" w:afterAutospacing="0" w:line="240" w:lineRule="exact"/>
        <w:jc w:val="both"/>
        <w:rPr>
          <w:rFonts w:ascii="Arial" w:hAnsi="Arial" w:cs="Arial"/>
          <w:color w:val="000000" w:themeColor="text1"/>
          <w:sz w:val="22"/>
          <w:szCs w:val="22"/>
        </w:rPr>
      </w:pPr>
      <w:r w:rsidRPr="00426A9E">
        <w:rPr>
          <w:rFonts w:ascii="Arial" w:hAnsi="Arial" w:cs="Arial"/>
          <w:color w:val="000000" w:themeColor="text1"/>
          <w:sz w:val="22"/>
          <w:szCs w:val="22"/>
          <w:u w:val="single"/>
        </w:rPr>
        <w:t>SUMMARY</w:t>
      </w:r>
      <w:r w:rsidR="00B32602" w:rsidRPr="00522928">
        <w:rPr>
          <w:rFonts w:ascii="Arial" w:hAnsi="Arial" w:cs="Arial"/>
          <w:color w:val="000000" w:themeColor="text1"/>
          <w:sz w:val="22"/>
          <w:szCs w:val="22"/>
        </w:rPr>
        <w:t>: This study evaluated several methods of detecting mouse pinworm infection. First, several solutions were tested for sensitivity to detect</w:t>
      </w:r>
      <w:r w:rsidR="00B32602" w:rsidRPr="00522928">
        <w:rPr>
          <w:rStyle w:val="apple-converted-space"/>
          <w:rFonts w:ascii="Arial" w:hAnsi="Arial" w:cs="Arial"/>
          <w:color w:val="000000" w:themeColor="text1"/>
          <w:sz w:val="22"/>
          <w:szCs w:val="22"/>
        </w:rPr>
        <w:t> </w:t>
      </w:r>
      <w:r w:rsidR="00B32602" w:rsidRPr="00522928">
        <w:rPr>
          <w:rFonts w:ascii="Arial" w:hAnsi="Arial" w:cs="Arial"/>
          <w:i/>
          <w:iCs/>
          <w:color w:val="000000" w:themeColor="text1"/>
          <w:sz w:val="22"/>
          <w:szCs w:val="22"/>
        </w:rPr>
        <w:t>Aspiculuris tetraptera</w:t>
      </w:r>
      <w:r w:rsidR="00B32602" w:rsidRPr="00522928">
        <w:rPr>
          <w:rStyle w:val="apple-converted-space"/>
          <w:rFonts w:ascii="Arial" w:hAnsi="Arial" w:cs="Arial"/>
          <w:color w:val="000000" w:themeColor="text1"/>
          <w:sz w:val="22"/>
          <w:szCs w:val="22"/>
        </w:rPr>
        <w:t> </w:t>
      </w:r>
      <w:r w:rsidR="00B32602" w:rsidRPr="00522928">
        <w:rPr>
          <w:rFonts w:ascii="Arial" w:hAnsi="Arial" w:cs="Arial"/>
          <w:color w:val="000000" w:themeColor="text1"/>
          <w:sz w:val="22"/>
          <w:szCs w:val="22"/>
        </w:rPr>
        <w:t>eggs by centrifugation or flotation. Fecal centrifugation detected eggs in 100% of samples. When fecal flotation is utilized, based on results reported here the authors recommended solutions with a specific gravity of 1.20 (e.g. sodium nitrate; eggs detected in 90% of samples). Second, Swiss Webster mice intentionally infected with</w:t>
      </w:r>
      <w:r w:rsidR="00B32602" w:rsidRPr="00522928">
        <w:rPr>
          <w:rStyle w:val="apple-converted-space"/>
          <w:rFonts w:ascii="Arial" w:hAnsi="Arial" w:cs="Arial"/>
          <w:color w:val="000000" w:themeColor="text1"/>
          <w:sz w:val="22"/>
          <w:szCs w:val="22"/>
        </w:rPr>
        <w:t> </w:t>
      </w:r>
      <w:r w:rsidR="00B32602" w:rsidRPr="00522928">
        <w:rPr>
          <w:rFonts w:ascii="Arial" w:hAnsi="Arial" w:cs="Arial"/>
          <w:i/>
          <w:iCs/>
          <w:color w:val="000000" w:themeColor="text1"/>
          <w:sz w:val="22"/>
          <w:szCs w:val="22"/>
        </w:rPr>
        <w:t>Syphacia obvelata</w:t>
      </w:r>
      <w:r w:rsidR="00B32602" w:rsidRPr="00522928">
        <w:rPr>
          <w:rStyle w:val="apple-converted-space"/>
          <w:rFonts w:ascii="Arial" w:hAnsi="Arial" w:cs="Arial"/>
          <w:i/>
          <w:iCs/>
          <w:color w:val="000000" w:themeColor="text1"/>
          <w:sz w:val="22"/>
          <w:szCs w:val="22"/>
        </w:rPr>
        <w:t> </w:t>
      </w:r>
      <w:r w:rsidR="00B32602" w:rsidRPr="00522928">
        <w:rPr>
          <w:rFonts w:ascii="Arial" w:hAnsi="Arial" w:cs="Arial"/>
          <w:color w:val="000000" w:themeColor="text1"/>
          <w:sz w:val="22"/>
          <w:szCs w:val="22"/>
        </w:rPr>
        <w:t>(SO) or</w:t>
      </w:r>
      <w:r w:rsidR="00B32602" w:rsidRPr="00522928">
        <w:rPr>
          <w:rStyle w:val="apple-converted-space"/>
          <w:rFonts w:ascii="Arial" w:hAnsi="Arial" w:cs="Arial"/>
          <w:color w:val="000000" w:themeColor="text1"/>
          <w:sz w:val="22"/>
          <w:szCs w:val="22"/>
        </w:rPr>
        <w:t> </w:t>
      </w:r>
      <w:r w:rsidR="00B32602" w:rsidRPr="00522928">
        <w:rPr>
          <w:rFonts w:ascii="Arial" w:hAnsi="Arial" w:cs="Arial"/>
          <w:i/>
          <w:iCs/>
          <w:color w:val="000000" w:themeColor="text1"/>
          <w:sz w:val="22"/>
          <w:szCs w:val="22"/>
        </w:rPr>
        <w:t>Aspiculuris tetraptera</w:t>
      </w:r>
      <w:r w:rsidR="00B32602" w:rsidRPr="00522928">
        <w:rPr>
          <w:rStyle w:val="apple-converted-space"/>
          <w:rFonts w:ascii="Arial" w:hAnsi="Arial" w:cs="Arial"/>
          <w:color w:val="000000" w:themeColor="text1"/>
          <w:sz w:val="22"/>
          <w:szCs w:val="22"/>
        </w:rPr>
        <w:t> </w:t>
      </w:r>
      <w:r w:rsidR="00B32602" w:rsidRPr="00522928">
        <w:rPr>
          <w:rFonts w:ascii="Arial" w:hAnsi="Arial" w:cs="Arial"/>
          <w:color w:val="000000" w:themeColor="text1"/>
          <w:sz w:val="22"/>
          <w:szCs w:val="22"/>
        </w:rPr>
        <w:t xml:space="preserve">(AT) were tested by several detection methods at specific time points up to 90 days post infection. Methods included fecal concentration (AT only), anal tape test (SO only), direct examination of intestinal contents (cecum and colon), Swiss roll histology (cecum and colon), and PCR analysis (pooled fur swab and feces). Some mice never yielded a positive test result, and were therefore excluded from infection rate calculations. No one test captured all of the positive animals. </w:t>
      </w:r>
      <w:r w:rsidR="00B32602" w:rsidRPr="00522928">
        <w:rPr>
          <w:rFonts w:ascii="Arial" w:hAnsi="Arial" w:cs="Arial"/>
          <w:color w:val="000000" w:themeColor="text1"/>
          <w:sz w:val="22"/>
          <w:szCs w:val="22"/>
        </w:rPr>
        <w:lastRenderedPageBreak/>
        <w:t>Combining two tests (PCR and intestinal content examination) detected all positive animals, and is therefore recommended as the testing combination with the highest detection rate/sensitivity.</w:t>
      </w:r>
    </w:p>
    <w:p w14:paraId="74A39FEF" w14:textId="77777777" w:rsidR="00B32602" w:rsidRPr="00522928" w:rsidRDefault="00B32602" w:rsidP="00631538">
      <w:pPr>
        <w:pStyle w:val="ox-49d93ece96-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443B8471" w14:textId="1D7BE4BD" w:rsidR="00B32602" w:rsidRPr="00522928" w:rsidRDefault="00426A9E" w:rsidP="00631538">
      <w:pPr>
        <w:pStyle w:val="ox-49d93ece9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14:paraId="3A54BD31" w14:textId="0F38DB8D" w:rsidR="00B32602" w:rsidRPr="00522928" w:rsidRDefault="00B32602" w:rsidP="00631538">
      <w:pPr>
        <w:pStyle w:val="ox-49d93ece9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How long does it take</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Syphacia obvelata</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to complete its life cycle?</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Aspicularis tetraptera</w:t>
      </w:r>
      <w:r w:rsidRPr="00522928">
        <w:rPr>
          <w:rFonts w:ascii="Arial" w:hAnsi="Arial" w:cs="Arial"/>
          <w:color w:val="000000" w:themeColor="text1"/>
          <w:sz w:val="22"/>
          <w:szCs w:val="22"/>
        </w:rPr>
        <w:t>?</w:t>
      </w:r>
    </w:p>
    <w:p w14:paraId="5FEAC7FB" w14:textId="4E031E49" w:rsidR="00B32602" w:rsidRPr="00522928" w:rsidRDefault="00B32602" w:rsidP="00631538">
      <w:pPr>
        <w:pStyle w:val="ox-49d93ece9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Where do you find</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Syphacia</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spp. eggs?</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Aspicularis</w:t>
      </w:r>
      <w:r w:rsidRPr="00522928">
        <w:rPr>
          <w:rFonts w:ascii="Arial" w:hAnsi="Arial" w:cs="Arial"/>
          <w:color w:val="000000" w:themeColor="text1"/>
          <w:sz w:val="22"/>
          <w:szCs w:val="22"/>
        </w:rPr>
        <w:t>?</w:t>
      </w:r>
    </w:p>
    <w:p w14:paraId="4D06D774" w14:textId="77777777" w:rsidR="00B32602" w:rsidRPr="00522928" w:rsidRDefault="00B32602" w:rsidP="00631538">
      <w:pPr>
        <w:pStyle w:val="ox-49d93ece9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55946011" w14:textId="49D5E26E" w:rsidR="00B32602" w:rsidRPr="00522928" w:rsidRDefault="00426A9E" w:rsidP="00631538">
      <w:pPr>
        <w:pStyle w:val="ox-49d93ece9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14:paraId="38364F3B" w14:textId="6B1CC20A" w:rsidR="00B32602" w:rsidRPr="00522928" w:rsidRDefault="00B32602" w:rsidP="00631538">
      <w:pPr>
        <w:pStyle w:val="ox-49d93ece9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11-15 days; 23-25 days</w:t>
      </w:r>
    </w:p>
    <w:p w14:paraId="168A6939" w14:textId="260B7BAB" w:rsidR="00B32602" w:rsidRDefault="00B32602" w:rsidP="00631538">
      <w:pPr>
        <w:pStyle w:val="ox-49d93ece9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w:t>
      </w:r>
      <w:r w:rsidR="00426A9E">
        <w:rPr>
          <w:rFonts w:ascii="Arial" w:hAnsi="Arial" w:cs="Arial"/>
          <w:color w:val="000000" w:themeColor="text1"/>
          <w:sz w:val="22"/>
          <w:szCs w:val="22"/>
        </w:rPr>
        <w:tab/>
      </w:r>
      <w:r w:rsidRPr="00522928">
        <w:rPr>
          <w:rFonts w:ascii="Arial" w:hAnsi="Arial" w:cs="Arial"/>
          <w:color w:val="000000" w:themeColor="text1"/>
          <w:sz w:val="22"/>
          <w:szCs w:val="22"/>
        </w:rPr>
        <w:t>Skin and hairs of the perianal region of the host; in feces—not on the host</w:t>
      </w:r>
    </w:p>
    <w:p w14:paraId="7BCA8684" w14:textId="77777777" w:rsidR="00522928" w:rsidRPr="00522928" w:rsidRDefault="00522928" w:rsidP="00631538">
      <w:pPr>
        <w:pStyle w:val="ox-49d93ece96-msolistparagraph"/>
        <w:shd w:val="clear" w:color="auto" w:fill="FFFFFF"/>
        <w:spacing w:before="0" w:beforeAutospacing="0" w:after="0" w:afterAutospacing="0" w:line="240" w:lineRule="exact"/>
        <w:ind w:left="1080" w:hanging="360"/>
        <w:jc w:val="both"/>
        <w:rPr>
          <w:rFonts w:ascii="Arial" w:hAnsi="Arial" w:cs="Arial"/>
          <w:color w:val="000000" w:themeColor="text1"/>
          <w:sz w:val="22"/>
          <w:szCs w:val="22"/>
        </w:rPr>
      </w:pPr>
    </w:p>
    <w:p w14:paraId="2CD4F616" w14:textId="77777777" w:rsidR="00B32602" w:rsidRPr="00522928" w:rsidRDefault="00B32602" w:rsidP="00631538">
      <w:pPr>
        <w:shd w:val="clear" w:color="auto" w:fill="FDFDFD"/>
        <w:spacing w:after="0" w:line="240" w:lineRule="exact"/>
        <w:jc w:val="both"/>
        <w:rPr>
          <w:rFonts w:ascii="Arial" w:hAnsi="Arial" w:cs="Arial"/>
          <w:b/>
          <w:color w:val="000000" w:themeColor="text1"/>
        </w:rPr>
      </w:pPr>
    </w:p>
    <w:p w14:paraId="12FBA3A6" w14:textId="51C37D55" w:rsidR="006F045F" w:rsidRPr="00522928" w:rsidRDefault="006F045F" w:rsidP="00631538">
      <w:pPr>
        <w:shd w:val="clear" w:color="auto" w:fill="FDFDFD"/>
        <w:spacing w:after="0" w:line="240" w:lineRule="exact"/>
        <w:jc w:val="both"/>
        <w:rPr>
          <w:rFonts w:ascii="Arial" w:hAnsi="Arial" w:cs="Arial"/>
          <w:b/>
          <w:color w:val="000000" w:themeColor="text1"/>
        </w:rPr>
      </w:pPr>
      <w:r w:rsidRPr="00522928">
        <w:rPr>
          <w:rFonts w:ascii="Arial" w:hAnsi="Arial" w:cs="Arial"/>
          <w:b/>
          <w:color w:val="000000" w:themeColor="text1"/>
        </w:rPr>
        <w:t>Curtis et al. Interspecies Variation in the Susceptibility of a Wild-Derived Colony of Mice to Pinworms (</w:t>
      </w:r>
      <w:r w:rsidRPr="00522928">
        <w:rPr>
          <w:rFonts w:ascii="Arial" w:hAnsi="Arial" w:cs="Arial"/>
          <w:b/>
          <w:i/>
          <w:color w:val="000000" w:themeColor="text1"/>
        </w:rPr>
        <w:t>Aspicularis tetraptera</w:t>
      </w:r>
      <w:r w:rsidRPr="00522928">
        <w:rPr>
          <w:rFonts w:ascii="Arial" w:hAnsi="Arial" w:cs="Arial"/>
          <w:b/>
          <w:color w:val="000000" w:themeColor="text1"/>
        </w:rPr>
        <w:t>), pp. 42-46</w:t>
      </w:r>
    </w:p>
    <w:p w14:paraId="53AC0782" w14:textId="77777777" w:rsidR="006F045F" w:rsidRPr="00522928" w:rsidRDefault="006F045F" w:rsidP="00631538">
      <w:pPr>
        <w:shd w:val="clear" w:color="auto" w:fill="FDFDFD"/>
        <w:spacing w:after="0" w:line="240" w:lineRule="exact"/>
        <w:jc w:val="both"/>
        <w:rPr>
          <w:rFonts w:ascii="Arial" w:hAnsi="Arial" w:cs="Arial"/>
          <w:b/>
          <w:color w:val="000000" w:themeColor="text1"/>
        </w:rPr>
      </w:pPr>
    </w:p>
    <w:p w14:paraId="45756BBA" w14:textId="77777777" w:rsidR="00FD1AAC" w:rsidRPr="00522928" w:rsidRDefault="00FD1AAC" w:rsidP="00631538">
      <w:pPr>
        <w:spacing w:after="0" w:line="240" w:lineRule="exact"/>
        <w:jc w:val="both"/>
        <w:rPr>
          <w:rFonts w:ascii="Arial" w:eastAsia="Times New Roman" w:hAnsi="Arial" w:cs="Arial"/>
          <w:color w:val="000000" w:themeColor="text1"/>
        </w:rPr>
      </w:pPr>
      <w:r w:rsidRPr="00522928">
        <w:rPr>
          <w:rFonts w:ascii="Arial" w:eastAsia="Times New Roman" w:hAnsi="Arial" w:cs="Arial"/>
          <w:color w:val="000000" w:themeColor="text1"/>
        </w:rPr>
        <w:t>Domain 1: Management of Spontaneous and Experimentally Induced Diseases and Conditions </w:t>
      </w:r>
    </w:p>
    <w:p w14:paraId="44B2A9DE" w14:textId="1ED8DC3F" w:rsidR="00FD1AAC" w:rsidRDefault="00426A9E" w:rsidP="00631538">
      <w:pPr>
        <w:spacing w:after="0" w:line="240" w:lineRule="exact"/>
        <w:jc w:val="both"/>
        <w:rPr>
          <w:rFonts w:ascii="Arial" w:eastAsia="Times New Roman" w:hAnsi="Arial" w:cs="Arial"/>
          <w:color w:val="000000" w:themeColor="text1"/>
        </w:rPr>
      </w:pPr>
      <w:r>
        <w:rPr>
          <w:rFonts w:ascii="Arial" w:eastAsia="Times New Roman" w:hAnsi="Arial" w:cs="Arial"/>
          <w:color w:val="000000" w:themeColor="text1"/>
        </w:rPr>
        <w:t>Primary Species: Mouse</w:t>
      </w:r>
      <w:r w:rsidR="00FD1AAC" w:rsidRPr="00522928">
        <w:rPr>
          <w:rFonts w:ascii="Arial" w:eastAsia="Times New Roman" w:hAnsi="Arial" w:cs="Arial"/>
          <w:color w:val="000000" w:themeColor="text1"/>
        </w:rPr>
        <w:t> </w:t>
      </w:r>
      <w:r w:rsidR="00FD1AAC" w:rsidRPr="00522928">
        <w:rPr>
          <w:rFonts w:ascii="Arial" w:eastAsia="Times New Roman" w:hAnsi="Arial" w:cs="Arial"/>
          <w:i/>
          <w:iCs/>
          <w:color w:val="000000" w:themeColor="text1"/>
        </w:rPr>
        <w:t>(Mus musculus)</w:t>
      </w:r>
      <w:r w:rsidR="00FD1AAC" w:rsidRPr="00522928">
        <w:rPr>
          <w:rFonts w:ascii="Arial" w:eastAsia="Times New Roman" w:hAnsi="Arial" w:cs="Arial"/>
          <w:color w:val="000000" w:themeColor="text1"/>
        </w:rPr>
        <w:t> </w:t>
      </w:r>
    </w:p>
    <w:p w14:paraId="23976A05" w14:textId="77777777" w:rsidR="00522928" w:rsidRPr="00522928" w:rsidRDefault="00522928" w:rsidP="00631538">
      <w:pPr>
        <w:spacing w:after="0" w:line="240" w:lineRule="exact"/>
        <w:jc w:val="both"/>
        <w:rPr>
          <w:rFonts w:ascii="Arial" w:eastAsia="Times New Roman" w:hAnsi="Arial" w:cs="Arial"/>
          <w:color w:val="000000" w:themeColor="text1"/>
        </w:rPr>
      </w:pPr>
    </w:p>
    <w:p w14:paraId="152B87B0" w14:textId="436CB142" w:rsidR="00FD1AAC" w:rsidRDefault="00426A9E" w:rsidP="00BA26C5">
      <w:pPr>
        <w:spacing w:after="0" w:line="240" w:lineRule="exact"/>
        <w:jc w:val="both"/>
        <w:rPr>
          <w:rFonts w:ascii="Arial" w:eastAsia="Times New Roman" w:hAnsi="Arial" w:cs="Arial"/>
          <w:color w:val="000000" w:themeColor="text1"/>
        </w:rPr>
      </w:pPr>
      <w:r w:rsidRPr="00426A9E">
        <w:rPr>
          <w:rFonts w:ascii="Arial" w:eastAsia="Times New Roman" w:hAnsi="Arial" w:cs="Arial"/>
          <w:color w:val="000000" w:themeColor="text1"/>
          <w:u w:val="single"/>
        </w:rPr>
        <w:t>SUMMARY</w:t>
      </w:r>
      <w:r w:rsidR="00FD1AAC" w:rsidRPr="00522928">
        <w:rPr>
          <w:rFonts w:ascii="Arial" w:eastAsia="Times New Roman" w:hAnsi="Arial" w:cs="Arial"/>
          <w:color w:val="000000" w:themeColor="text1"/>
        </w:rPr>
        <w:t>: Pinworms are common parasites in wild and laboratory rodents. Despite nonpathogenicity, infections can modulate Th2-associated immune response making these rodents unsuitable for some types of research. In laboratory mice, </w:t>
      </w:r>
      <w:r w:rsidR="00FD1AAC" w:rsidRPr="00522928">
        <w:rPr>
          <w:rFonts w:ascii="Arial" w:eastAsia="Times New Roman" w:hAnsi="Arial" w:cs="Arial"/>
          <w:i/>
          <w:iCs/>
          <w:color w:val="000000" w:themeColor="text1"/>
        </w:rPr>
        <w:t>Aspiculuris tetraptera</w:t>
      </w:r>
      <w:r w:rsidR="00FD1AAC" w:rsidRPr="00522928">
        <w:rPr>
          <w:rFonts w:ascii="Arial" w:eastAsia="Times New Roman" w:hAnsi="Arial" w:cs="Arial"/>
          <w:color w:val="000000" w:themeColor="text1"/>
        </w:rPr>
        <w:t>, is the most common pinworm with prevalence of 0.19% in diagnostic samples submitted in North America. Compared to wild-derived mice, research indicated that laboratory mice are more resistant to </w:t>
      </w:r>
      <w:r w:rsidR="00FD1AAC" w:rsidRPr="00522928">
        <w:rPr>
          <w:rFonts w:ascii="Arial" w:eastAsia="Times New Roman" w:hAnsi="Arial" w:cs="Arial"/>
          <w:i/>
          <w:iCs/>
          <w:color w:val="000000" w:themeColor="text1"/>
        </w:rPr>
        <w:t>A. tetraptera</w:t>
      </w:r>
      <w:r w:rsidR="00FD1AAC" w:rsidRPr="00522928">
        <w:rPr>
          <w:rFonts w:ascii="Arial" w:eastAsia="Times New Roman" w:hAnsi="Arial" w:cs="Arial"/>
          <w:color w:val="000000" w:themeColor="text1"/>
        </w:rPr>
        <w:t> infection, but, among laboratory mice species, young and male mice appear more susceptible to infection. Since little information is available in terms of the </w:t>
      </w:r>
      <w:r w:rsidR="00FD1AAC" w:rsidRPr="00522928">
        <w:rPr>
          <w:rFonts w:ascii="Arial" w:eastAsia="Times New Roman" w:hAnsi="Arial" w:cs="Arial"/>
          <w:i/>
          <w:iCs/>
          <w:color w:val="000000" w:themeColor="text1"/>
        </w:rPr>
        <w:t>A. tetraptera</w:t>
      </w:r>
      <w:r w:rsidR="00FD1AAC" w:rsidRPr="00522928">
        <w:rPr>
          <w:rFonts w:ascii="Arial" w:eastAsia="Times New Roman" w:hAnsi="Arial" w:cs="Arial"/>
          <w:color w:val="000000" w:themeColor="text1"/>
        </w:rPr>
        <w:t> susceptibility to wild-derived mice, this study hypothesized that susceptibility to </w:t>
      </w:r>
      <w:r w:rsidR="00FD1AAC" w:rsidRPr="00522928">
        <w:rPr>
          <w:rFonts w:ascii="Arial" w:eastAsia="Times New Roman" w:hAnsi="Arial" w:cs="Arial"/>
          <w:i/>
          <w:iCs/>
          <w:color w:val="000000" w:themeColor="text1"/>
        </w:rPr>
        <w:t>A. tetraptera</w:t>
      </w:r>
      <w:r w:rsidR="00FD1AAC" w:rsidRPr="00522928">
        <w:rPr>
          <w:rFonts w:ascii="Arial" w:eastAsia="Times New Roman" w:hAnsi="Arial" w:cs="Arial"/>
          <w:color w:val="000000" w:themeColor="text1"/>
        </w:rPr>
        <w:t> infection in 6 wild-derived mice (</w:t>
      </w:r>
      <w:r w:rsidR="00FD1AAC" w:rsidRPr="00522928">
        <w:rPr>
          <w:rFonts w:ascii="Arial" w:eastAsia="Times New Roman" w:hAnsi="Arial" w:cs="Arial"/>
          <w:i/>
          <w:iCs/>
          <w:color w:val="000000" w:themeColor="text1"/>
        </w:rPr>
        <w:t>Mus spretus, Mus spicilegus,</w:t>
      </w:r>
      <w:r w:rsidR="00F85790">
        <w:rPr>
          <w:rFonts w:ascii="Arial" w:eastAsia="Times New Roman" w:hAnsi="Arial" w:cs="Arial"/>
          <w:i/>
          <w:iCs/>
          <w:color w:val="000000" w:themeColor="text1"/>
        </w:rPr>
        <w:t xml:space="preserve"> </w:t>
      </w:r>
      <w:r w:rsidR="00FD1AAC" w:rsidRPr="00522928">
        <w:rPr>
          <w:rFonts w:ascii="Arial" w:eastAsia="Times New Roman" w:hAnsi="Arial" w:cs="Arial"/>
          <w:i/>
          <w:iCs/>
          <w:color w:val="000000" w:themeColor="text1"/>
        </w:rPr>
        <w:t>M.</w:t>
      </w:r>
      <w:r w:rsidR="00F85790">
        <w:rPr>
          <w:rFonts w:ascii="Arial" w:eastAsia="Times New Roman" w:hAnsi="Arial" w:cs="Arial"/>
          <w:i/>
          <w:iCs/>
          <w:color w:val="000000" w:themeColor="text1"/>
        </w:rPr>
        <w:t xml:space="preserve"> </w:t>
      </w:r>
      <w:r w:rsidR="00FD1AAC" w:rsidRPr="00522928">
        <w:rPr>
          <w:rFonts w:ascii="Arial" w:eastAsia="Times New Roman" w:hAnsi="Arial" w:cs="Arial"/>
          <w:i/>
          <w:iCs/>
          <w:color w:val="000000" w:themeColor="text1"/>
        </w:rPr>
        <w:t>m. musculus</w:t>
      </w:r>
      <w:r w:rsidR="00FD1AAC" w:rsidRPr="00522928">
        <w:rPr>
          <w:rFonts w:ascii="Arial" w:eastAsia="Times New Roman" w:hAnsi="Arial" w:cs="Arial"/>
          <w:color w:val="000000" w:themeColor="text1"/>
        </w:rPr>
        <w:t> (PWK/PhJ),</w:t>
      </w:r>
      <w:r w:rsidR="00F85790">
        <w:rPr>
          <w:rFonts w:ascii="Arial" w:eastAsia="Times New Roman" w:hAnsi="Arial" w:cs="Arial"/>
          <w:color w:val="000000" w:themeColor="text1"/>
        </w:rPr>
        <w:t xml:space="preserve"> </w:t>
      </w:r>
      <w:r w:rsidR="00FD1AAC" w:rsidRPr="00522928">
        <w:rPr>
          <w:rFonts w:ascii="Arial" w:eastAsia="Times New Roman" w:hAnsi="Arial" w:cs="Arial"/>
          <w:i/>
          <w:iCs/>
          <w:color w:val="000000" w:themeColor="text1"/>
        </w:rPr>
        <w:t>M. m. domesticus</w:t>
      </w:r>
      <w:r w:rsidR="00F85790">
        <w:rPr>
          <w:rFonts w:ascii="Arial" w:eastAsia="Times New Roman" w:hAnsi="Arial" w:cs="Arial"/>
          <w:color w:val="000000" w:themeColor="text1"/>
        </w:rPr>
        <w:t xml:space="preserve"> (LEWES/EiJ and WSB/EiJ), </w:t>
      </w:r>
      <w:r w:rsidR="00F85790" w:rsidRPr="00BA26C5">
        <w:rPr>
          <w:rFonts w:ascii="Arial" w:eastAsia="Times New Roman" w:hAnsi="Arial" w:cs="Arial"/>
          <w:i/>
          <w:color w:val="000000" w:themeColor="text1"/>
        </w:rPr>
        <w:t>Mus macedonicus</w:t>
      </w:r>
      <w:r w:rsidR="00F85790">
        <w:rPr>
          <w:rFonts w:ascii="Arial" w:eastAsia="Times New Roman" w:hAnsi="Arial" w:cs="Arial"/>
          <w:color w:val="000000" w:themeColor="text1"/>
        </w:rPr>
        <w:t xml:space="preserve">) </w:t>
      </w:r>
      <w:r w:rsidR="00FD1AAC" w:rsidRPr="00522928">
        <w:rPr>
          <w:rFonts w:ascii="Arial" w:eastAsia="Times New Roman" w:hAnsi="Arial" w:cs="Arial"/>
          <w:color w:val="000000" w:themeColor="text1"/>
        </w:rPr>
        <w:t>would be species- or subspecies-dependent. According to the results, </w:t>
      </w:r>
      <w:r w:rsidR="00FD1AAC" w:rsidRPr="00522928">
        <w:rPr>
          <w:rFonts w:ascii="Arial" w:eastAsia="Times New Roman" w:hAnsi="Arial" w:cs="Arial"/>
          <w:i/>
          <w:iCs/>
          <w:color w:val="000000" w:themeColor="text1"/>
        </w:rPr>
        <w:t>M. spicilegus</w:t>
      </w:r>
      <w:r w:rsidR="00FD1AAC" w:rsidRPr="00522928">
        <w:rPr>
          <w:rFonts w:ascii="Arial" w:eastAsia="Times New Roman" w:hAnsi="Arial" w:cs="Arial"/>
          <w:color w:val="000000" w:themeColor="text1"/>
        </w:rPr>
        <w:t> and </w:t>
      </w:r>
      <w:r w:rsidR="00FD1AAC" w:rsidRPr="00522928">
        <w:rPr>
          <w:rFonts w:ascii="Arial" w:eastAsia="Times New Roman" w:hAnsi="Arial" w:cs="Arial"/>
          <w:i/>
          <w:iCs/>
          <w:color w:val="000000" w:themeColor="text1"/>
        </w:rPr>
        <w:t>M. spretus</w:t>
      </w:r>
      <w:r w:rsidR="00FD1AAC" w:rsidRPr="00522928">
        <w:rPr>
          <w:rFonts w:ascii="Arial" w:eastAsia="Times New Roman" w:hAnsi="Arial" w:cs="Arial"/>
          <w:color w:val="000000" w:themeColor="text1"/>
        </w:rPr>
        <w:t> showed the highest susceptibility to pinworm infection. Difference from observed in </w:t>
      </w:r>
      <w:r w:rsidR="00FD1AAC" w:rsidRPr="00522928">
        <w:rPr>
          <w:rFonts w:ascii="Arial" w:eastAsia="Times New Roman" w:hAnsi="Arial" w:cs="Arial"/>
          <w:i/>
          <w:iCs/>
          <w:color w:val="000000" w:themeColor="text1"/>
        </w:rPr>
        <w:t>M. musculus</w:t>
      </w:r>
      <w:r w:rsidR="00FD1AAC" w:rsidRPr="00522928">
        <w:rPr>
          <w:rFonts w:ascii="Arial" w:eastAsia="Times New Roman" w:hAnsi="Arial" w:cs="Arial"/>
          <w:color w:val="000000" w:themeColor="text1"/>
        </w:rPr>
        <w:t> in the past, no differences in susceptibility according to age, sex or number of mice per cage were observed with the strains tested. Further work is needed to understand the effect of </w:t>
      </w:r>
      <w:r w:rsidR="00FD1AAC" w:rsidRPr="00522928">
        <w:rPr>
          <w:rFonts w:ascii="Arial" w:eastAsia="Times New Roman" w:hAnsi="Arial" w:cs="Arial"/>
          <w:i/>
          <w:iCs/>
          <w:color w:val="000000" w:themeColor="text1"/>
        </w:rPr>
        <w:t>A. tetraptera</w:t>
      </w:r>
      <w:r w:rsidR="00FD1AAC" w:rsidRPr="00522928">
        <w:rPr>
          <w:rFonts w:ascii="Arial" w:eastAsia="Times New Roman" w:hAnsi="Arial" w:cs="Arial"/>
          <w:color w:val="000000" w:themeColor="text1"/>
        </w:rPr>
        <w:t> infection in the immunomodulation, behavior and growth of the wild-derived mice strains reported in this study.</w:t>
      </w:r>
    </w:p>
    <w:p w14:paraId="02CB033C" w14:textId="77777777" w:rsidR="00522928" w:rsidRPr="00522928" w:rsidRDefault="00522928" w:rsidP="00631538">
      <w:pPr>
        <w:spacing w:after="0" w:line="240" w:lineRule="exact"/>
        <w:jc w:val="both"/>
        <w:rPr>
          <w:rFonts w:ascii="Arial" w:eastAsia="Times New Roman" w:hAnsi="Arial" w:cs="Arial"/>
          <w:color w:val="000000" w:themeColor="text1"/>
        </w:rPr>
      </w:pPr>
    </w:p>
    <w:p w14:paraId="42011CD7" w14:textId="5C631C20" w:rsidR="00FD1AAC" w:rsidRPr="00522928" w:rsidRDefault="00426A9E" w:rsidP="00631538">
      <w:pPr>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QUESTIONS</w:t>
      </w:r>
    </w:p>
    <w:p w14:paraId="3FBC3CE5" w14:textId="6BE68A23" w:rsidR="00FD1AAC" w:rsidRPr="00522928" w:rsidRDefault="00426A9E" w:rsidP="00631538">
      <w:pPr>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00FD1AAC" w:rsidRPr="00522928">
        <w:rPr>
          <w:rFonts w:ascii="Arial" w:eastAsia="Times New Roman" w:hAnsi="Arial" w:cs="Arial"/>
          <w:color w:val="000000" w:themeColor="text1"/>
        </w:rPr>
        <w:t>In a recent report, </w:t>
      </w:r>
      <w:r w:rsidR="00FD1AAC" w:rsidRPr="00522928">
        <w:rPr>
          <w:rFonts w:ascii="Arial" w:eastAsia="Times New Roman" w:hAnsi="Arial" w:cs="Arial"/>
          <w:i/>
          <w:iCs/>
          <w:color w:val="000000" w:themeColor="text1"/>
        </w:rPr>
        <w:t>A. tetraptera</w:t>
      </w:r>
      <w:r w:rsidR="00FD1AAC" w:rsidRPr="00522928">
        <w:rPr>
          <w:rFonts w:ascii="Arial" w:eastAsia="Times New Roman" w:hAnsi="Arial" w:cs="Arial"/>
          <w:color w:val="000000" w:themeColor="text1"/>
        </w:rPr>
        <w:t> susceptibility was increased in which wild-derived mice?</w:t>
      </w:r>
    </w:p>
    <w:p w14:paraId="33790066" w14:textId="70BE9374" w:rsidR="00FD1AAC" w:rsidRPr="00522928" w:rsidRDefault="00426A9E" w:rsidP="00631538">
      <w:pPr>
        <w:tabs>
          <w:tab w:val="left" w:pos="720"/>
        </w:tabs>
        <w:spacing w:after="0" w:line="240" w:lineRule="exact"/>
        <w:ind w:left="720" w:hanging="360"/>
        <w:jc w:val="both"/>
        <w:rPr>
          <w:rFonts w:ascii="Arial" w:eastAsia="Times New Roman" w:hAnsi="Arial" w:cs="Arial"/>
          <w:color w:val="000000" w:themeColor="text1"/>
        </w:rPr>
      </w:pPr>
      <w:r>
        <w:rPr>
          <w:rFonts w:ascii="Arial" w:eastAsia="Times New Roman" w:hAnsi="Arial" w:cs="Arial"/>
          <w:color w:val="000000" w:themeColor="text1"/>
        </w:rPr>
        <w:t>a.</w:t>
      </w:r>
      <w:r>
        <w:rPr>
          <w:rFonts w:ascii="Arial" w:eastAsia="Times New Roman" w:hAnsi="Arial" w:cs="Arial"/>
          <w:color w:val="000000" w:themeColor="text1"/>
        </w:rPr>
        <w:tab/>
      </w:r>
      <w:r w:rsidR="00FD1AAC" w:rsidRPr="00522928">
        <w:rPr>
          <w:rFonts w:ascii="Arial" w:eastAsia="Times New Roman" w:hAnsi="Arial" w:cs="Arial"/>
          <w:i/>
          <w:iCs/>
          <w:color w:val="000000" w:themeColor="text1"/>
        </w:rPr>
        <w:t>A. tetraptera</w:t>
      </w:r>
    </w:p>
    <w:p w14:paraId="44110F6A" w14:textId="69E87811" w:rsidR="00FD1AAC" w:rsidRPr="00522928" w:rsidRDefault="00426A9E" w:rsidP="00631538">
      <w:pPr>
        <w:tabs>
          <w:tab w:val="left" w:pos="720"/>
        </w:tabs>
        <w:spacing w:after="0" w:line="240" w:lineRule="exact"/>
        <w:ind w:left="720" w:hanging="360"/>
        <w:jc w:val="both"/>
        <w:rPr>
          <w:rFonts w:ascii="Arial" w:eastAsia="Times New Roman" w:hAnsi="Arial" w:cs="Arial"/>
          <w:color w:val="000000" w:themeColor="text1"/>
        </w:rPr>
      </w:pPr>
      <w:r>
        <w:rPr>
          <w:rFonts w:ascii="Arial" w:eastAsia="Times New Roman" w:hAnsi="Arial" w:cs="Arial"/>
          <w:color w:val="000000" w:themeColor="text1"/>
        </w:rPr>
        <w:t>b.</w:t>
      </w:r>
      <w:r>
        <w:rPr>
          <w:rFonts w:ascii="Arial" w:eastAsia="Times New Roman" w:hAnsi="Arial" w:cs="Arial"/>
          <w:color w:val="000000" w:themeColor="text1"/>
        </w:rPr>
        <w:tab/>
      </w:r>
      <w:r w:rsidR="00FD1AAC" w:rsidRPr="00522928">
        <w:rPr>
          <w:rFonts w:ascii="Arial" w:eastAsia="Times New Roman" w:hAnsi="Arial" w:cs="Arial"/>
          <w:i/>
          <w:iCs/>
          <w:color w:val="000000" w:themeColor="text1"/>
        </w:rPr>
        <w:t>Mus spretus, Mus spicilegu</w:t>
      </w:r>
      <w:r w:rsidR="00BA26C5">
        <w:rPr>
          <w:rFonts w:ascii="Arial" w:eastAsia="Times New Roman" w:hAnsi="Arial" w:cs="Arial"/>
          <w:i/>
          <w:iCs/>
          <w:color w:val="000000" w:themeColor="text1"/>
        </w:rPr>
        <w:t>s</w:t>
      </w:r>
    </w:p>
    <w:p w14:paraId="5D891E7D" w14:textId="01175A43" w:rsidR="00FD1AAC" w:rsidRPr="00522928" w:rsidRDefault="00426A9E" w:rsidP="00631538">
      <w:pPr>
        <w:tabs>
          <w:tab w:val="left" w:pos="720"/>
        </w:tabs>
        <w:spacing w:after="0" w:line="240" w:lineRule="exact"/>
        <w:ind w:left="720" w:hanging="360"/>
        <w:jc w:val="both"/>
        <w:rPr>
          <w:rFonts w:ascii="Arial" w:eastAsia="Times New Roman" w:hAnsi="Arial" w:cs="Arial"/>
          <w:color w:val="000000" w:themeColor="text1"/>
        </w:rPr>
      </w:pPr>
      <w:r>
        <w:rPr>
          <w:rFonts w:ascii="Arial" w:eastAsia="Times New Roman" w:hAnsi="Arial" w:cs="Arial"/>
          <w:color w:val="000000" w:themeColor="text1"/>
        </w:rPr>
        <w:t>c.</w:t>
      </w:r>
      <w:r>
        <w:rPr>
          <w:rFonts w:ascii="Arial" w:eastAsia="Times New Roman" w:hAnsi="Arial" w:cs="Arial"/>
          <w:color w:val="000000" w:themeColor="text1"/>
        </w:rPr>
        <w:tab/>
      </w:r>
      <w:r w:rsidR="00FD1AAC" w:rsidRPr="00522928">
        <w:rPr>
          <w:rFonts w:ascii="Arial" w:eastAsia="Times New Roman" w:hAnsi="Arial" w:cs="Arial"/>
          <w:i/>
          <w:iCs/>
          <w:color w:val="000000" w:themeColor="text1"/>
        </w:rPr>
        <w:t>M. m. domesticus</w:t>
      </w:r>
      <w:r w:rsidR="00FD1AAC" w:rsidRPr="00522928">
        <w:rPr>
          <w:rFonts w:ascii="Arial" w:eastAsia="Times New Roman" w:hAnsi="Arial" w:cs="Arial"/>
          <w:color w:val="000000" w:themeColor="text1"/>
        </w:rPr>
        <w:t> (LEWES/EiJ and WSB/EiJ),</w:t>
      </w:r>
    </w:p>
    <w:p w14:paraId="70637819" w14:textId="578BC476" w:rsidR="00FD1AAC" w:rsidRPr="00522928" w:rsidRDefault="00426A9E" w:rsidP="00631538">
      <w:pPr>
        <w:tabs>
          <w:tab w:val="left" w:pos="720"/>
        </w:tabs>
        <w:spacing w:after="0" w:line="240" w:lineRule="exact"/>
        <w:ind w:left="720" w:hanging="360"/>
        <w:jc w:val="both"/>
        <w:rPr>
          <w:rFonts w:ascii="Arial" w:eastAsia="Times New Roman" w:hAnsi="Arial" w:cs="Arial"/>
          <w:color w:val="000000" w:themeColor="text1"/>
        </w:rPr>
      </w:pPr>
      <w:r>
        <w:rPr>
          <w:rFonts w:ascii="Arial" w:eastAsia="Times New Roman" w:hAnsi="Arial" w:cs="Arial"/>
          <w:color w:val="000000" w:themeColor="text1"/>
        </w:rPr>
        <w:t>d.</w:t>
      </w:r>
      <w:r>
        <w:rPr>
          <w:rFonts w:ascii="Arial" w:eastAsia="Times New Roman" w:hAnsi="Arial" w:cs="Arial"/>
          <w:color w:val="000000" w:themeColor="text1"/>
        </w:rPr>
        <w:tab/>
      </w:r>
      <w:r w:rsidR="00BA26C5">
        <w:rPr>
          <w:rFonts w:ascii="Arial" w:eastAsia="Times New Roman" w:hAnsi="Arial" w:cs="Arial"/>
          <w:i/>
          <w:iCs/>
          <w:color w:val="000000" w:themeColor="text1"/>
        </w:rPr>
        <w:t>Mus spretus, Mus</w:t>
      </w:r>
      <w:r w:rsidR="00FD1AAC" w:rsidRPr="00522928">
        <w:rPr>
          <w:rFonts w:ascii="Arial" w:eastAsia="Times New Roman" w:hAnsi="Arial" w:cs="Arial"/>
          <w:i/>
          <w:iCs/>
          <w:color w:val="000000" w:themeColor="text1"/>
        </w:rPr>
        <w:t> macedonicus</w:t>
      </w:r>
      <w:r w:rsidR="00FD1AAC" w:rsidRPr="00522928">
        <w:rPr>
          <w:rFonts w:ascii="Arial" w:eastAsia="Times New Roman" w:hAnsi="Arial" w:cs="Arial"/>
          <w:color w:val="000000" w:themeColor="text1"/>
        </w:rPr>
        <w:t> </w:t>
      </w:r>
    </w:p>
    <w:p w14:paraId="33035D5B" w14:textId="4F1421E8" w:rsidR="00FD1AAC" w:rsidRPr="00522928" w:rsidRDefault="00426A9E" w:rsidP="00631538">
      <w:pPr>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2.</w:t>
      </w:r>
      <w:r>
        <w:rPr>
          <w:rFonts w:ascii="Arial" w:eastAsia="Times New Roman" w:hAnsi="Arial" w:cs="Arial"/>
          <w:color w:val="000000" w:themeColor="text1"/>
        </w:rPr>
        <w:tab/>
      </w:r>
      <w:r w:rsidR="00FD1AAC" w:rsidRPr="00522928">
        <w:rPr>
          <w:rFonts w:ascii="Arial" w:eastAsia="Times New Roman" w:hAnsi="Arial" w:cs="Arial"/>
          <w:color w:val="000000" w:themeColor="text1"/>
        </w:rPr>
        <w:t>In the same study, increased susceptibility to </w:t>
      </w:r>
      <w:r w:rsidR="00FD1AAC" w:rsidRPr="00522928">
        <w:rPr>
          <w:rFonts w:ascii="Arial" w:eastAsia="Times New Roman" w:hAnsi="Arial" w:cs="Arial"/>
          <w:i/>
          <w:iCs/>
          <w:color w:val="000000" w:themeColor="text1"/>
        </w:rPr>
        <w:t>A. tetraptera</w:t>
      </w:r>
      <w:r w:rsidR="00FD1AAC" w:rsidRPr="00522928">
        <w:rPr>
          <w:rFonts w:ascii="Arial" w:eastAsia="Times New Roman" w:hAnsi="Arial" w:cs="Arial"/>
          <w:color w:val="000000" w:themeColor="text1"/>
        </w:rPr>
        <w:t> infection in the tested wild-derived mice strains was observed between:</w:t>
      </w:r>
    </w:p>
    <w:p w14:paraId="7DA131C8" w14:textId="16241FC1" w:rsidR="00426A9E" w:rsidRDefault="00426A9E" w:rsidP="00631538">
      <w:pPr>
        <w:tabs>
          <w:tab w:val="left" w:pos="720"/>
        </w:tabs>
        <w:spacing w:after="0" w:line="240" w:lineRule="exact"/>
        <w:ind w:left="720" w:hanging="360"/>
        <w:jc w:val="both"/>
        <w:rPr>
          <w:rFonts w:ascii="Arial" w:eastAsia="Times New Roman" w:hAnsi="Arial" w:cs="Arial"/>
          <w:color w:val="000000" w:themeColor="text1"/>
        </w:rPr>
      </w:pPr>
      <w:r>
        <w:rPr>
          <w:rFonts w:ascii="Arial" w:eastAsia="Times New Roman" w:hAnsi="Arial" w:cs="Arial"/>
          <w:color w:val="000000" w:themeColor="text1"/>
        </w:rPr>
        <w:t>a.</w:t>
      </w:r>
      <w:r>
        <w:rPr>
          <w:rFonts w:ascii="Arial" w:eastAsia="Times New Roman" w:hAnsi="Arial" w:cs="Arial"/>
          <w:color w:val="000000" w:themeColor="text1"/>
        </w:rPr>
        <w:tab/>
      </w:r>
      <w:r w:rsidR="00FD1AAC" w:rsidRPr="00522928">
        <w:rPr>
          <w:rFonts w:ascii="Arial" w:eastAsia="Times New Roman" w:hAnsi="Arial" w:cs="Arial"/>
          <w:color w:val="000000" w:themeColor="text1"/>
        </w:rPr>
        <w:t>Age</w:t>
      </w:r>
    </w:p>
    <w:p w14:paraId="35F39EDA" w14:textId="24A59DCD" w:rsidR="00426A9E" w:rsidRDefault="00426A9E" w:rsidP="00631538">
      <w:pPr>
        <w:tabs>
          <w:tab w:val="left" w:pos="720"/>
        </w:tabs>
        <w:spacing w:after="0" w:line="240" w:lineRule="exact"/>
        <w:ind w:left="720" w:hanging="360"/>
        <w:jc w:val="both"/>
        <w:rPr>
          <w:rFonts w:ascii="Arial" w:eastAsia="Times New Roman" w:hAnsi="Arial" w:cs="Arial"/>
          <w:color w:val="000000" w:themeColor="text1"/>
        </w:rPr>
      </w:pPr>
      <w:r>
        <w:rPr>
          <w:rFonts w:ascii="Arial" w:eastAsia="Times New Roman" w:hAnsi="Arial" w:cs="Arial"/>
          <w:color w:val="000000" w:themeColor="text1"/>
        </w:rPr>
        <w:t>b.</w:t>
      </w:r>
      <w:r>
        <w:rPr>
          <w:rFonts w:ascii="Arial" w:eastAsia="Times New Roman" w:hAnsi="Arial" w:cs="Arial"/>
          <w:color w:val="000000" w:themeColor="text1"/>
        </w:rPr>
        <w:tab/>
        <w:t>Gender</w:t>
      </w:r>
    </w:p>
    <w:p w14:paraId="4C4C4CC6" w14:textId="336B3C26" w:rsidR="00426A9E" w:rsidRDefault="00426A9E" w:rsidP="00631538">
      <w:pPr>
        <w:tabs>
          <w:tab w:val="left" w:pos="720"/>
        </w:tabs>
        <w:spacing w:after="0" w:line="240" w:lineRule="exact"/>
        <w:ind w:left="720" w:hanging="360"/>
        <w:jc w:val="both"/>
        <w:rPr>
          <w:rFonts w:ascii="Arial" w:eastAsia="Times New Roman" w:hAnsi="Arial" w:cs="Arial"/>
          <w:color w:val="000000" w:themeColor="text1"/>
        </w:rPr>
      </w:pPr>
      <w:r>
        <w:rPr>
          <w:rFonts w:ascii="Arial" w:eastAsia="Times New Roman" w:hAnsi="Arial" w:cs="Arial"/>
          <w:color w:val="000000" w:themeColor="text1"/>
        </w:rPr>
        <w:t>c.</w:t>
      </w:r>
      <w:r>
        <w:rPr>
          <w:rFonts w:ascii="Arial" w:eastAsia="Times New Roman" w:hAnsi="Arial" w:cs="Arial"/>
          <w:color w:val="000000" w:themeColor="text1"/>
        </w:rPr>
        <w:tab/>
      </w:r>
      <w:r w:rsidR="00FD1AAC" w:rsidRPr="00522928">
        <w:rPr>
          <w:rFonts w:ascii="Arial" w:eastAsia="Times New Roman" w:hAnsi="Arial" w:cs="Arial"/>
          <w:color w:val="000000" w:themeColor="text1"/>
        </w:rPr>
        <w:t>Number of mice per cage</w:t>
      </w:r>
    </w:p>
    <w:p w14:paraId="1CB11530" w14:textId="13BD77FF" w:rsidR="00FD1AAC" w:rsidRPr="00522928" w:rsidRDefault="00426A9E" w:rsidP="00631538">
      <w:pPr>
        <w:tabs>
          <w:tab w:val="left" w:pos="720"/>
        </w:tabs>
        <w:spacing w:after="0" w:line="240" w:lineRule="exact"/>
        <w:ind w:left="720" w:hanging="360"/>
        <w:jc w:val="both"/>
        <w:rPr>
          <w:rFonts w:ascii="Arial" w:eastAsia="Times New Roman" w:hAnsi="Arial" w:cs="Arial"/>
          <w:color w:val="000000" w:themeColor="text1"/>
        </w:rPr>
      </w:pPr>
      <w:r>
        <w:rPr>
          <w:rFonts w:ascii="Arial" w:eastAsia="Times New Roman" w:hAnsi="Arial" w:cs="Arial"/>
          <w:color w:val="000000" w:themeColor="text1"/>
        </w:rPr>
        <w:t>d.</w:t>
      </w:r>
      <w:r>
        <w:rPr>
          <w:rFonts w:ascii="Arial" w:eastAsia="Times New Roman" w:hAnsi="Arial" w:cs="Arial"/>
          <w:color w:val="000000" w:themeColor="text1"/>
        </w:rPr>
        <w:tab/>
      </w:r>
      <w:r w:rsidR="00FD1AAC" w:rsidRPr="00522928">
        <w:rPr>
          <w:rFonts w:ascii="Arial" w:eastAsia="Times New Roman" w:hAnsi="Arial" w:cs="Arial"/>
          <w:color w:val="000000" w:themeColor="text1"/>
        </w:rPr>
        <w:t>None of above</w:t>
      </w:r>
    </w:p>
    <w:p w14:paraId="4147B7DD" w14:textId="77777777" w:rsidR="00522928" w:rsidRDefault="00522928" w:rsidP="00631538">
      <w:pPr>
        <w:tabs>
          <w:tab w:val="left" w:pos="360"/>
        </w:tabs>
        <w:spacing w:after="0" w:line="240" w:lineRule="exact"/>
        <w:ind w:left="360" w:hanging="360"/>
        <w:jc w:val="both"/>
        <w:rPr>
          <w:rFonts w:ascii="Arial" w:eastAsia="Times New Roman" w:hAnsi="Arial" w:cs="Arial"/>
          <w:color w:val="000000" w:themeColor="text1"/>
        </w:rPr>
      </w:pPr>
    </w:p>
    <w:p w14:paraId="0A09FAC9" w14:textId="680D8CF3" w:rsidR="00522928" w:rsidRDefault="00426A9E" w:rsidP="00631538">
      <w:pPr>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 ANSWERS</w:t>
      </w:r>
    </w:p>
    <w:p w14:paraId="1C1E9858" w14:textId="47F6337C" w:rsidR="00522928" w:rsidRDefault="00426A9E" w:rsidP="00631538">
      <w:pPr>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t>b</w:t>
      </w:r>
    </w:p>
    <w:p w14:paraId="50868B02" w14:textId="584614C7" w:rsidR="00FD1AAC" w:rsidRPr="00522928" w:rsidRDefault="00426A9E" w:rsidP="00631538">
      <w:pPr>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2.</w:t>
      </w:r>
      <w:r>
        <w:rPr>
          <w:rFonts w:ascii="Arial" w:eastAsia="Times New Roman" w:hAnsi="Arial" w:cs="Arial"/>
          <w:color w:val="000000" w:themeColor="text1"/>
        </w:rPr>
        <w:tab/>
      </w:r>
      <w:r w:rsidRPr="00522928">
        <w:rPr>
          <w:rFonts w:ascii="Arial" w:eastAsia="Times New Roman" w:hAnsi="Arial" w:cs="Arial"/>
          <w:color w:val="000000" w:themeColor="text1"/>
        </w:rPr>
        <w:t>d</w:t>
      </w:r>
    </w:p>
    <w:p w14:paraId="38C91150" w14:textId="77777777" w:rsidR="00FD1AAC" w:rsidRDefault="00FD1AAC" w:rsidP="00631538">
      <w:pPr>
        <w:shd w:val="clear" w:color="auto" w:fill="FDFDFD"/>
        <w:spacing w:after="0" w:line="240" w:lineRule="exact"/>
        <w:jc w:val="both"/>
        <w:rPr>
          <w:rFonts w:ascii="Arial" w:hAnsi="Arial" w:cs="Arial"/>
          <w:b/>
          <w:color w:val="000000" w:themeColor="text1"/>
        </w:rPr>
      </w:pPr>
    </w:p>
    <w:p w14:paraId="7765736C" w14:textId="77777777" w:rsidR="00522928" w:rsidRPr="00522928" w:rsidRDefault="00522928" w:rsidP="00631538">
      <w:pPr>
        <w:shd w:val="clear" w:color="auto" w:fill="FDFDFD"/>
        <w:spacing w:after="0" w:line="240" w:lineRule="exact"/>
        <w:jc w:val="both"/>
        <w:rPr>
          <w:rFonts w:ascii="Arial" w:hAnsi="Arial" w:cs="Arial"/>
          <w:b/>
          <w:color w:val="000000" w:themeColor="text1"/>
        </w:rPr>
      </w:pPr>
    </w:p>
    <w:p w14:paraId="09A8FA12" w14:textId="20895F7A" w:rsidR="006F045F" w:rsidRPr="00522928" w:rsidRDefault="006F045F" w:rsidP="00631538">
      <w:pPr>
        <w:shd w:val="clear" w:color="auto" w:fill="FDFDFD"/>
        <w:spacing w:after="0" w:line="240" w:lineRule="exact"/>
        <w:jc w:val="both"/>
        <w:rPr>
          <w:rFonts w:ascii="Arial" w:hAnsi="Arial" w:cs="Arial"/>
          <w:b/>
          <w:color w:val="000000" w:themeColor="text1"/>
        </w:rPr>
      </w:pPr>
      <w:r w:rsidRPr="00522928">
        <w:rPr>
          <w:rFonts w:ascii="Arial" w:hAnsi="Arial" w:cs="Arial"/>
          <w:b/>
          <w:color w:val="000000" w:themeColor="text1"/>
        </w:rPr>
        <w:t xml:space="preserve">Clark et al. Cross-Foster Rederivation Compared with Antibiotic Administration in the Drinking Water to Eradicate </w:t>
      </w:r>
      <w:r w:rsidRPr="00522928">
        <w:rPr>
          <w:rFonts w:ascii="Arial" w:hAnsi="Arial" w:cs="Arial"/>
          <w:b/>
          <w:i/>
          <w:color w:val="000000" w:themeColor="text1"/>
        </w:rPr>
        <w:t>Bordetella pseudohinzii</w:t>
      </w:r>
      <w:r w:rsidRPr="00522928">
        <w:rPr>
          <w:rFonts w:ascii="Arial" w:hAnsi="Arial" w:cs="Arial"/>
          <w:b/>
          <w:color w:val="000000" w:themeColor="text1"/>
        </w:rPr>
        <w:t>, pp. 47-51</w:t>
      </w:r>
    </w:p>
    <w:p w14:paraId="6D0A846B" w14:textId="77777777" w:rsidR="00B32602" w:rsidRPr="00522928" w:rsidRDefault="00B32602" w:rsidP="00631538">
      <w:pPr>
        <w:pStyle w:val="ox-0c76851903-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1C748405" w14:textId="48FACF90" w:rsidR="00B32602" w:rsidRPr="00522928" w:rsidRDefault="00426A9E" w:rsidP="00631538">
      <w:pPr>
        <w:pStyle w:val="ox-0c76851903-msonormal"/>
        <w:spacing w:before="0" w:beforeAutospacing="0" w:after="0" w:afterAutospacing="0" w:line="240" w:lineRule="exact"/>
        <w:jc w:val="both"/>
        <w:rPr>
          <w:rFonts w:ascii="Arial" w:hAnsi="Arial" w:cs="Arial"/>
          <w:color w:val="000000" w:themeColor="text1"/>
          <w:sz w:val="22"/>
          <w:szCs w:val="22"/>
        </w:rPr>
      </w:pPr>
      <w:r w:rsidRPr="00426A9E">
        <w:rPr>
          <w:rFonts w:ascii="Arial" w:hAnsi="Arial" w:cs="Arial"/>
          <w:color w:val="000000" w:themeColor="text1"/>
          <w:sz w:val="22"/>
          <w:szCs w:val="22"/>
          <w:u w:val="single"/>
        </w:rPr>
        <w:lastRenderedPageBreak/>
        <w:t>SUMMARY</w:t>
      </w:r>
      <w:r w:rsidR="00B32602" w:rsidRPr="00522928">
        <w:rPr>
          <w:rFonts w:ascii="Arial" w:hAnsi="Arial" w:cs="Arial"/>
          <w:color w:val="000000" w:themeColor="text1"/>
          <w:sz w:val="22"/>
          <w:szCs w:val="22"/>
        </w:rPr>
        <w:t>:</w:t>
      </w:r>
      <w:r w:rsidR="00522928">
        <w:rPr>
          <w:rFonts w:ascii="Arial" w:hAnsi="Arial" w:cs="Arial"/>
          <w:color w:val="000000" w:themeColor="text1"/>
          <w:sz w:val="22"/>
          <w:szCs w:val="22"/>
        </w:rPr>
        <w:t xml:space="preserve"> </w:t>
      </w:r>
      <w:r w:rsidR="006A188E">
        <w:rPr>
          <w:rFonts w:ascii="Arial" w:hAnsi="Arial" w:cs="Arial"/>
          <w:i/>
          <w:iCs/>
          <w:color w:val="000000" w:themeColor="text1"/>
          <w:sz w:val="22"/>
          <w:szCs w:val="22"/>
        </w:rPr>
        <w:t>Borde</w:t>
      </w:r>
      <w:r w:rsidR="00B32602" w:rsidRPr="00522928">
        <w:rPr>
          <w:rFonts w:ascii="Arial" w:hAnsi="Arial" w:cs="Arial"/>
          <w:i/>
          <w:iCs/>
          <w:color w:val="000000" w:themeColor="text1"/>
          <w:sz w:val="22"/>
          <w:szCs w:val="22"/>
        </w:rPr>
        <w:t>tella pseudohinzii</w:t>
      </w:r>
      <w:r w:rsidR="00B32602" w:rsidRPr="00522928">
        <w:rPr>
          <w:rStyle w:val="apple-converted-space"/>
          <w:rFonts w:ascii="Arial" w:hAnsi="Arial" w:cs="Arial"/>
          <w:color w:val="000000" w:themeColor="text1"/>
          <w:sz w:val="22"/>
          <w:szCs w:val="22"/>
        </w:rPr>
        <w:t> </w:t>
      </w:r>
      <w:r w:rsidR="00B32602" w:rsidRPr="00522928">
        <w:rPr>
          <w:rFonts w:ascii="Arial" w:hAnsi="Arial" w:cs="Arial"/>
          <w:color w:val="000000" w:themeColor="text1"/>
          <w:sz w:val="22"/>
          <w:szCs w:val="22"/>
        </w:rPr>
        <w:t>is the provisional name of a proposed novel species of</w:t>
      </w:r>
      <w:r w:rsidR="00B32602" w:rsidRPr="00522928">
        <w:rPr>
          <w:rStyle w:val="apple-converted-space"/>
          <w:rFonts w:ascii="Arial" w:hAnsi="Arial" w:cs="Arial"/>
          <w:color w:val="000000" w:themeColor="text1"/>
          <w:sz w:val="22"/>
          <w:szCs w:val="22"/>
        </w:rPr>
        <w:t> </w:t>
      </w:r>
      <w:r w:rsidR="00B32602" w:rsidRPr="00522928">
        <w:rPr>
          <w:rFonts w:ascii="Arial" w:hAnsi="Arial" w:cs="Arial"/>
          <w:i/>
          <w:iCs/>
          <w:color w:val="000000" w:themeColor="text1"/>
          <w:sz w:val="22"/>
          <w:szCs w:val="22"/>
        </w:rPr>
        <w:t>Bordatella</w:t>
      </w:r>
      <w:r w:rsidR="00B32602" w:rsidRPr="00522928">
        <w:rPr>
          <w:rStyle w:val="apple-converted-space"/>
          <w:rFonts w:ascii="Arial" w:hAnsi="Arial" w:cs="Arial"/>
          <w:color w:val="000000" w:themeColor="text1"/>
          <w:sz w:val="22"/>
          <w:szCs w:val="22"/>
        </w:rPr>
        <w:t> </w:t>
      </w:r>
      <w:r w:rsidR="00B32602" w:rsidRPr="00522928">
        <w:rPr>
          <w:rFonts w:ascii="Arial" w:hAnsi="Arial" w:cs="Arial"/>
          <w:color w:val="000000" w:themeColor="text1"/>
          <w:sz w:val="22"/>
          <w:szCs w:val="22"/>
        </w:rPr>
        <w:t>that has been associated with oropharynx colonization in mice and the potential to produce mild to moderate rhinitis and therefore confound research data of associated systems.  </w:t>
      </w:r>
    </w:p>
    <w:p w14:paraId="3AE3E1A5" w14:textId="77777777" w:rsidR="00522928" w:rsidRDefault="00B32602" w:rsidP="00631538">
      <w:pPr>
        <w:pStyle w:val="ox-0c76851903-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xml:space="preserve">                </w:t>
      </w:r>
    </w:p>
    <w:p w14:paraId="3CF9748E" w14:textId="535447CA" w:rsidR="00B32602" w:rsidRPr="00522928" w:rsidRDefault="00B32602" w:rsidP="00631538">
      <w:pPr>
        <w:pStyle w:val="ox-0c76851903-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In an effort to eradicate</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B. pseudohinzii</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from a mouse colony three methods of eradication were evaluated:  cross-fostering of newborn pups from infected dams to non-infected mothers, treatment of animals with sulfamethoxazole and trimethoprim (TMS) via drinking water, and treatment of mice with tetracycline in the drinking water.  Presence or absence of the pathogen was determined by fecal PCR for up to 4 weeks post-treatment.  Of these three methods cross-fostering produced animals that were negative for the pathogen via testing by PCR for 24 out of 29 litters up to 4 weeks after cross-fostering.  In contrast TMS treatment produced only 1 out of 12 cages negative for the pathogen at 2 weeks after treatment ended, and tetracycline had only 3 out of 12 cages negative at 2 weeks after treatment ended. </w:t>
      </w:r>
    </w:p>
    <w:p w14:paraId="4A3BE95B" w14:textId="77777777" w:rsidR="00522928" w:rsidRDefault="00522928" w:rsidP="00631538">
      <w:pPr>
        <w:pStyle w:val="ox-0c76851903-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w:t>
      </w:r>
    </w:p>
    <w:p w14:paraId="48F94307" w14:textId="77741202" w:rsidR="00B32602" w:rsidRPr="00522928" w:rsidRDefault="00B32602" w:rsidP="00631538">
      <w:pPr>
        <w:pStyle w:val="ox-0c76851903-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Cross-fostering appears to be the superior method of eliminating</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B. pseudohinzii</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in a mouse colony.  The authors also reported anecdotally that combining antibiotic treatment of pregnant dams with subsequent cross-fostering has further improved efforts to eliminate the pathogen.</w:t>
      </w:r>
    </w:p>
    <w:p w14:paraId="1D8D3C69" w14:textId="77777777" w:rsidR="00B32602" w:rsidRPr="00522928" w:rsidRDefault="00B32602" w:rsidP="00631538">
      <w:pPr>
        <w:pStyle w:val="ox-0c76851903-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4E534BF4" w14:textId="7D8A4510" w:rsidR="00B32602" w:rsidRPr="00522928" w:rsidRDefault="00426A9E" w:rsidP="00631538">
      <w:pPr>
        <w:pStyle w:val="ox-0c76851903-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14:paraId="6C95B83D" w14:textId="2169DF23" w:rsidR="00B32602" w:rsidRPr="00522928" w:rsidRDefault="00B32602" w:rsidP="00631538">
      <w:pPr>
        <w:pStyle w:val="ox-0c76851903-msonormal"/>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What is the primary site of infection and histopathological changes associated with</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Bordatella pseudohinzii</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infection in the mouse?</w:t>
      </w:r>
    </w:p>
    <w:p w14:paraId="46C9EBE1" w14:textId="649DE410" w:rsidR="00B32602" w:rsidRPr="00522928" w:rsidRDefault="00B32602" w:rsidP="00631538">
      <w:pPr>
        <w:pStyle w:val="ox-0c76851903-msonormal"/>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Between cross-fostering, antibiotic treatment with sulfamethoxazole and trimethoprim (TMS), or treatment with tetracycline, which method was the most effective at eliminating</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Bordatella pseudohinzii</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from a mouse colony.</w:t>
      </w:r>
    </w:p>
    <w:p w14:paraId="6352E9D8" w14:textId="77777777" w:rsidR="00522928" w:rsidRDefault="00522928" w:rsidP="00631538">
      <w:pPr>
        <w:pStyle w:val="ox-0c76851903-msonormal"/>
        <w:spacing w:before="0" w:beforeAutospacing="0" w:after="0" w:afterAutospacing="0" w:line="240" w:lineRule="exact"/>
        <w:ind w:left="360" w:hanging="360"/>
        <w:jc w:val="both"/>
        <w:rPr>
          <w:rFonts w:ascii="Arial" w:hAnsi="Arial" w:cs="Arial"/>
          <w:color w:val="000000" w:themeColor="text1"/>
          <w:sz w:val="22"/>
          <w:szCs w:val="22"/>
        </w:rPr>
      </w:pPr>
    </w:p>
    <w:p w14:paraId="4B6AE9FC" w14:textId="76B88D05" w:rsidR="00B32602" w:rsidRPr="00522928" w:rsidRDefault="00426A9E" w:rsidP="00631538">
      <w:pPr>
        <w:pStyle w:val="ox-0c76851903-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14:paraId="5F9F3AD1" w14:textId="60D439A6" w:rsidR="00B32602" w:rsidRPr="00522928" w:rsidRDefault="00B32602" w:rsidP="00631538">
      <w:pPr>
        <w:pStyle w:val="ox-0c76851903-msonormal"/>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Upper respiratory tract, specifically the nasal cavity.</w:t>
      </w:r>
    </w:p>
    <w:p w14:paraId="7AA04EB2" w14:textId="4E99DEC8" w:rsidR="00B32602" w:rsidRPr="00522928" w:rsidRDefault="00B32602" w:rsidP="00631538">
      <w:pPr>
        <w:pStyle w:val="ox-0c76851903-msonormal"/>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Cross-fostering was the superior method for eliminating</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Bordatella pseudohinzii.</w:t>
      </w:r>
    </w:p>
    <w:p w14:paraId="56F35A91" w14:textId="7EE1FF06" w:rsidR="00B32602" w:rsidRPr="00522928" w:rsidRDefault="00B32602" w:rsidP="00631538">
      <w:pPr>
        <w:pStyle w:val="ox-0c76851903-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50E6429E" w14:textId="77777777" w:rsidR="00B32602" w:rsidRPr="00522928" w:rsidRDefault="00B32602" w:rsidP="00631538">
      <w:pPr>
        <w:shd w:val="clear" w:color="auto" w:fill="FDFDFD"/>
        <w:spacing w:after="0" w:line="240" w:lineRule="exact"/>
        <w:jc w:val="both"/>
        <w:rPr>
          <w:rFonts w:ascii="Arial" w:hAnsi="Arial" w:cs="Arial"/>
          <w:b/>
          <w:color w:val="000000" w:themeColor="text1"/>
        </w:rPr>
      </w:pPr>
    </w:p>
    <w:p w14:paraId="682E5873" w14:textId="6DC5A15E" w:rsidR="006F045F" w:rsidRPr="00522928" w:rsidRDefault="006F045F" w:rsidP="00631538">
      <w:pPr>
        <w:shd w:val="clear" w:color="auto" w:fill="FDFDFD"/>
        <w:spacing w:after="0" w:line="240" w:lineRule="exact"/>
        <w:jc w:val="both"/>
        <w:rPr>
          <w:rFonts w:ascii="Arial" w:hAnsi="Arial" w:cs="Arial"/>
          <w:b/>
          <w:color w:val="000000" w:themeColor="text1"/>
        </w:rPr>
      </w:pPr>
      <w:r w:rsidRPr="00522928">
        <w:rPr>
          <w:rFonts w:ascii="Arial" w:hAnsi="Arial" w:cs="Arial"/>
          <w:b/>
          <w:color w:val="000000" w:themeColor="text1"/>
        </w:rPr>
        <w:t>Reichard et al. Pilot Study to Assess the Efficacy of Ivermectin and Fenbendazole for Treating Captive-Born Olive Baboons (</w:t>
      </w:r>
      <w:r w:rsidRPr="00522928">
        <w:rPr>
          <w:rFonts w:ascii="Arial" w:hAnsi="Arial" w:cs="Arial"/>
          <w:b/>
          <w:i/>
          <w:color w:val="000000" w:themeColor="text1"/>
        </w:rPr>
        <w:t>Papio anubis</w:t>
      </w:r>
      <w:r w:rsidRPr="00522928">
        <w:rPr>
          <w:rFonts w:ascii="Arial" w:hAnsi="Arial" w:cs="Arial"/>
          <w:b/>
          <w:color w:val="000000" w:themeColor="text1"/>
        </w:rPr>
        <w:t xml:space="preserve">) Coinfected with </w:t>
      </w:r>
      <w:r w:rsidRPr="00522928">
        <w:rPr>
          <w:rFonts w:ascii="Arial" w:hAnsi="Arial" w:cs="Arial"/>
          <w:b/>
          <w:i/>
          <w:color w:val="000000" w:themeColor="text1"/>
        </w:rPr>
        <w:t>Strongyloides fulleborni</w:t>
      </w:r>
      <w:r w:rsidRPr="00522928">
        <w:rPr>
          <w:rFonts w:ascii="Arial" w:hAnsi="Arial" w:cs="Arial"/>
          <w:b/>
          <w:color w:val="000000" w:themeColor="text1"/>
        </w:rPr>
        <w:t xml:space="preserve"> and </w:t>
      </w:r>
      <w:r w:rsidRPr="00522928">
        <w:rPr>
          <w:rFonts w:ascii="Arial" w:hAnsi="Arial" w:cs="Arial"/>
          <w:b/>
          <w:i/>
          <w:color w:val="000000" w:themeColor="text1"/>
        </w:rPr>
        <w:t>Trichuris trichiura</w:t>
      </w:r>
      <w:r w:rsidRPr="00522928">
        <w:rPr>
          <w:rFonts w:ascii="Arial" w:hAnsi="Arial" w:cs="Arial"/>
          <w:b/>
          <w:color w:val="000000" w:themeColor="text1"/>
        </w:rPr>
        <w:t>, pp. 52-56</w:t>
      </w:r>
    </w:p>
    <w:p w14:paraId="484C3D7C" w14:textId="77777777" w:rsidR="006F045F" w:rsidRPr="00522928" w:rsidRDefault="006F045F" w:rsidP="00631538">
      <w:pPr>
        <w:shd w:val="clear" w:color="auto" w:fill="FDFDFD"/>
        <w:spacing w:after="0" w:line="240" w:lineRule="exact"/>
        <w:jc w:val="both"/>
        <w:rPr>
          <w:rFonts w:ascii="Arial" w:hAnsi="Arial" w:cs="Arial"/>
          <w:b/>
          <w:color w:val="000000" w:themeColor="text1"/>
        </w:rPr>
      </w:pPr>
    </w:p>
    <w:p w14:paraId="4BBC6FE5" w14:textId="77777777" w:rsidR="00642B64" w:rsidRPr="00522928" w:rsidRDefault="00642B64" w:rsidP="00631538">
      <w:pPr>
        <w:pStyle w:val="ox-8c2cc2806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Domain 1:</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Management of Spontaneous and Experimentally Induced Diseases and Conditions</w:t>
      </w:r>
    </w:p>
    <w:p w14:paraId="171D8A52" w14:textId="616CC8C3" w:rsidR="00642B64" w:rsidRPr="00426A9E" w:rsidRDefault="00426A9E" w:rsidP="00631538">
      <w:pPr>
        <w:pStyle w:val="ox-8c2cc28068-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Secondary </w:t>
      </w:r>
      <w:r w:rsidR="00642B64" w:rsidRPr="00522928">
        <w:rPr>
          <w:rFonts w:ascii="Arial" w:hAnsi="Arial" w:cs="Arial"/>
          <w:color w:val="000000" w:themeColor="text1"/>
          <w:sz w:val="22"/>
          <w:szCs w:val="22"/>
        </w:rPr>
        <w:t>Species: </w:t>
      </w:r>
      <w:r w:rsidR="00642B64" w:rsidRPr="00522928">
        <w:rPr>
          <w:rStyle w:val="apple-converted-space"/>
          <w:rFonts w:ascii="Arial" w:hAnsi="Arial" w:cs="Arial"/>
          <w:color w:val="000000" w:themeColor="text1"/>
          <w:sz w:val="22"/>
          <w:szCs w:val="22"/>
        </w:rPr>
        <w:t> </w:t>
      </w:r>
      <w:r>
        <w:rPr>
          <w:rStyle w:val="apple-converted-space"/>
          <w:rFonts w:ascii="Arial" w:hAnsi="Arial" w:cs="Arial"/>
          <w:color w:val="000000" w:themeColor="text1"/>
          <w:sz w:val="22"/>
          <w:szCs w:val="22"/>
        </w:rPr>
        <w:t>Baboon (</w:t>
      </w:r>
      <w:r w:rsidR="00642B64" w:rsidRPr="00522928">
        <w:rPr>
          <w:rFonts w:ascii="Arial" w:hAnsi="Arial" w:cs="Arial"/>
          <w:i/>
          <w:iCs/>
          <w:color w:val="000000" w:themeColor="text1"/>
          <w:sz w:val="22"/>
          <w:szCs w:val="22"/>
        </w:rPr>
        <w:t xml:space="preserve">Papio </w:t>
      </w:r>
      <w:r>
        <w:rPr>
          <w:rFonts w:ascii="Arial" w:hAnsi="Arial" w:cs="Arial"/>
          <w:i/>
          <w:iCs/>
          <w:color w:val="000000" w:themeColor="text1"/>
          <w:sz w:val="22"/>
          <w:szCs w:val="22"/>
        </w:rPr>
        <w:t>spp.</w:t>
      </w:r>
      <w:r>
        <w:rPr>
          <w:rFonts w:ascii="Arial" w:hAnsi="Arial" w:cs="Arial"/>
          <w:iCs/>
          <w:color w:val="000000" w:themeColor="text1"/>
          <w:sz w:val="22"/>
          <w:szCs w:val="22"/>
        </w:rPr>
        <w:t>)</w:t>
      </w:r>
    </w:p>
    <w:p w14:paraId="6350355E" w14:textId="77777777" w:rsidR="00642B64" w:rsidRPr="00522928" w:rsidRDefault="00642B64" w:rsidP="00631538">
      <w:pPr>
        <w:pStyle w:val="ox-8c2cc2806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171C3F3A" w14:textId="1159BF45" w:rsidR="00642B64" w:rsidRPr="00522928" w:rsidRDefault="00426A9E" w:rsidP="00631538">
      <w:pPr>
        <w:pStyle w:val="ox-8c2cc28068-msonormal"/>
        <w:spacing w:before="0" w:beforeAutospacing="0" w:after="0" w:afterAutospacing="0" w:line="240" w:lineRule="exact"/>
        <w:jc w:val="both"/>
        <w:rPr>
          <w:rFonts w:ascii="Arial" w:hAnsi="Arial" w:cs="Arial"/>
          <w:color w:val="000000" w:themeColor="text1"/>
          <w:sz w:val="22"/>
          <w:szCs w:val="22"/>
        </w:rPr>
      </w:pPr>
      <w:r w:rsidRPr="00426A9E">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642B64" w:rsidRPr="00522928">
        <w:rPr>
          <w:rFonts w:ascii="Arial" w:hAnsi="Arial" w:cs="Arial"/>
          <w:color w:val="000000" w:themeColor="text1"/>
          <w:sz w:val="22"/>
          <w:szCs w:val="22"/>
        </w:rPr>
        <w:t>This study evaluated the efficacy of combined treatment with ivermectin and fenbendazole for treating captive olive baboons (</w:t>
      </w:r>
      <w:r w:rsidR="00642B64" w:rsidRPr="00522928">
        <w:rPr>
          <w:rFonts w:ascii="Arial" w:hAnsi="Arial" w:cs="Arial"/>
          <w:i/>
          <w:iCs/>
          <w:color w:val="000000" w:themeColor="text1"/>
          <w:sz w:val="22"/>
          <w:szCs w:val="22"/>
        </w:rPr>
        <w:t>Papio anubis</w:t>
      </w:r>
      <w:r w:rsidR="00642B64" w:rsidRPr="00522928">
        <w:rPr>
          <w:rFonts w:ascii="Arial" w:hAnsi="Arial" w:cs="Arial"/>
          <w:color w:val="000000" w:themeColor="text1"/>
          <w:sz w:val="22"/>
          <w:szCs w:val="22"/>
        </w:rPr>
        <w:t>) infected with</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Strongyloides fülleborni</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and</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Trichuris trichiura</w:t>
      </w:r>
      <w:r w:rsidR="00642B64" w:rsidRPr="00522928">
        <w:rPr>
          <w:rFonts w:ascii="Arial" w:hAnsi="Arial" w:cs="Arial"/>
          <w:color w:val="000000" w:themeColor="text1"/>
          <w:sz w:val="22"/>
          <w:szCs w:val="22"/>
        </w:rPr>
        <w:t>, 2 common nematode parasites of these NHP. Infected baboons were treated for a total of 9 wk with ivermectin (400</w:t>
      </w:r>
      <w:r w:rsidR="00642B64" w:rsidRPr="00522928">
        <w:rPr>
          <w:rStyle w:val="apple-converted-space"/>
          <w:rFonts w:ascii="Arial" w:hAnsi="Arial" w:cs="Arial"/>
          <w:color w:val="000000" w:themeColor="text1"/>
          <w:sz w:val="22"/>
          <w:szCs w:val="22"/>
        </w:rPr>
        <w:t> </w:t>
      </w:r>
      <w:r w:rsidR="00642B64" w:rsidRPr="00522928">
        <w:rPr>
          <w:rFonts w:ascii="Arial" w:hAnsi="Arial" w:cs="Arial"/>
          <w:color w:val="000000" w:themeColor="text1"/>
          <w:sz w:val="22"/>
          <w:szCs w:val="22"/>
        </w:rPr>
        <w:t>μg/kg IM twice weekly) and fenbendazole (50 mg/kg PO once daily for 3 d; 3 rounds of treatment, 21 d apart). Five baboons naturally infected with both</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S. fülleborni</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and</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T. trichiura</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w:t>
      </w:r>
      <w:r w:rsidR="00642B64" w:rsidRPr="00522928">
        <w:rPr>
          <w:rFonts w:ascii="Arial" w:hAnsi="Arial" w:cs="Arial"/>
          <w:i/>
          <w:iCs/>
          <w:color w:val="000000" w:themeColor="text1"/>
          <w:sz w:val="22"/>
          <w:szCs w:val="22"/>
        </w:rPr>
        <w:t>n</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 4) or</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S. fülleborni</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alone (</w:t>
      </w:r>
      <w:r w:rsidR="00642B64" w:rsidRPr="00522928">
        <w:rPr>
          <w:rFonts w:ascii="Arial" w:hAnsi="Arial" w:cs="Arial"/>
          <w:i/>
          <w:iCs/>
          <w:color w:val="000000" w:themeColor="text1"/>
          <w:sz w:val="22"/>
          <w:szCs w:val="22"/>
        </w:rPr>
        <w:t>n</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 1) received the combination therapy; an additional baboon infected with both parasites served as a nontreated control. The efficacy of IVM–FBZ was measured as the reduction in fecal egg counts of</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S. fülleborni</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and</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T. trichiura</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as determined by quantitative fecal flotation examination after treatment of baboons with IVM–FBZ. All baboons treated with IVM–FBZ stopped shedding</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S. fülleborni</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and</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T. trichiura</w:t>
      </w:r>
      <w:r w:rsidR="00642B64" w:rsidRPr="00522928">
        <w:rPr>
          <w:rFonts w:ascii="Arial" w:hAnsi="Arial" w:cs="Arial"/>
          <w:color w:val="000000" w:themeColor="text1"/>
          <w:sz w:val="22"/>
          <w:szCs w:val="22"/>
        </w:rPr>
        <w:t>eggs by 8 d after treatment and remained negative for at least 161 d. The nontreated control baboon shed</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S. fülleborni</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and</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T. trichiura</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eggs throughout the study period. Results indicate that the IVM–FBZ regimen was efficacious for treating olive baboons infected with</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S. fülleborni</w:t>
      </w:r>
      <w:r w:rsidR="00642B64" w:rsidRPr="00522928">
        <w:rPr>
          <w:rStyle w:val="apple-converted-space"/>
          <w:rFonts w:ascii="Arial" w:hAnsi="Arial" w:cs="Arial"/>
          <w:i/>
          <w:iCs/>
          <w:color w:val="000000" w:themeColor="text1"/>
          <w:sz w:val="22"/>
          <w:szCs w:val="22"/>
        </w:rPr>
        <w:t> </w:t>
      </w:r>
      <w:r w:rsidR="00642B64" w:rsidRPr="00522928">
        <w:rPr>
          <w:rFonts w:ascii="Arial" w:hAnsi="Arial" w:cs="Arial"/>
          <w:color w:val="000000" w:themeColor="text1"/>
          <w:sz w:val="22"/>
          <w:szCs w:val="22"/>
        </w:rPr>
        <w:t>and</w:t>
      </w:r>
      <w:r w:rsidR="00642B64" w:rsidRPr="00522928">
        <w:rPr>
          <w:rStyle w:val="apple-converted-space"/>
          <w:rFonts w:ascii="Arial" w:hAnsi="Arial" w:cs="Arial"/>
          <w:color w:val="000000" w:themeColor="text1"/>
          <w:sz w:val="22"/>
          <w:szCs w:val="22"/>
        </w:rPr>
        <w:t> </w:t>
      </w:r>
      <w:r w:rsidR="00642B64" w:rsidRPr="00522928">
        <w:rPr>
          <w:rFonts w:ascii="Arial" w:hAnsi="Arial" w:cs="Arial"/>
          <w:i/>
          <w:iCs/>
          <w:color w:val="000000" w:themeColor="text1"/>
          <w:sz w:val="22"/>
          <w:szCs w:val="22"/>
        </w:rPr>
        <w:t>T. trichiura</w:t>
      </w:r>
      <w:r w:rsidR="00642B64" w:rsidRPr="00522928">
        <w:rPr>
          <w:rFonts w:ascii="Arial" w:hAnsi="Arial" w:cs="Arial"/>
          <w:color w:val="000000" w:themeColor="text1"/>
          <w:sz w:val="22"/>
          <w:szCs w:val="22"/>
        </w:rPr>
        <w:t>.</w:t>
      </w:r>
    </w:p>
    <w:p w14:paraId="31B25303" w14:textId="77777777" w:rsidR="00642B64" w:rsidRPr="00522928" w:rsidRDefault="00642B64" w:rsidP="00631538">
      <w:pPr>
        <w:pStyle w:val="ox-8c2cc2806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212763BF" w14:textId="08F3EC00" w:rsidR="00642B64" w:rsidRPr="00522928" w:rsidRDefault="00426A9E" w:rsidP="00631538">
      <w:pPr>
        <w:pStyle w:val="ox-8c2cc28068-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14:paraId="7F2A5F10" w14:textId="3DF0D035" w:rsidR="00642B64" w:rsidRPr="00522928" w:rsidRDefault="00642B64" w:rsidP="00631538">
      <w:pPr>
        <w:pStyle w:val="ox-8c2cc28068-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w:t>
      </w:r>
      <w:r w:rsidR="00426A9E">
        <w:rPr>
          <w:rFonts w:ascii="Arial" w:hAnsi="Arial" w:cs="Arial"/>
          <w:color w:val="000000" w:themeColor="text1"/>
          <w:sz w:val="22"/>
          <w:szCs w:val="22"/>
        </w:rPr>
        <w:tab/>
      </w:r>
      <w:r w:rsidRPr="00522928">
        <w:rPr>
          <w:rFonts w:ascii="Arial" w:hAnsi="Arial" w:cs="Arial"/>
          <w:color w:val="000000" w:themeColor="text1"/>
          <w:sz w:val="22"/>
          <w:szCs w:val="22"/>
        </w:rPr>
        <w:t xml:space="preserve">True or </w:t>
      </w:r>
      <w:r w:rsidR="00426A9E" w:rsidRPr="00522928">
        <w:rPr>
          <w:rFonts w:ascii="Arial" w:hAnsi="Arial" w:cs="Arial"/>
          <w:color w:val="000000" w:themeColor="text1"/>
          <w:sz w:val="22"/>
          <w:szCs w:val="22"/>
        </w:rPr>
        <w:t>Fal</w:t>
      </w:r>
      <w:r w:rsidRPr="00522928">
        <w:rPr>
          <w:rFonts w:ascii="Arial" w:hAnsi="Arial" w:cs="Arial"/>
          <w:color w:val="000000" w:themeColor="text1"/>
          <w:sz w:val="22"/>
          <w:szCs w:val="22"/>
        </w:rPr>
        <w:t>se:</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Strongyloides fülleborni</w:t>
      </w:r>
      <w:r w:rsidRPr="00522928">
        <w:rPr>
          <w:rStyle w:val="apple-converted-space"/>
          <w:rFonts w:ascii="Arial" w:hAnsi="Arial" w:cs="Arial"/>
          <w:i/>
          <w:iCs/>
          <w:color w:val="000000" w:themeColor="text1"/>
          <w:sz w:val="22"/>
          <w:szCs w:val="22"/>
        </w:rPr>
        <w:t> </w:t>
      </w:r>
      <w:r w:rsidRPr="00522928">
        <w:rPr>
          <w:rFonts w:ascii="Arial" w:hAnsi="Arial" w:cs="Arial"/>
          <w:color w:val="000000" w:themeColor="text1"/>
          <w:sz w:val="22"/>
          <w:szCs w:val="22"/>
        </w:rPr>
        <w:t>and</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T. trichiura</w:t>
      </w:r>
      <w:r w:rsidRPr="00522928">
        <w:rPr>
          <w:rStyle w:val="apple-converted-space"/>
          <w:rFonts w:ascii="Arial" w:hAnsi="Arial" w:cs="Arial"/>
          <w:i/>
          <w:iCs/>
          <w:color w:val="000000" w:themeColor="text1"/>
          <w:sz w:val="22"/>
          <w:szCs w:val="22"/>
        </w:rPr>
        <w:t> </w:t>
      </w:r>
      <w:r w:rsidRPr="00522928">
        <w:rPr>
          <w:rFonts w:ascii="Arial" w:hAnsi="Arial" w:cs="Arial"/>
          <w:color w:val="000000" w:themeColor="text1"/>
          <w:sz w:val="22"/>
          <w:szCs w:val="22"/>
        </w:rPr>
        <w:t>are zoonotic organisms?</w:t>
      </w:r>
    </w:p>
    <w:p w14:paraId="178DF05C" w14:textId="23F8F2AB" w:rsidR="00642B64" w:rsidRPr="00522928" w:rsidRDefault="00642B64" w:rsidP="00631538">
      <w:pPr>
        <w:pStyle w:val="ox-8c2cc28068-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In which locations of the gastrointestinal tract do</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Strongyloides fülleborni</w:t>
      </w:r>
      <w:r w:rsidRPr="00522928">
        <w:rPr>
          <w:rStyle w:val="apple-converted-space"/>
          <w:rFonts w:ascii="Arial" w:hAnsi="Arial" w:cs="Arial"/>
          <w:i/>
          <w:iCs/>
          <w:color w:val="000000" w:themeColor="text1"/>
          <w:sz w:val="22"/>
          <w:szCs w:val="22"/>
        </w:rPr>
        <w:t> </w:t>
      </w:r>
      <w:r w:rsidRPr="00522928">
        <w:rPr>
          <w:rFonts w:ascii="Arial" w:hAnsi="Arial" w:cs="Arial"/>
          <w:color w:val="000000" w:themeColor="text1"/>
          <w:sz w:val="22"/>
          <w:szCs w:val="22"/>
        </w:rPr>
        <w:t>and</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T. trichiura</w:t>
      </w:r>
      <w:r w:rsidRPr="00522928">
        <w:rPr>
          <w:rStyle w:val="apple-converted-space"/>
          <w:rFonts w:ascii="Arial" w:hAnsi="Arial" w:cs="Arial"/>
          <w:i/>
          <w:iCs/>
          <w:color w:val="000000" w:themeColor="text1"/>
          <w:sz w:val="22"/>
          <w:szCs w:val="22"/>
        </w:rPr>
        <w:t> </w:t>
      </w:r>
      <w:r w:rsidRPr="00522928">
        <w:rPr>
          <w:rFonts w:ascii="Arial" w:hAnsi="Arial" w:cs="Arial"/>
          <w:color w:val="000000" w:themeColor="text1"/>
          <w:sz w:val="22"/>
          <w:szCs w:val="22"/>
        </w:rPr>
        <w:t>infect?</w:t>
      </w:r>
    </w:p>
    <w:p w14:paraId="3B4AC387" w14:textId="41D20D9D" w:rsidR="00642B64" w:rsidRPr="00522928" w:rsidRDefault="00642B64" w:rsidP="00631538">
      <w:pPr>
        <w:pStyle w:val="ox-8c2cc28068-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3.  </w:t>
      </w:r>
      <w:r w:rsidR="00426A9E">
        <w:rPr>
          <w:rFonts w:ascii="Arial" w:hAnsi="Arial" w:cs="Arial"/>
          <w:color w:val="000000" w:themeColor="text1"/>
          <w:sz w:val="22"/>
          <w:szCs w:val="22"/>
        </w:rPr>
        <w:tab/>
      </w:r>
      <w:r w:rsidRPr="00522928">
        <w:rPr>
          <w:rFonts w:ascii="Arial" w:hAnsi="Arial" w:cs="Arial"/>
          <w:color w:val="000000" w:themeColor="text1"/>
          <w:sz w:val="22"/>
          <w:szCs w:val="22"/>
        </w:rPr>
        <w:t>What are clinical signs associated with</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Strongyloides fülleborni</w:t>
      </w:r>
      <w:r w:rsidRPr="00522928">
        <w:rPr>
          <w:rStyle w:val="apple-converted-space"/>
          <w:rFonts w:ascii="Arial" w:hAnsi="Arial" w:cs="Arial"/>
          <w:i/>
          <w:iCs/>
          <w:color w:val="000000" w:themeColor="text1"/>
          <w:sz w:val="22"/>
          <w:szCs w:val="22"/>
        </w:rPr>
        <w:t> </w:t>
      </w:r>
      <w:r w:rsidRPr="00522928">
        <w:rPr>
          <w:rFonts w:ascii="Arial" w:hAnsi="Arial" w:cs="Arial"/>
          <w:color w:val="000000" w:themeColor="text1"/>
          <w:sz w:val="22"/>
          <w:szCs w:val="22"/>
        </w:rPr>
        <w:t>infection in immunocompetent hosts? Immunocompromised hosts? </w:t>
      </w:r>
    </w:p>
    <w:p w14:paraId="3E3BDE2C" w14:textId="515B815C" w:rsidR="00642B64" w:rsidRPr="00522928" w:rsidRDefault="00642B64" w:rsidP="00631538">
      <w:pPr>
        <w:pStyle w:val="ox-8c2cc28068-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4.  </w:t>
      </w:r>
      <w:r w:rsidR="00426A9E">
        <w:rPr>
          <w:rFonts w:ascii="Arial" w:hAnsi="Arial" w:cs="Arial"/>
          <w:color w:val="000000" w:themeColor="text1"/>
          <w:sz w:val="22"/>
          <w:szCs w:val="22"/>
        </w:rPr>
        <w:tab/>
      </w:r>
      <w:r w:rsidRPr="00522928">
        <w:rPr>
          <w:rFonts w:ascii="Arial" w:hAnsi="Arial" w:cs="Arial"/>
          <w:color w:val="000000" w:themeColor="text1"/>
          <w:sz w:val="22"/>
          <w:szCs w:val="22"/>
        </w:rPr>
        <w:t>What are clinical signs associated with</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T. trichiura</w:t>
      </w:r>
      <w:r w:rsidRPr="00522928">
        <w:rPr>
          <w:rStyle w:val="apple-converted-space"/>
          <w:rFonts w:ascii="Arial" w:hAnsi="Arial" w:cs="Arial"/>
          <w:i/>
          <w:iCs/>
          <w:color w:val="000000" w:themeColor="text1"/>
          <w:sz w:val="22"/>
          <w:szCs w:val="22"/>
        </w:rPr>
        <w:t> </w:t>
      </w:r>
      <w:r w:rsidRPr="00522928">
        <w:rPr>
          <w:rFonts w:ascii="Arial" w:hAnsi="Arial" w:cs="Arial"/>
          <w:color w:val="000000" w:themeColor="text1"/>
          <w:sz w:val="22"/>
          <w:szCs w:val="22"/>
        </w:rPr>
        <w:t>in baboons? </w:t>
      </w:r>
    </w:p>
    <w:p w14:paraId="19C70671" w14:textId="77777777" w:rsidR="00642B64" w:rsidRPr="00522928" w:rsidRDefault="00642B64" w:rsidP="00631538">
      <w:pPr>
        <w:pStyle w:val="ox-8c2cc28068-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034EE955" w14:textId="296CF4F7" w:rsidR="00642B64" w:rsidRPr="00522928" w:rsidRDefault="00426A9E" w:rsidP="00631538">
      <w:pPr>
        <w:pStyle w:val="ox-8c2cc28068-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lastRenderedPageBreak/>
        <w:t>ANSWERS</w:t>
      </w:r>
    </w:p>
    <w:p w14:paraId="055A11E9" w14:textId="14732E61" w:rsidR="00642B64" w:rsidRPr="00522928" w:rsidRDefault="00642B64" w:rsidP="00631538">
      <w:pPr>
        <w:pStyle w:val="ox-8c2cc28068-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True</w:t>
      </w:r>
    </w:p>
    <w:p w14:paraId="6B6DDBAE" w14:textId="58F99CF4" w:rsidR="00642B64" w:rsidRPr="00522928" w:rsidRDefault="00642B64" w:rsidP="00631538">
      <w:pPr>
        <w:pStyle w:val="ox-8c2cc28068-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i/>
          <w:iCs/>
          <w:color w:val="000000" w:themeColor="text1"/>
          <w:sz w:val="22"/>
          <w:szCs w:val="22"/>
        </w:rPr>
        <w:t>Strongyloides fülleborni</w:t>
      </w:r>
      <w:r w:rsidRPr="00522928">
        <w:rPr>
          <w:rStyle w:val="apple-converted-space"/>
          <w:rFonts w:ascii="Arial" w:hAnsi="Arial" w:cs="Arial"/>
          <w:i/>
          <w:iCs/>
          <w:color w:val="000000" w:themeColor="text1"/>
          <w:sz w:val="22"/>
          <w:szCs w:val="22"/>
        </w:rPr>
        <w:t> </w:t>
      </w:r>
      <w:r w:rsidRPr="00522928">
        <w:rPr>
          <w:rFonts w:ascii="Arial" w:hAnsi="Arial" w:cs="Arial"/>
          <w:color w:val="000000" w:themeColor="text1"/>
          <w:sz w:val="22"/>
          <w:szCs w:val="22"/>
        </w:rPr>
        <w:t>infects the duodenum and upper jejunum of baboons and other OWP, and</w:t>
      </w:r>
      <w:r w:rsidR="006A188E">
        <w:rPr>
          <w:rFonts w:ascii="Arial" w:hAnsi="Arial" w:cs="Arial"/>
          <w:color w:val="000000" w:themeColor="text1"/>
          <w:sz w:val="22"/>
          <w:szCs w:val="22"/>
        </w:rPr>
        <w:t xml:space="preserve"> </w:t>
      </w:r>
      <w:r w:rsidRPr="00522928">
        <w:rPr>
          <w:rFonts w:ascii="Arial" w:hAnsi="Arial" w:cs="Arial"/>
          <w:i/>
          <w:iCs/>
          <w:color w:val="000000" w:themeColor="text1"/>
          <w:sz w:val="22"/>
          <w:szCs w:val="22"/>
        </w:rPr>
        <w:t>Trichuris trichiura</w:t>
      </w:r>
      <w:r w:rsidRPr="00522928">
        <w:rPr>
          <w:rStyle w:val="apple-converted-space"/>
          <w:rFonts w:ascii="Arial" w:hAnsi="Arial" w:cs="Arial"/>
          <w:i/>
          <w:iCs/>
          <w:color w:val="000000" w:themeColor="text1"/>
          <w:sz w:val="22"/>
          <w:szCs w:val="22"/>
        </w:rPr>
        <w:t> </w:t>
      </w:r>
      <w:r w:rsidRPr="00522928">
        <w:rPr>
          <w:rFonts w:ascii="Arial" w:hAnsi="Arial" w:cs="Arial"/>
          <w:color w:val="000000" w:themeColor="text1"/>
          <w:sz w:val="22"/>
          <w:szCs w:val="22"/>
        </w:rPr>
        <w:t>infects the large intestine and cecum. </w:t>
      </w:r>
    </w:p>
    <w:p w14:paraId="70919058" w14:textId="267ACA52" w:rsidR="00642B64" w:rsidRPr="00522928" w:rsidRDefault="00642B64" w:rsidP="00631538">
      <w:pPr>
        <w:pStyle w:val="ox-8c2cc28068-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3. </w:t>
      </w:r>
      <w:r w:rsidR="00426A9E">
        <w:rPr>
          <w:rFonts w:ascii="Arial" w:hAnsi="Arial" w:cs="Arial"/>
          <w:color w:val="000000" w:themeColor="text1"/>
          <w:sz w:val="22"/>
          <w:szCs w:val="22"/>
        </w:rPr>
        <w:tab/>
      </w:r>
      <w:r w:rsidRPr="00522928">
        <w:rPr>
          <w:rFonts w:ascii="Arial" w:hAnsi="Arial" w:cs="Arial"/>
          <w:color w:val="000000" w:themeColor="text1"/>
          <w:sz w:val="22"/>
          <w:szCs w:val="22"/>
        </w:rPr>
        <w:t>Immunocompetent- well, tolerated, clinical signs rare. Immunocompromised (or young)- bronchopneumonia, pulmonary hemorrhage, diarrhea, listlessness, anorexia, emaciation, and reduced growth rate</w:t>
      </w:r>
    </w:p>
    <w:p w14:paraId="1B5B717D" w14:textId="3DB374D2" w:rsidR="00642B64" w:rsidRPr="00522928" w:rsidRDefault="00642B64" w:rsidP="00631538">
      <w:pPr>
        <w:pStyle w:val="ox-8c2cc28068-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4.  </w:t>
      </w:r>
      <w:r w:rsidR="00426A9E">
        <w:rPr>
          <w:rFonts w:ascii="Arial" w:hAnsi="Arial" w:cs="Arial"/>
          <w:color w:val="000000" w:themeColor="text1"/>
          <w:sz w:val="22"/>
          <w:szCs w:val="22"/>
        </w:rPr>
        <w:tab/>
      </w:r>
      <w:r w:rsidRPr="00522928">
        <w:rPr>
          <w:rFonts w:ascii="Arial" w:hAnsi="Arial" w:cs="Arial"/>
          <w:color w:val="000000" w:themeColor="text1"/>
          <w:sz w:val="22"/>
          <w:szCs w:val="22"/>
        </w:rPr>
        <w:t>Clinical signs of trichuriasis in baboons are rare but include diarrhea, lethargy, abdominal pain, weight loss, inappetance, dehydration, and intussusception</w:t>
      </w:r>
    </w:p>
    <w:p w14:paraId="6DF19213" w14:textId="3645C5B3" w:rsidR="00642B64" w:rsidRPr="00522928" w:rsidRDefault="00642B64" w:rsidP="00631538">
      <w:pPr>
        <w:spacing w:after="0" w:line="240" w:lineRule="exact"/>
        <w:jc w:val="both"/>
        <w:rPr>
          <w:rFonts w:ascii="Arial" w:hAnsi="Arial" w:cs="Arial"/>
          <w:color w:val="000000" w:themeColor="text1"/>
        </w:rPr>
      </w:pPr>
    </w:p>
    <w:p w14:paraId="677DC9B4" w14:textId="77777777" w:rsidR="00642B64" w:rsidRPr="00522928" w:rsidRDefault="00642B64" w:rsidP="00631538">
      <w:pPr>
        <w:shd w:val="clear" w:color="auto" w:fill="FDFDFD"/>
        <w:spacing w:after="0" w:line="240" w:lineRule="exact"/>
        <w:jc w:val="both"/>
        <w:rPr>
          <w:rFonts w:ascii="Arial" w:hAnsi="Arial" w:cs="Arial"/>
          <w:b/>
          <w:color w:val="000000" w:themeColor="text1"/>
        </w:rPr>
      </w:pPr>
    </w:p>
    <w:p w14:paraId="2FDF9D48" w14:textId="263E019E" w:rsidR="006F045F" w:rsidRPr="00522928" w:rsidRDefault="006F045F" w:rsidP="00631538">
      <w:pPr>
        <w:shd w:val="clear" w:color="auto" w:fill="FDFDFD"/>
        <w:spacing w:after="0" w:line="240" w:lineRule="exact"/>
        <w:jc w:val="both"/>
        <w:rPr>
          <w:rFonts w:ascii="Arial" w:hAnsi="Arial" w:cs="Arial"/>
          <w:b/>
          <w:color w:val="000000" w:themeColor="text1"/>
        </w:rPr>
      </w:pPr>
      <w:r w:rsidRPr="00522928">
        <w:rPr>
          <w:rFonts w:ascii="Arial" w:hAnsi="Arial" w:cs="Arial"/>
          <w:b/>
          <w:color w:val="000000" w:themeColor="text1"/>
        </w:rPr>
        <w:t xml:space="preserve">Hodo et al. Lack of </w:t>
      </w:r>
      <w:r w:rsidRPr="00522928">
        <w:rPr>
          <w:rFonts w:ascii="Arial" w:hAnsi="Arial" w:cs="Arial"/>
          <w:b/>
          <w:i/>
          <w:color w:val="000000" w:themeColor="text1"/>
        </w:rPr>
        <w:t>Trypanosoma cruzi</w:t>
      </w:r>
      <w:r w:rsidRPr="00522928">
        <w:rPr>
          <w:rFonts w:ascii="Arial" w:hAnsi="Arial" w:cs="Arial"/>
          <w:b/>
          <w:color w:val="000000" w:themeColor="text1"/>
        </w:rPr>
        <w:t xml:space="preserve"> Infection in Urban Roof Rats (</w:t>
      </w:r>
      <w:r w:rsidRPr="00522928">
        <w:rPr>
          <w:rFonts w:ascii="Arial" w:hAnsi="Arial" w:cs="Arial"/>
          <w:b/>
          <w:i/>
          <w:color w:val="000000" w:themeColor="text1"/>
        </w:rPr>
        <w:t>Rattus rattus</w:t>
      </w:r>
      <w:r w:rsidRPr="00522928">
        <w:rPr>
          <w:rFonts w:ascii="Arial" w:hAnsi="Arial" w:cs="Arial"/>
          <w:b/>
          <w:color w:val="000000" w:themeColor="text1"/>
        </w:rPr>
        <w:t>) at a Texas Facility Housing Naturally Infected Nonhuman Primates, pp. 57-62</w:t>
      </w:r>
    </w:p>
    <w:p w14:paraId="4AFC5D47" w14:textId="77777777" w:rsidR="00DF6CBA" w:rsidRPr="00522928" w:rsidRDefault="00DF6CBA" w:rsidP="00631538">
      <w:pPr>
        <w:shd w:val="clear" w:color="auto" w:fill="FDFDFD"/>
        <w:spacing w:after="0" w:line="240" w:lineRule="exact"/>
        <w:jc w:val="both"/>
        <w:rPr>
          <w:rFonts w:ascii="Arial" w:hAnsi="Arial" w:cs="Arial"/>
          <w:color w:val="000000" w:themeColor="text1"/>
        </w:rPr>
      </w:pPr>
    </w:p>
    <w:p w14:paraId="60922071" w14:textId="77777777" w:rsidR="00426A9E"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Domain 3</w:t>
      </w:r>
      <w:r w:rsidR="00426A9E">
        <w:rPr>
          <w:rFonts w:ascii="Arial" w:hAnsi="Arial" w:cs="Arial"/>
          <w:color w:val="000000" w:themeColor="text1"/>
          <w:sz w:val="22"/>
          <w:szCs w:val="22"/>
        </w:rPr>
        <w:t>:</w:t>
      </w:r>
      <w:r w:rsidRPr="00522928">
        <w:rPr>
          <w:rFonts w:ascii="Arial" w:hAnsi="Arial" w:cs="Arial"/>
          <w:color w:val="000000" w:themeColor="text1"/>
          <w:sz w:val="22"/>
          <w:szCs w:val="22"/>
        </w:rPr>
        <w:t xml:space="preserve"> Research        </w:t>
      </w:r>
    </w:p>
    <w:p w14:paraId="1A0C1980" w14:textId="60F38AFB" w:rsidR="002C6514" w:rsidRPr="00522928"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T3: design and conduct research</w:t>
      </w:r>
    </w:p>
    <w:p w14:paraId="5D3B0895" w14:textId="77777777" w:rsidR="002C6514" w:rsidRPr="00522928"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0862FE23" w14:textId="5C369A77" w:rsidR="002C6514" w:rsidRPr="00522928"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426A9E">
        <w:rPr>
          <w:rFonts w:ascii="Arial" w:hAnsi="Arial" w:cs="Arial"/>
          <w:color w:val="000000" w:themeColor="text1"/>
          <w:sz w:val="22"/>
          <w:szCs w:val="22"/>
          <w:u w:val="single"/>
        </w:rPr>
        <w:t>SUMMARY</w:t>
      </w:r>
      <w:r w:rsidRPr="00522928">
        <w:rPr>
          <w:rFonts w:ascii="Arial" w:hAnsi="Arial" w:cs="Arial"/>
          <w:color w:val="000000" w:themeColor="text1"/>
          <w:sz w:val="22"/>
          <w:szCs w:val="22"/>
        </w:rPr>
        <w:t>:</w:t>
      </w:r>
      <w:r w:rsidR="00522928">
        <w:rPr>
          <w:rFonts w:ascii="Arial" w:hAnsi="Arial" w:cs="Arial"/>
          <w:color w:val="000000" w:themeColor="text1"/>
          <w:sz w:val="22"/>
          <w:szCs w:val="22"/>
        </w:rPr>
        <w:t xml:space="preserve"> </w:t>
      </w:r>
      <w:r w:rsidRPr="00522928">
        <w:rPr>
          <w:rFonts w:ascii="Arial" w:hAnsi="Arial" w:cs="Arial"/>
          <w:color w:val="000000" w:themeColor="text1"/>
          <w:sz w:val="22"/>
          <w:szCs w:val="22"/>
        </w:rPr>
        <w:t>This study was conducted as many natural cases of Chagas diseases caused by a protozoan parasite, Trypanosoma cruzi, has been reported in NHP facilities across the southern United States due to probable infected vectors and wildlife.</w:t>
      </w:r>
    </w:p>
    <w:p w14:paraId="58BC3A96" w14:textId="77777777" w:rsidR="002C6514" w:rsidRPr="00522928"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48207D56" w14:textId="77777777" w:rsidR="002C6514" w:rsidRPr="00522928"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To identify the modes of transmission of Chagas disease and role of wildlife reservoirs in the facility, Post mortem examination of Roof rats carcass (</w:t>
      </w:r>
      <w:r w:rsidRPr="00BA26C5">
        <w:rPr>
          <w:rFonts w:ascii="Arial" w:hAnsi="Arial" w:cs="Arial"/>
          <w:i/>
          <w:color w:val="000000" w:themeColor="text1"/>
          <w:sz w:val="22"/>
          <w:szCs w:val="22"/>
        </w:rPr>
        <w:t>Rattus rattus</w:t>
      </w:r>
      <w:r w:rsidRPr="00522928">
        <w:rPr>
          <w:rFonts w:ascii="Arial" w:hAnsi="Arial" w:cs="Arial"/>
          <w:color w:val="000000" w:themeColor="text1"/>
          <w:sz w:val="22"/>
          <w:szCs w:val="22"/>
        </w:rPr>
        <w:t>) were collected. Heart and clotted blood within the ventricles were collected. In addition, vector surveillance for kissing bugs was also done.</w:t>
      </w:r>
    </w:p>
    <w:p w14:paraId="217514DA" w14:textId="77777777" w:rsidR="002C6514" w:rsidRPr="00522928"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23ADA30C" w14:textId="7A27A9A7" w:rsidR="002C6514" w:rsidRPr="00522928" w:rsidRDefault="002C6514" w:rsidP="00631538">
      <w:pPr>
        <w:pStyle w:val="ox-53240e62d8-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26A9E">
        <w:rPr>
          <w:rFonts w:ascii="Arial" w:hAnsi="Arial" w:cs="Arial"/>
          <w:color w:val="000000" w:themeColor="text1"/>
          <w:sz w:val="22"/>
          <w:szCs w:val="22"/>
          <w:u w:val="single"/>
        </w:rPr>
        <w:t>RESULT</w:t>
      </w:r>
      <w:r w:rsidR="00426A9E" w:rsidRPr="00426A9E">
        <w:rPr>
          <w:rFonts w:ascii="Arial" w:hAnsi="Arial" w:cs="Arial"/>
          <w:color w:val="000000" w:themeColor="text1"/>
          <w:sz w:val="22"/>
          <w:szCs w:val="22"/>
          <w:u w:val="single"/>
        </w:rPr>
        <w:t>S</w:t>
      </w:r>
      <w:r w:rsidRPr="00522928">
        <w:rPr>
          <w:rFonts w:ascii="Arial" w:hAnsi="Arial" w:cs="Arial"/>
          <w:color w:val="000000" w:themeColor="text1"/>
          <w:sz w:val="22"/>
          <w:szCs w:val="22"/>
        </w:rPr>
        <w:t>:</w:t>
      </w:r>
    </w:p>
    <w:p w14:paraId="63E959F9" w14:textId="7B072E14" w:rsidR="002C6514" w:rsidRPr="00522928" w:rsidRDefault="002C6514" w:rsidP="00631538">
      <w:pPr>
        <w:pStyle w:val="ox-53240e62d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w:t>
      </w:r>
      <w:r w:rsidR="00426A9E">
        <w:rPr>
          <w:rFonts w:ascii="Arial" w:hAnsi="Arial" w:cs="Arial"/>
          <w:color w:val="000000" w:themeColor="text1"/>
          <w:sz w:val="22"/>
          <w:szCs w:val="22"/>
        </w:rPr>
        <w:tab/>
      </w:r>
      <w:r w:rsidRPr="00522928">
        <w:rPr>
          <w:rFonts w:ascii="Arial" w:hAnsi="Arial" w:cs="Arial"/>
          <w:color w:val="000000" w:themeColor="text1"/>
          <w:sz w:val="22"/>
          <w:szCs w:val="22"/>
        </w:rPr>
        <w:t>Two independent PCR assays was done on the collected heart and blood from the 145 rat carcass for detection of T.</w:t>
      </w:r>
      <w:r w:rsidR="006A188E">
        <w:rPr>
          <w:rFonts w:ascii="Arial" w:hAnsi="Arial" w:cs="Arial"/>
          <w:color w:val="000000" w:themeColor="text1"/>
          <w:sz w:val="22"/>
          <w:szCs w:val="22"/>
        </w:rPr>
        <w:t xml:space="preserve"> </w:t>
      </w:r>
      <w:bookmarkStart w:id="0" w:name="_GoBack"/>
      <w:bookmarkEnd w:id="0"/>
      <w:r w:rsidRPr="00522928">
        <w:rPr>
          <w:rFonts w:ascii="Arial" w:hAnsi="Arial" w:cs="Arial"/>
          <w:color w:val="000000" w:themeColor="text1"/>
          <w:sz w:val="22"/>
          <w:szCs w:val="22"/>
        </w:rPr>
        <w:t>cruzi and other trypanosomes.</w:t>
      </w:r>
      <w:r w:rsidR="00426A9E">
        <w:rPr>
          <w:rFonts w:ascii="Arial" w:hAnsi="Arial" w:cs="Arial"/>
          <w:color w:val="000000" w:themeColor="text1"/>
          <w:sz w:val="22"/>
          <w:szCs w:val="22"/>
        </w:rPr>
        <w:t xml:space="preserve"> </w:t>
      </w:r>
      <w:r w:rsidRPr="00522928">
        <w:rPr>
          <w:rFonts w:ascii="Arial" w:hAnsi="Arial" w:cs="Arial"/>
          <w:color w:val="000000" w:themeColor="text1"/>
          <w:sz w:val="22"/>
          <w:szCs w:val="22"/>
        </w:rPr>
        <w:t>The 145 hearts and 61 blood samples were negative for Trypanosoma cruzi.</w:t>
      </w:r>
    </w:p>
    <w:p w14:paraId="0A2D860B" w14:textId="1002D6F7" w:rsidR="002C6514" w:rsidRPr="00522928" w:rsidRDefault="002C6514" w:rsidP="00631538">
      <w:pPr>
        <w:pStyle w:val="ox-53240e62d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The vector surveillance yielded no kissing bugs during the study period.</w:t>
      </w:r>
    </w:p>
    <w:p w14:paraId="0F7C0CA5" w14:textId="77777777" w:rsidR="002C6514" w:rsidRPr="00522928"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38FC4A56" w14:textId="21976C01" w:rsidR="002C6514" w:rsidRPr="00522928"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Results suggested that roof rats are unlikely to be important local reservoirs of T. cruzi at the said facility. Further investigation of transmission dynamics and more comprehensive vector surveillance must be done.</w:t>
      </w:r>
    </w:p>
    <w:p w14:paraId="41BC86F4" w14:textId="77777777" w:rsidR="002C6514" w:rsidRPr="00522928" w:rsidRDefault="002C6514" w:rsidP="00631538">
      <w:pPr>
        <w:pStyle w:val="ox-53240e62d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789223F1" w14:textId="265AC0F7" w:rsidR="002C6514" w:rsidRPr="00522928" w:rsidRDefault="00426A9E" w:rsidP="00631538">
      <w:pPr>
        <w:pStyle w:val="ox-53240e62d8-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14:paraId="1979C492" w14:textId="3A9A7E3E" w:rsidR="002C6514" w:rsidRPr="00522928" w:rsidRDefault="002C6514" w:rsidP="00631538">
      <w:pPr>
        <w:pStyle w:val="ox-53240e62d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 xml:space="preserve">True or </w:t>
      </w:r>
      <w:r w:rsidR="00426A9E" w:rsidRPr="00522928">
        <w:rPr>
          <w:rFonts w:ascii="Arial" w:hAnsi="Arial" w:cs="Arial"/>
          <w:color w:val="000000" w:themeColor="text1"/>
          <w:sz w:val="22"/>
          <w:szCs w:val="22"/>
        </w:rPr>
        <w:t>Fal</w:t>
      </w:r>
      <w:r w:rsidRPr="00522928">
        <w:rPr>
          <w:rFonts w:ascii="Arial" w:hAnsi="Arial" w:cs="Arial"/>
          <w:color w:val="000000" w:themeColor="text1"/>
          <w:sz w:val="22"/>
          <w:szCs w:val="22"/>
        </w:rPr>
        <w:t xml:space="preserve">se: </w:t>
      </w:r>
      <w:r w:rsidR="00426A9E" w:rsidRPr="00522928">
        <w:rPr>
          <w:rFonts w:ascii="Arial" w:hAnsi="Arial" w:cs="Arial"/>
          <w:color w:val="000000" w:themeColor="text1"/>
          <w:sz w:val="22"/>
          <w:szCs w:val="22"/>
        </w:rPr>
        <w:t>Chag</w:t>
      </w:r>
      <w:r w:rsidRPr="00522928">
        <w:rPr>
          <w:rFonts w:ascii="Arial" w:hAnsi="Arial" w:cs="Arial"/>
          <w:color w:val="000000" w:themeColor="text1"/>
          <w:sz w:val="22"/>
          <w:szCs w:val="22"/>
        </w:rPr>
        <w:t>as disease causes inflammatory response, cellular damage, and fibrosis in the cardiac tissue.</w:t>
      </w:r>
    </w:p>
    <w:p w14:paraId="6F76DDCB" w14:textId="07674E16" w:rsidR="002C6514" w:rsidRPr="00522928" w:rsidRDefault="002C6514" w:rsidP="00631538">
      <w:pPr>
        <w:pStyle w:val="ox-53240e62d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 xml:space="preserve">What is the primary known vector of </w:t>
      </w:r>
      <w:r w:rsidR="006A188E" w:rsidRPr="00522928">
        <w:rPr>
          <w:rFonts w:ascii="Arial" w:hAnsi="Arial" w:cs="Arial"/>
          <w:color w:val="000000" w:themeColor="text1"/>
          <w:sz w:val="22"/>
          <w:szCs w:val="22"/>
        </w:rPr>
        <w:t>Chagas</w:t>
      </w:r>
      <w:r w:rsidRPr="00522928">
        <w:rPr>
          <w:rFonts w:ascii="Arial" w:hAnsi="Arial" w:cs="Arial"/>
          <w:color w:val="000000" w:themeColor="text1"/>
          <w:sz w:val="22"/>
          <w:szCs w:val="22"/>
        </w:rPr>
        <w:t xml:space="preserve"> disease?</w:t>
      </w:r>
    </w:p>
    <w:p w14:paraId="3E279CE6" w14:textId="26C76760" w:rsidR="002C6514" w:rsidRPr="00522928" w:rsidRDefault="002C6514" w:rsidP="00631538">
      <w:pPr>
        <w:pStyle w:val="ox-53240e62d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3. </w:t>
      </w:r>
      <w:r w:rsidR="00426A9E">
        <w:rPr>
          <w:rFonts w:ascii="Arial" w:hAnsi="Arial" w:cs="Arial"/>
          <w:color w:val="000000" w:themeColor="text1"/>
          <w:sz w:val="22"/>
          <w:szCs w:val="22"/>
        </w:rPr>
        <w:tab/>
      </w:r>
      <w:r w:rsidRPr="00522928">
        <w:rPr>
          <w:rFonts w:ascii="Arial" w:hAnsi="Arial" w:cs="Arial"/>
          <w:color w:val="000000" w:themeColor="text1"/>
          <w:sz w:val="22"/>
          <w:szCs w:val="22"/>
        </w:rPr>
        <w:t xml:space="preserve">True or </w:t>
      </w:r>
      <w:r w:rsidR="00426A9E" w:rsidRPr="00522928">
        <w:rPr>
          <w:rFonts w:ascii="Arial" w:hAnsi="Arial" w:cs="Arial"/>
          <w:color w:val="000000" w:themeColor="text1"/>
          <w:sz w:val="22"/>
          <w:szCs w:val="22"/>
        </w:rPr>
        <w:t xml:space="preserve">False: Congenital </w:t>
      </w:r>
      <w:r w:rsidRPr="00522928">
        <w:rPr>
          <w:rFonts w:ascii="Arial" w:hAnsi="Arial" w:cs="Arial"/>
          <w:color w:val="000000" w:themeColor="text1"/>
          <w:sz w:val="22"/>
          <w:szCs w:val="22"/>
        </w:rPr>
        <w:t>transmission of Chagas disease is documented.</w:t>
      </w:r>
    </w:p>
    <w:p w14:paraId="10BAE99E" w14:textId="77777777" w:rsidR="002C6514" w:rsidRPr="00522928" w:rsidRDefault="002C6514" w:rsidP="00631538">
      <w:pPr>
        <w:pStyle w:val="ox-53240e62d8-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6DA0FF81" w14:textId="2465F34B" w:rsidR="002C6514" w:rsidRPr="00522928" w:rsidRDefault="00426A9E" w:rsidP="00631538">
      <w:pPr>
        <w:pStyle w:val="ox-53240e62d8-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14:paraId="5476DF0A" w14:textId="77777777" w:rsidR="002C6514" w:rsidRPr="00522928" w:rsidRDefault="002C6514" w:rsidP="00631538">
      <w:pPr>
        <w:pStyle w:val="ox-53240e62d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True</w:t>
      </w:r>
    </w:p>
    <w:p w14:paraId="6F57611D" w14:textId="77777777" w:rsidR="002C6514" w:rsidRPr="00522928" w:rsidRDefault="002C6514" w:rsidP="00631538">
      <w:pPr>
        <w:pStyle w:val="ox-53240e62d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Kissing bugs (triatomine)</w:t>
      </w:r>
    </w:p>
    <w:p w14:paraId="0635979D" w14:textId="77777777" w:rsidR="002C6514" w:rsidRPr="00522928" w:rsidRDefault="002C6514" w:rsidP="00631538">
      <w:pPr>
        <w:pStyle w:val="ox-53240e62d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3.      </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True</w:t>
      </w:r>
    </w:p>
    <w:p w14:paraId="623AFF4B" w14:textId="77777777" w:rsidR="00AB79C1" w:rsidRDefault="00AB79C1" w:rsidP="00631538">
      <w:pPr>
        <w:shd w:val="clear" w:color="auto" w:fill="FDFDFD"/>
        <w:spacing w:after="0" w:line="240" w:lineRule="exact"/>
        <w:jc w:val="both"/>
        <w:rPr>
          <w:rFonts w:ascii="Arial" w:hAnsi="Arial" w:cs="Arial"/>
          <w:b/>
          <w:i/>
          <w:color w:val="000000" w:themeColor="text1"/>
          <w:u w:val="single"/>
        </w:rPr>
      </w:pPr>
    </w:p>
    <w:p w14:paraId="0C60CD58" w14:textId="77777777" w:rsidR="00AB79C1" w:rsidRDefault="00AB79C1" w:rsidP="00631538">
      <w:pPr>
        <w:shd w:val="clear" w:color="auto" w:fill="FDFDFD"/>
        <w:spacing w:after="0" w:line="240" w:lineRule="exact"/>
        <w:jc w:val="both"/>
        <w:rPr>
          <w:rFonts w:ascii="Arial" w:hAnsi="Arial" w:cs="Arial"/>
          <w:b/>
          <w:i/>
          <w:color w:val="000000" w:themeColor="text1"/>
          <w:u w:val="single"/>
        </w:rPr>
      </w:pPr>
    </w:p>
    <w:p w14:paraId="4E93438F" w14:textId="77777777" w:rsidR="00D64259" w:rsidRPr="00522928" w:rsidRDefault="00D64259" w:rsidP="00631538">
      <w:pPr>
        <w:shd w:val="clear" w:color="auto" w:fill="FDFDFD"/>
        <w:spacing w:after="0" w:line="240" w:lineRule="exact"/>
        <w:jc w:val="both"/>
        <w:rPr>
          <w:rFonts w:ascii="Arial" w:hAnsi="Arial" w:cs="Arial"/>
          <w:b/>
          <w:i/>
          <w:color w:val="000000" w:themeColor="text1"/>
          <w:u w:val="single"/>
        </w:rPr>
      </w:pPr>
      <w:r w:rsidRPr="00522928">
        <w:rPr>
          <w:rFonts w:ascii="Arial" w:hAnsi="Arial" w:cs="Arial"/>
          <w:b/>
          <w:i/>
          <w:color w:val="000000" w:themeColor="text1"/>
          <w:u w:val="single"/>
        </w:rPr>
        <w:t>Anesthesia</w:t>
      </w:r>
    </w:p>
    <w:p w14:paraId="44B18C22" w14:textId="7C80C9CF" w:rsidR="00C9648C" w:rsidRPr="00522928" w:rsidRDefault="006F045F" w:rsidP="00631538">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r w:rsidRPr="00522928">
        <w:rPr>
          <w:rFonts w:ascii="Arial" w:hAnsi="Arial" w:cs="Arial"/>
          <w:b/>
          <w:color w:val="000000" w:themeColor="text1"/>
          <w:sz w:val="22"/>
          <w:szCs w:val="22"/>
          <w:lang w:val="en"/>
        </w:rPr>
        <w:t>Kang et al.  Use of Liposomal Bupivacaine for Postoperative Analgesia in an Incisional Pain Model in Rats (</w:t>
      </w:r>
      <w:r w:rsidRPr="00522928">
        <w:rPr>
          <w:rFonts w:ascii="Arial" w:hAnsi="Arial" w:cs="Arial"/>
          <w:b/>
          <w:i/>
          <w:color w:val="000000" w:themeColor="text1"/>
          <w:sz w:val="22"/>
          <w:szCs w:val="22"/>
          <w:lang w:val="en"/>
        </w:rPr>
        <w:t>Rattus norvegicus</w:t>
      </w:r>
      <w:r w:rsidRPr="00522928">
        <w:rPr>
          <w:rFonts w:ascii="Arial" w:hAnsi="Arial" w:cs="Arial"/>
          <w:b/>
          <w:color w:val="000000" w:themeColor="text1"/>
          <w:sz w:val="22"/>
          <w:szCs w:val="22"/>
          <w:lang w:val="en"/>
        </w:rPr>
        <w:t>), pp. 63-68</w:t>
      </w:r>
    </w:p>
    <w:p w14:paraId="73CE83A0" w14:textId="77777777" w:rsidR="00AB79C1" w:rsidRDefault="00AB79C1"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49C7C0C" w14:textId="77777777" w:rsidR="00AB79C1" w:rsidRDefault="00AB79C1"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Domain 2</w:t>
      </w:r>
    </w:p>
    <w:p w14:paraId="0A8AFBB3" w14:textId="124FB9FE" w:rsidR="00B32602" w:rsidRDefault="00B32602"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Primary Species</w:t>
      </w:r>
      <w:r w:rsidR="00426A9E">
        <w:rPr>
          <w:rFonts w:ascii="Arial" w:hAnsi="Arial" w:cs="Arial"/>
          <w:color w:val="000000" w:themeColor="text1"/>
          <w:sz w:val="22"/>
          <w:szCs w:val="22"/>
        </w:rPr>
        <w:t>: Rat (</w:t>
      </w:r>
      <w:r w:rsidR="00426A9E" w:rsidRPr="00FD7D4D">
        <w:rPr>
          <w:rFonts w:ascii="Arial" w:hAnsi="Arial" w:cs="Arial"/>
          <w:i/>
          <w:color w:val="000000" w:themeColor="text1"/>
          <w:sz w:val="22"/>
          <w:szCs w:val="22"/>
        </w:rPr>
        <w:t>Rattus norvegicus</w:t>
      </w:r>
      <w:r w:rsidR="00426A9E">
        <w:rPr>
          <w:rFonts w:ascii="Arial" w:hAnsi="Arial" w:cs="Arial"/>
          <w:color w:val="000000" w:themeColor="text1"/>
          <w:sz w:val="22"/>
          <w:szCs w:val="22"/>
        </w:rPr>
        <w:t>)</w:t>
      </w:r>
    </w:p>
    <w:p w14:paraId="26CCB946" w14:textId="77777777" w:rsidR="00522928" w:rsidRPr="00522928" w:rsidRDefault="00522928"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0E6A65F" w14:textId="5DCC3AFB" w:rsidR="00B32602" w:rsidRDefault="00426A9E"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r w:rsidRPr="00426A9E">
        <w:rPr>
          <w:rFonts w:ascii="Arial" w:hAnsi="Arial" w:cs="Arial"/>
          <w:bCs/>
          <w:color w:val="000000" w:themeColor="text1"/>
          <w:sz w:val="22"/>
          <w:szCs w:val="22"/>
          <w:u w:val="single"/>
        </w:rPr>
        <w:t>SUMMARY</w:t>
      </w:r>
      <w:r w:rsidR="00B32602" w:rsidRPr="00426A9E">
        <w:rPr>
          <w:rFonts w:ascii="Arial" w:hAnsi="Arial" w:cs="Arial"/>
          <w:bCs/>
          <w:color w:val="000000" w:themeColor="text1"/>
          <w:sz w:val="22"/>
          <w:szCs w:val="22"/>
        </w:rPr>
        <w:t>:</w:t>
      </w:r>
      <w:r w:rsidR="00B32602" w:rsidRPr="00522928">
        <w:rPr>
          <w:rStyle w:val="apple-converted-space"/>
          <w:rFonts w:ascii="Arial" w:hAnsi="Arial" w:cs="Arial"/>
          <w:b/>
          <w:bCs/>
          <w:color w:val="000000" w:themeColor="text1"/>
          <w:sz w:val="22"/>
          <w:szCs w:val="22"/>
        </w:rPr>
        <w:t> </w:t>
      </w:r>
      <w:r w:rsidR="00B32602" w:rsidRPr="00522928">
        <w:rPr>
          <w:rFonts w:ascii="Arial" w:hAnsi="Arial" w:cs="Arial"/>
          <w:color w:val="000000" w:themeColor="text1"/>
          <w:sz w:val="22"/>
          <w:szCs w:val="22"/>
        </w:rPr>
        <w:t xml:space="preserve">Bupivicaine has been commonly used for perioperative analgesia but has not been commonly used in the postoperative state due to its short duration of action.  In this study, the authors evaluated the use of a commercially-available (for humans) slow-release liposomal formulation of </w:t>
      </w:r>
      <w:r w:rsidR="00B32602" w:rsidRPr="00522928">
        <w:rPr>
          <w:rFonts w:ascii="Arial" w:hAnsi="Arial" w:cs="Arial"/>
          <w:color w:val="000000" w:themeColor="text1"/>
          <w:sz w:val="22"/>
          <w:szCs w:val="22"/>
        </w:rPr>
        <w:lastRenderedPageBreak/>
        <w:t>bupivacaine to assess its ability to attenuate postoperative mechanical and thermal hypersensitivity in an incisional pain model. This substance is reported to have an efficacy period of 48-72 hours in humans.</w:t>
      </w:r>
    </w:p>
    <w:p w14:paraId="15AE763B" w14:textId="77777777" w:rsidR="00522928" w:rsidRPr="00522928" w:rsidRDefault="00522928"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B8941A8" w14:textId="1328BC9C" w:rsidR="00B32602" w:rsidRDefault="00B32602"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xml:space="preserve">Adult male Sprague Dawley rats underwent isoflurane anesthesia and received a 1 cm longitudinal incision (through skin and fascia) on the plantar aspect of the left </w:t>
      </w:r>
      <w:r w:rsidR="006A188E" w:rsidRPr="00522928">
        <w:rPr>
          <w:rFonts w:ascii="Arial" w:hAnsi="Arial" w:cs="Arial"/>
          <w:color w:val="000000" w:themeColor="text1"/>
          <w:sz w:val="22"/>
          <w:szCs w:val="22"/>
        </w:rPr>
        <w:t>hind paw</w:t>
      </w:r>
      <w:r w:rsidRPr="00522928">
        <w:rPr>
          <w:rFonts w:ascii="Arial" w:hAnsi="Arial" w:cs="Arial"/>
          <w:color w:val="000000" w:themeColor="text1"/>
          <w:sz w:val="22"/>
          <w:szCs w:val="22"/>
        </w:rPr>
        <w:t>. The five treatment groups were as follows:</w:t>
      </w:r>
    </w:p>
    <w:p w14:paraId="76FDCBD2" w14:textId="77777777" w:rsidR="00426A9E" w:rsidRPr="00522928" w:rsidRDefault="00426A9E"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BA8BE3E" w14:textId="0B31224E" w:rsidR="00B32602" w:rsidRPr="00522928" w:rsidRDefault="00426A9E" w:rsidP="00631538">
      <w:pPr>
        <w:pStyle w:val="ox-429eb3225a-msolistparagraph"/>
        <w:numPr>
          <w:ilvl w:val="0"/>
          <w:numId w:val="26"/>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522928">
        <w:rPr>
          <w:rFonts w:ascii="Arial" w:hAnsi="Arial" w:cs="Arial"/>
          <w:color w:val="000000" w:themeColor="text1"/>
          <w:sz w:val="22"/>
          <w:szCs w:val="22"/>
        </w:rPr>
        <w:t xml:space="preserve">Saline </w:t>
      </w:r>
      <w:r w:rsidR="00B32602" w:rsidRPr="00522928">
        <w:rPr>
          <w:rFonts w:ascii="Arial" w:hAnsi="Arial" w:cs="Arial"/>
          <w:color w:val="000000" w:themeColor="text1"/>
          <w:sz w:val="22"/>
          <w:szCs w:val="22"/>
        </w:rPr>
        <w:t>1 ml/kg SQ 5 minutes prior to skin incision and then q 12 hours for 2 days post-op</w:t>
      </w:r>
    </w:p>
    <w:p w14:paraId="7397463C" w14:textId="195418E2" w:rsidR="00B32602" w:rsidRPr="00522928" w:rsidRDefault="00B32602" w:rsidP="00631538">
      <w:pPr>
        <w:pStyle w:val="ox-429eb3225a-msolistparagraph"/>
        <w:numPr>
          <w:ilvl w:val="0"/>
          <w:numId w:val="26"/>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522928">
        <w:rPr>
          <w:rFonts w:ascii="Arial" w:hAnsi="Arial" w:cs="Arial"/>
          <w:color w:val="000000" w:themeColor="text1"/>
          <w:sz w:val="22"/>
          <w:szCs w:val="22"/>
        </w:rPr>
        <w:t>Buprenorphine 0.3 mg/ml, 0.05 mg/kg SQ 5 minutes prior to skin incision and then q 12 hours for 2 days post-op</w:t>
      </w:r>
    </w:p>
    <w:p w14:paraId="0D6E535A" w14:textId="4A4B4CB9" w:rsidR="00B32602" w:rsidRPr="00522928" w:rsidRDefault="00B32602" w:rsidP="00631538">
      <w:pPr>
        <w:pStyle w:val="ox-429eb3225a-msolistparagraph"/>
        <w:numPr>
          <w:ilvl w:val="0"/>
          <w:numId w:val="26"/>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522928">
        <w:rPr>
          <w:rFonts w:ascii="Arial" w:hAnsi="Arial" w:cs="Arial"/>
          <w:color w:val="000000" w:themeColor="text1"/>
          <w:sz w:val="22"/>
          <w:szCs w:val="22"/>
        </w:rPr>
        <w:t>Bupivicaine 5 mg/ml, 2 mg/kg SQ local infiltration immediately adjacent to skin incision once 5 minutes prior to skin incision   </w:t>
      </w:r>
    </w:p>
    <w:p w14:paraId="5C80585E" w14:textId="45CB3F01" w:rsidR="00B32602" w:rsidRPr="00522928" w:rsidRDefault="00B32602" w:rsidP="00631538">
      <w:pPr>
        <w:pStyle w:val="ox-429eb3225a-msolistparagraph"/>
        <w:numPr>
          <w:ilvl w:val="0"/>
          <w:numId w:val="26"/>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522928">
        <w:rPr>
          <w:rFonts w:ascii="Arial" w:hAnsi="Arial" w:cs="Arial"/>
          <w:color w:val="000000" w:themeColor="text1"/>
          <w:sz w:val="22"/>
          <w:szCs w:val="22"/>
        </w:rPr>
        <w:t>Liposomal bupivacaine 13.3 mg/ml, 1 mg/kg SQ local infiltration immediately adjacent to skin incision once 5 minutes prior to skin incision   </w:t>
      </w:r>
    </w:p>
    <w:p w14:paraId="019A6431" w14:textId="213CF57D" w:rsidR="00522928" w:rsidRDefault="00B32602" w:rsidP="00631538">
      <w:pPr>
        <w:pStyle w:val="ox-429eb3225a-msolistparagraph"/>
        <w:numPr>
          <w:ilvl w:val="0"/>
          <w:numId w:val="26"/>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522928">
        <w:rPr>
          <w:rFonts w:ascii="Arial" w:hAnsi="Arial" w:cs="Arial"/>
          <w:color w:val="000000" w:themeColor="text1"/>
          <w:sz w:val="22"/>
          <w:szCs w:val="22"/>
        </w:rPr>
        <w:t>Liposomal bupivacaine 13.3 mg/ml, 6 mg/kg SQ local infiltration immediately adjacent to skin incision once 5 minutes prior to skin incision   </w:t>
      </w:r>
    </w:p>
    <w:p w14:paraId="4BB7AFBB" w14:textId="77777777" w:rsidR="00522928" w:rsidRDefault="00522928" w:rsidP="00631538">
      <w:pPr>
        <w:pStyle w:val="ox-429eb3225a-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012F18AD" w14:textId="5F0050E8" w:rsidR="00B32602" w:rsidRDefault="00B32602" w:rsidP="00631538">
      <w:pPr>
        <w:pStyle w:val="ox-429eb3225a-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xml:space="preserve">The saline group showed no mechanical or thermal hypersensitivity attenuation at </w:t>
      </w:r>
      <w:r w:rsidR="00BA26C5" w:rsidRPr="00522928">
        <w:rPr>
          <w:rFonts w:ascii="Arial" w:hAnsi="Arial" w:cs="Arial"/>
          <w:color w:val="000000" w:themeColor="text1"/>
          <w:sz w:val="22"/>
          <w:szCs w:val="22"/>
        </w:rPr>
        <w:t>any time</w:t>
      </w:r>
      <w:r w:rsidRPr="00522928">
        <w:rPr>
          <w:rFonts w:ascii="Arial" w:hAnsi="Arial" w:cs="Arial"/>
          <w:color w:val="000000" w:themeColor="text1"/>
          <w:sz w:val="22"/>
          <w:szCs w:val="22"/>
        </w:rPr>
        <w:t xml:space="preserve"> post-op in this rat incisional pain model. The buprenorphine group showed mechanical attenuation for 2 days and thermal attenuation for 1 day (recall it was administered BID through day 2 so its effect rapidly dissipated shortly after the cessation of its administration).  The authors referred to previous studies in which the buprenorphine dose needed attenuate mechanical hypersensitivity was found to be lower than that needed for thermal hypersensitivity. The bupivicaine group (single injection) had no mechanical attenuation and thermal attenuation for 4 days. The authors referred to previous studies in which the mechanical attenuation achieved by bupivacaine may, depending on the study, last from about 30 minutes to 2 hours and the mechanical attenuation in this study was assessed for the first time at 2 hours post-administration so may have already dissipated. The lower dose of liposomal bupivacaine (1 mg/kg, single injection) showed mechanical and thermal hypersensitivity attenuation for 4 days. The higher dose of the liposomal bupivacaine (6 mg/kg, single injection) showed mechanical attenuation at 1 day and thermal attenuation for 4 days. The authors postulated that the higher volume needed to achieve the 6 mg/kg dose may have caused tissue distention and irritation and, resulted in the discrepancy seen in the mechanical hypersensitivity as compared to the lower dose (and thus lower volume) group.</w:t>
      </w:r>
    </w:p>
    <w:p w14:paraId="60DD6595" w14:textId="77777777" w:rsidR="00522928" w:rsidRPr="00522928" w:rsidRDefault="00522928" w:rsidP="00631538">
      <w:pPr>
        <w:pStyle w:val="ox-429eb3225a-msolist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06D252B5" w14:textId="77777777" w:rsidR="00B32602" w:rsidRDefault="00B32602"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Currently, liposomal bupivacaine is only approved for the human market, and thus it is expensive to administer to a small veterinary patient such as a rodent given the manufacturers recommendation that the vial be discarded 4 hours after being opened. However, it is currently under review by the FDA as a veterinary drug which could make its use much more financially feasible particularly in small veterinary patients such as rodents. </w:t>
      </w:r>
    </w:p>
    <w:p w14:paraId="288EFE5D" w14:textId="77777777" w:rsidR="00522928" w:rsidRPr="00522928" w:rsidRDefault="00522928" w:rsidP="00631538">
      <w:pPr>
        <w:pStyle w:val="ox-429eb3225a-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DBBA386" w14:textId="39813E3B" w:rsidR="00B32602" w:rsidRPr="00426A9E" w:rsidRDefault="00426A9E" w:rsidP="00631538">
      <w:pPr>
        <w:pStyle w:val="ox-429eb3225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bCs/>
          <w:color w:val="000000" w:themeColor="text1"/>
          <w:sz w:val="22"/>
          <w:szCs w:val="22"/>
        </w:rPr>
        <w:t>QUESTIONS</w:t>
      </w:r>
    </w:p>
    <w:p w14:paraId="327D32BF" w14:textId="4C00F82A" w:rsidR="00B32602" w:rsidRPr="00522928" w:rsidRDefault="00B32602" w:rsidP="00631538">
      <w:pPr>
        <w:pStyle w:val="ox-429eb3225a-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How was the mechanical hypersensitivity testing conducted?</w:t>
      </w:r>
    </w:p>
    <w:p w14:paraId="08108A21" w14:textId="77777777" w:rsidR="00B32602" w:rsidRPr="00522928" w:rsidRDefault="00B32602" w:rsidP="00631538">
      <w:pPr>
        <w:pStyle w:val="ox-429eb3225a-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How was the thermal hypersensitivity testing conducted?</w:t>
      </w:r>
    </w:p>
    <w:p w14:paraId="10C10B95" w14:textId="77777777" w:rsidR="00522928" w:rsidRDefault="00522928" w:rsidP="00631538">
      <w:pPr>
        <w:pStyle w:val="ox-429eb3225a-msonormal"/>
        <w:shd w:val="clear" w:color="auto" w:fill="FFFFFF"/>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14:paraId="7D8FC510" w14:textId="2131FB37" w:rsidR="00B32602" w:rsidRPr="00426A9E" w:rsidRDefault="00426A9E" w:rsidP="00631538">
      <w:pPr>
        <w:pStyle w:val="ox-429eb3225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bCs/>
          <w:color w:val="000000" w:themeColor="text1"/>
          <w:sz w:val="22"/>
          <w:szCs w:val="22"/>
        </w:rPr>
        <w:t>ANSWERS</w:t>
      </w:r>
    </w:p>
    <w:p w14:paraId="0F87F60B" w14:textId="4577A9B7" w:rsidR="00B32602" w:rsidRPr="00522928" w:rsidRDefault="00B32602" w:rsidP="00631538">
      <w:pPr>
        <w:pStyle w:val="ox-429eb3225a-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t>V</w:t>
      </w:r>
      <w:r w:rsidRPr="00522928">
        <w:rPr>
          <w:rFonts w:ascii="Arial" w:hAnsi="Arial" w:cs="Arial"/>
          <w:color w:val="000000" w:themeColor="text1"/>
          <w:sz w:val="22"/>
          <w:szCs w:val="22"/>
        </w:rPr>
        <w:t>on Frey monofilaments   </w:t>
      </w:r>
    </w:p>
    <w:p w14:paraId="6DF6C7F4" w14:textId="77777777" w:rsidR="00B32602" w:rsidRDefault="00B32602" w:rsidP="00631538">
      <w:pPr>
        <w:pStyle w:val="ox-429eb3225a-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Assessed as withdrawal time of the affected foot relative to the application of heat (generated by a 50 W lightbulb) with a 20 second cutoff time set to prevent tissue injury</w:t>
      </w:r>
    </w:p>
    <w:p w14:paraId="471E7D6A" w14:textId="77777777" w:rsidR="00FC3E48" w:rsidRDefault="00FC3E48" w:rsidP="00631538">
      <w:pPr>
        <w:pStyle w:val="ox-429eb3225a-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77BE141C" w14:textId="77777777" w:rsidR="00FC3E48" w:rsidRDefault="00FC3E48" w:rsidP="00631538">
      <w:pPr>
        <w:pStyle w:val="ox-429eb3225a-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29C3D2A7" w14:textId="7F30E5CF" w:rsidR="00DF2AFB" w:rsidRPr="00522928" w:rsidRDefault="00DF2AFB" w:rsidP="00631538">
      <w:pPr>
        <w:spacing w:after="0" w:line="240" w:lineRule="exact"/>
        <w:jc w:val="both"/>
        <w:rPr>
          <w:rFonts w:ascii="Arial" w:hAnsi="Arial" w:cs="Arial"/>
          <w:color w:val="000000" w:themeColor="text1"/>
        </w:rPr>
      </w:pPr>
      <w:r w:rsidRPr="00522928">
        <w:rPr>
          <w:rFonts w:ascii="Arial" w:hAnsi="Arial" w:cs="Arial"/>
          <w:b/>
          <w:i/>
          <w:color w:val="000000" w:themeColor="text1"/>
          <w:u w:val="single"/>
        </w:rPr>
        <w:t>Experimental Use</w:t>
      </w:r>
    </w:p>
    <w:p w14:paraId="41605FC4" w14:textId="5CB031E7" w:rsidR="00EB4A64" w:rsidRPr="0052292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r w:rsidRPr="00522928">
        <w:rPr>
          <w:rFonts w:ascii="Arial" w:eastAsia="Times New Roman" w:hAnsi="Arial" w:cs="Arial"/>
          <w:b/>
          <w:color w:val="000000" w:themeColor="text1"/>
        </w:rPr>
        <w:t>Boivin et al. Physiologic, Behavioral, and Histologic Responses to Various Euthanasia Methods in C57BL/6NTac Male Mice, pp. 69-78</w:t>
      </w:r>
    </w:p>
    <w:p w14:paraId="3292AF9B" w14:textId="77777777" w:rsidR="006F045F" w:rsidRPr="0052292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4FF30523" w14:textId="195DC36A" w:rsidR="00FD1AAC" w:rsidRPr="00522928" w:rsidRDefault="00426A9E"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Domain 2: Management of Pain; </w:t>
      </w:r>
      <w:r w:rsidR="00FD1AAC" w:rsidRPr="00522928">
        <w:rPr>
          <w:rFonts w:ascii="Arial" w:hAnsi="Arial" w:cs="Arial"/>
          <w:color w:val="000000" w:themeColor="text1"/>
          <w:sz w:val="22"/>
          <w:szCs w:val="22"/>
        </w:rPr>
        <w:t>Task 4: Euthanize.</w:t>
      </w:r>
    </w:p>
    <w:p w14:paraId="3918E2D0" w14:textId="07D4DA2F" w:rsidR="00FD1AAC" w:rsidRPr="00522928" w:rsidRDefault="00FD1AAC"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Primary Species: Mouse (</w:t>
      </w:r>
      <w:r w:rsidRPr="00522928">
        <w:rPr>
          <w:rFonts w:ascii="Arial" w:hAnsi="Arial" w:cs="Arial"/>
          <w:i/>
          <w:iCs/>
          <w:color w:val="000000" w:themeColor="text1"/>
          <w:sz w:val="22"/>
          <w:szCs w:val="22"/>
        </w:rPr>
        <w:t>Mus musculus</w:t>
      </w:r>
      <w:r w:rsidRPr="00522928">
        <w:rPr>
          <w:rFonts w:ascii="Arial" w:hAnsi="Arial" w:cs="Arial"/>
          <w:color w:val="000000" w:themeColor="text1"/>
          <w:sz w:val="22"/>
          <w:szCs w:val="22"/>
        </w:rPr>
        <w:t>)</w:t>
      </w:r>
      <w:r w:rsidR="00426A9E">
        <w:rPr>
          <w:rFonts w:ascii="Arial" w:hAnsi="Arial" w:cs="Arial"/>
          <w:color w:val="000000" w:themeColor="text1"/>
          <w:sz w:val="22"/>
          <w:szCs w:val="22"/>
        </w:rPr>
        <w:t xml:space="preserve"> </w:t>
      </w:r>
    </w:p>
    <w:p w14:paraId="0AC209E7" w14:textId="3D5ECD85" w:rsidR="00FD1AAC" w:rsidRPr="00426A9E" w:rsidRDefault="00FD1AAC"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br/>
      </w:r>
      <w:r w:rsidR="00426A9E" w:rsidRPr="00426A9E">
        <w:rPr>
          <w:rFonts w:ascii="Arial" w:hAnsi="Arial" w:cs="Arial"/>
          <w:bCs/>
          <w:color w:val="000000" w:themeColor="text1"/>
          <w:sz w:val="22"/>
          <w:szCs w:val="22"/>
          <w:u w:val="single"/>
        </w:rPr>
        <w:t>ONE-LINE SUMMARY</w:t>
      </w:r>
      <w:r w:rsidR="00426A9E">
        <w:rPr>
          <w:rFonts w:ascii="Arial" w:hAnsi="Arial" w:cs="Arial"/>
          <w:bCs/>
          <w:color w:val="000000" w:themeColor="text1"/>
          <w:sz w:val="22"/>
          <w:szCs w:val="22"/>
        </w:rPr>
        <w:t>:</w:t>
      </w:r>
      <w:r w:rsidRPr="00426A9E">
        <w:rPr>
          <w:rFonts w:ascii="Arial" w:hAnsi="Arial" w:cs="Arial"/>
          <w:bCs/>
          <w:color w:val="000000" w:themeColor="text1"/>
          <w:sz w:val="22"/>
          <w:szCs w:val="22"/>
        </w:rPr>
        <w:t xml:space="preserve"> After studies using male C57BL/6NTac mice, the authors determined that using </w:t>
      </w:r>
      <w:r w:rsidRPr="00426A9E">
        <w:rPr>
          <w:rFonts w:ascii="Arial" w:hAnsi="Arial" w:cs="Arial"/>
          <w:bCs/>
          <w:color w:val="000000" w:themeColor="text1"/>
          <w:sz w:val="22"/>
          <w:szCs w:val="22"/>
        </w:rPr>
        <w:lastRenderedPageBreak/>
        <w:t>CO</w:t>
      </w:r>
      <w:r w:rsidRPr="00426A9E">
        <w:rPr>
          <w:rFonts w:ascii="Arial" w:hAnsi="Arial" w:cs="Arial"/>
          <w:bCs/>
          <w:color w:val="000000" w:themeColor="text1"/>
          <w:sz w:val="22"/>
          <w:szCs w:val="22"/>
          <w:vertAlign w:val="subscript"/>
        </w:rPr>
        <w:t>2</w:t>
      </w:r>
      <w:r w:rsidRPr="00426A9E">
        <w:rPr>
          <w:rStyle w:val="apple-converted-space"/>
          <w:rFonts w:ascii="Arial" w:hAnsi="Arial" w:cs="Arial"/>
          <w:bCs/>
          <w:color w:val="000000" w:themeColor="text1"/>
          <w:sz w:val="22"/>
          <w:szCs w:val="22"/>
        </w:rPr>
        <w:t> </w:t>
      </w:r>
      <w:r w:rsidRPr="00426A9E">
        <w:rPr>
          <w:rFonts w:ascii="Arial" w:hAnsi="Arial" w:cs="Arial"/>
          <w:bCs/>
          <w:color w:val="000000" w:themeColor="text1"/>
          <w:sz w:val="22"/>
          <w:szCs w:val="22"/>
        </w:rPr>
        <w:t>with or without isoflurane is an acceptable euthanasia method compared to intraperitoneal injection with pentobarbital-phenytoin, which is the “gold standard” for euthanasia or rodents.</w:t>
      </w:r>
    </w:p>
    <w:p w14:paraId="51028935" w14:textId="77777777" w:rsidR="00FD1AAC" w:rsidRPr="00522928" w:rsidRDefault="00FD1AAC"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b/>
          <w:bCs/>
          <w:color w:val="000000" w:themeColor="text1"/>
          <w:sz w:val="22"/>
          <w:szCs w:val="22"/>
        </w:rPr>
        <w:t>           </w:t>
      </w:r>
    </w:p>
    <w:p w14:paraId="37D7666B" w14:textId="0B00FE0F" w:rsidR="00FD1AAC" w:rsidRDefault="00426A9E"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r w:rsidRPr="00426A9E">
        <w:rPr>
          <w:rFonts w:ascii="Arial" w:hAnsi="Arial" w:cs="Arial"/>
          <w:bCs/>
          <w:color w:val="000000" w:themeColor="text1"/>
          <w:sz w:val="22"/>
          <w:szCs w:val="22"/>
          <w:u w:val="single"/>
        </w:rPr>
        <w:t>SUMMARY</w:t>
      </w:r>
      <w:r>
        <w:rPr>
          <w:rFonts w:ascii="Arial" w:hAnsi="Arial" w:cs="Arial"/>
          <w:bCs/>
          <w:color w:val="000000" w:themeColor="text1"/>
          <w:sz w:val="22"/>
          <w:szCs w:val="22"/>
        </w:rPr>
        <w:t xml:space="preserve">: </w:t>
      </w:r>
      <w:r w:rsidR="00FD1AAC" w:rsidRPr="00522928">
        <w:rPr>
          <w:rFonts w:ascii="Arial" w:hAnsi="Arial" w:cs="Arial"/>
          <w:color w:val="000000" w:themeColor="text1"/>
          <w:sz w:val="22"/>
          <w:szCs w:val="22"/>
        </w:rPr>
        <w:t>In this study, the authors asked whether inducing general anesthesia with the inhalant anesthetic isoflurane prior to euthanasia with CO</w:t>
      </w:r>
      <w:r w:rsidR="00FD1AAC" w:rsidRPr="00522928">
        <w:rPr>
          <w:rFonts w:ascii="Arial" w:hAnsi="Arial" w:cs="Arial"/>
          <w:color w:val="000000" w:themeColor="text1"/>
          <w:sz w:val="22"/>
          <w:szCs w:val="22"/>
          <w:vertAlign w:val="subscript"/>
        </w:rPr>
        <w:t>2</w:t>
      </w:r>
      <w:r w:rsidR="00FD1AAC" w:rsidRPr="00522928">
        <w:rPr>
          <w:rStyle w:val="apple-converted-space"/>
          <w:rFonts w:ascii="Arial" w:hAnsi="Arial" w:cs="Arial"/>
          <w:color w:val="000000" w:themeColor="text1"/>
          <w:sz w:val="22"/>
          <w:szCs w:val="22"/>
          <w:vertAlign w:val="subscript"/>
        </w:rPr>
        <w:t> </w:t>
      </w:r>
      <w:r w:rsidR="00FD1AAC" w:rsidRPr="00522928">
        <w:rPr>
          <w:rFonts w:ascii="Arial" w:hAnsi="Arial" w:cs="Arial"/>
          <w:color w:val="000000" w:themeColor="text1"/>
          <w:sz w:val="22"/>
          <w:szCs w:val="22"/>
        </w:rPr>
        <w:t>is an improvement over using CO</w:t>
      </w:r>
      <w:r w:rsidR="00FD1AAC" w:rsidRPr="00522928">
        <w:rPr>
          <w:rFonts w:ascii="Arial" w:hAnsi="Arial" w:cs="Arial"/>
          <w:color w:val="000000" w:themeColor="text1"/>
          <w:sz w:val="22"/>
          <w:szCs w:val="22"/>
          <w:vertAlign w:val="subscript"/>
        </w:rPr>
        <w:t>2</w:t>
      </w:r>
      <w:r w:rsidR="00FD1AAC" w:rsidRPr="00522928">
        <w:rPr>
          <w:rStyle w:val="apple-converted-space"/>
          <w:rFonts w:ascii="Arial" w:hAnsi="Arial" w:cs="Arial"/>
          <w:color w:val="000000" w:themeColor="text1"/>
          <w:sz w:val="22"/>
          <w:szCs w:val="22"/>
        </w:rPr>
        <w:t> </w:t>
      </w:r>
      <w:r w:rsidR="00FD1AAC" w:rsidRPr="00522928">
        <w:rPr>
          <w:rFonts w:ascii="Arial" w:hAnsi="Arial" w:cs="Arial"/>
          <w:color w:val="000000" w:themeColor="text1"/>
          <w:sz w:val="22"/>
          <w:szCs w:val="22"/>
        </w:rPr>
        <w:t>only.  They then compared both isoflurane and CO</w:t>
      </w:r>
      <w:r w:rsidR="00FD1AAC" w:rsidRPr="00522928">
        <w:rPr>
          <w:rFonts w:ascii="Arial" w:hAnsi="Arial" w:cs="Arial"/>
          <w:color w:val="000000" w:themeColor="text1"/>
          <w:sz w:val="22"/>
          <w:szCs w:val="22"/>
          <w:vertAlign w:val="subscript"/>
        </w:rPr>
        <w:t>2</w:t>
      </w:r>
      <w:r w:rsidR="00FD1AAC" w:rsidRPr="00522928">
        <w:rPr>
          <w:rStyle w:val="apple-converted-space"/>
          <w:rFonts w:ascii="Arial" w:hAnsi="Arial" w:cs="Arial"/>
          <w:color w:val="000000" w:themeColor="text1"/>
          <w:sz w:val="22"/>
          <w:szCs w:val="22"/>
        </w:rPr>
        <w:t> </w:t>
      </w:r>
      <w:r w:rsidR="00FD1AAC" w:rsidRPr="00522928">
        <w:rPr>
          <w:rFonts w:ascii="Arial" w:hAnsi="Arial" w:cs="Arial"/>
          <w:color w:val="000000" w:themeColor="text1"/>
          <w:sz w:val="22"/>
          <w:szCs w:val="22"/>
        </w:rPr>
        <w:t>with sodium pentobarbital-phenytoin administered intraperitoneal (“gold standard” for rodent euthanasia).</w:t>
      </w:r>
    </w:p>
    <w:p w14:paraId="684A5BAE" w14:textId="77777777" w:rsidR="00522928" w:rsidRPr="00522928" w:rsidRDefault="00522928"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D80EFE2" w14:textId="20CD42C8" w:rsidR="00FD1AAC" w:rsidRDefault="00FD1AAC"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They used 16 week old male C57BL/6NTac mice and measured behavioral data, cardiovascular data, activity data and ACTH hormone levels (as an indication of stress).  They obtained sporadic evidence that pentobarbital-phenytoin euthanasia may be less stressful than CO</w:t>
      </w:r>
      <w:r w:rsidRPr="00522928">
        <w:rPr>
          <w:rFonts w:ascii="Arial" w:hAnsi="Arial" w:cs="Arial"/>
          <w:color w:val="000000" w:themeColor="text1"/>
          <w:sz w:val="22"/>
          <w:szCs w:val="22"/>
          <w:vertAlign w:val="subscript"/>
        </w:rPr>
        <w:t>2</w:t>
      </w:r>
      <w:r w:rsidRPr="00522928">
        <w:rPr>
          <w:rStyle w:val="apple-converted-space"/>
          <w:rFonts w:ascii="Arial" w:hAnsi="Arial" w:cs="Arial"/>
          <w:color w:val="000000" w:themeColor="text1"/>
          <w:sz w:val="22"/>
          <w:szCs w:val="22"/>
          <w:vertAlign w:val="subscript"/>
        </w:rPr>
        <w:t> </w:t>
      </w:r>
      <w:r w:rsidRPr="00522928">
        <w:rPr>
          <w:rFonts w:ascii="Arial" w:hAnsi="Arial" w:cs="Arial"/>
          <w:color w:val="000000" w:themeColor="text1"/>
          <w:sz w:val="22"/>
          <w:szCs w:val="22"/>
        </w:rPr>
        <w:t xml:space="preserve">euthanasia.  This was only based on ACTH results, as the cardiovascular, </w:t>
      </w:r>
      <w:r w:rsidR="00BA26C5" w:rsidRPr="00522928">
        <w:rPr>
          <w:rFonts w:ascii="Arial" w:hAnsi="Arial" w:cs="Arial"/>
          <w:color w:val="000000" w:themeColor="text1"/>
          <w:sz w:val="22"/>
          <w:szCs w:val="22"/>
        </w:rPr>
        <w:t>behavioral</w:t>
      </w:r>
      <w:r w:rsidRPr="00522928">
        <w:rPr>
          <w:rFonts w:ascii="Arial" w:hAnsi="Arial" w:cs="Arial"/>
          <w:color w:val="000000" w:themeColor="text1"/>
          <w:sz w:val="22"/>
          <w:szCs w:val="22"/>
        </w:rPr>
        <w:t xml:space="preserve"> and </w:t>
      </w:r>
      <w:r w:rsidR="00BA26C5" w:rsidRPr="00522928">
        <w:rPr>
          <w:rFonts w:ascii="Arial" w:hAnsi="Arial" w:cs="Arial"/>
          <w:color w:val="000000" w:themeColor="text1"/>
          <w:sz w:val="22"/>
          <w:szCs w:val="22"/>
        </w:rPr>
        <w:t>activity</w:t>
      </w:r>
      <w:r w:rsidRPr="00522928">
        <w:rPr>
          <w:rFonts w:ascii="Arial" w:hAnsi="Arial" w:cs="Arial"/>
          <w:color w:val="000000" w:themeColor="text1"/>
          <w:sz w:val="22"/>
          <w:szCs w:val="22"/>
        </w:rPr>
        <w:t xml:space="preserve"> data were not significantly different.  Given their data, they concluded that the use of CO</w:t>
      </w:r>
      <w:r w:rsidRPr="00522928">
        <w:rPr>
          <w:rFonts w:ascii="Arial" w:hAnsi="Arial" w:cs="Arial"/>
          <w:color w:val="000000" w:themeColor="text1"/>
          <w:sz w:val="22"/>
          <w:szCs w:val="22"/>
          <w:vertAlign w:val="subscript"/>
        </w:rPr>
        <w:t>2</w:t>
      </w:r>
      <w:r w:rsidRPr="00522928">
        <w:rPr>
          <w:rStyle w:val="apple-converted-space"/>
          <w:rFonts w:ascii="Arial" w:hAnsi="Arial" w:cs="Arial"/>
          <w:color w:val="000000" w:themeColor="text1"/>
          <w:sz w:val="22"/>
          <w:szCs w:val="22"/>
          <w:vertAlign w:val="subscript"/>
        </w:rPr>
        <w:t> </w:t>
      </w:r>
      <w:r w:rsidRPr="00522928">
        <w:rPr>
          <w:rFonts w:ascii="Arial" w:hAnsi="Arial" w:cs="Arial"/>
          <w:color w:val="000000" w:themeColor="text1"/>
          <w:sz w:val="22"/>
          <w:szCs w:val="22"/>
        </w:rPr>
        <w:t>with or without isoflurane anesthesia was an acceptable euthanasia method for use in mice. </w:t>
      </w:r>
    </w:p>
    <w:p w14:paraId="07AC1EF8" w14:textId="77777777" w:rsidR="00522928" w:rsidRPr="00522928" w:rsidRDefault="00522928" w:rsidP="00631538">
      <w:pPr>
        <w:pStyle w:val="ox-8f342dceed-msonormal"/>
        <w:shd w:val="clear" w:color="auto" w:fill="FFFFFF"/>
        <w:spacing w:before="0" w:beforeAutospacing="0" w:after="0" w:afterAutospacing="0" w:line="240" w:lineRule="exact"/>
        <w:ind w:firstLine="720"/>
        <w:jc w:val="both"/>
        <w:rPr>
          <w:rFonts w:ascii="Arial" w:hAnsi="Arial" w:cs="Arial"/>
          <w:color w:val="000000" w:themeColor="text1"/>
          <w:sz w:val="22"/>
          <w:szCs w:val="22"/>
        </w:rPr>
      </w:pPr>
    </w:p>
    <w:p w14:paraId="367FA936" w14:textId="2C519E56" w:rsidR="00FD1AAC" w:rsidRPr="00522928" w:rsidRDefault="00FD1AAC"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They also looked at any pathologic alterations in the lungs that may be related to the use of isoflurane or CO</w:t>
      </w:r>
      <w:r w:rsidRPr="00522928">
        <w:rPr>
          <w:rFonts w:ascii="Arial" w:hAnsi="Arial" w:cs="Arial"/>
          <w:color w:val="000000" w:themeColor="text1"/>
          <w:sz w:val="22"/>
          <w:szCs w:val="22"/>
          <w:vertAlign w:val="subscript"/>
        </w:rPr>
        <w:t>2</w:t>
      </w:r>
      <w:r w:rsidRPr="00522928">
        <w:rPr>
          <w:rFonts w:ascii="Arial" w:hAnsi="Arial" w:cs="Arial"/>
          <w:color w:val="000000" w:themeColor="text1"/>
          <w:sz w:val="22"/>
          <w:szCs w:val="22"/>
        </w:rPr>
        <w:t>.  They found that the lungs of CO</w:t>
      </w:r>
      <w:r w:rsidRPr="00522928">
        <w:rPr>
          <w:rFonts w:ascii="Arial" w:hAnsi="Arial" w:cs="Arial"/>
          <w:color w:val="000000" w:themeColor="text1"/>
          <w:sz w:val="22"/>
          <w:szCs w:val="22"/>
          <w:vertAlign w:val="subscript"/>
        </w:rPr>
        <w:t>2</w:t>
      </w:r>
      <w:r w:rsidRPr="00522928">
        <w:rPr>
          <w:rFonts w:ascii="Arial" w:hAnsi="Arial" w:cs="Arial"/>
          <w:color w:val="000000" w:themeColor="text1"/>
          <w:sz w:val="22"/>
          <w:szCs w:val="22"/>
        </w:rPr>
        <w:t>-euthanized mice had increased perivascular and peribronchiolar edema.  So their recommendation was that an alternative method of euthanasia should be used when studies rely on analysis of the lungs.</w:t>
      </w:r>
    </w:p>
    <w:p w14:paraId="5A8B5CF9" w14:textId="77777777" w:rsidR="00FD1AAC" w:rsidRPr="00522928" w:rsidRDefault="00FD1AAC"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b/>
          <w:bCs/>
          <w:color w:val="000000" w:themeColor="text1"/>
          <w:sz w:val="22"/>
          <w:szCs w:val="22"/>
        </w:rPr>
        <w:t> </w:t>
      </w:r>
    </w:p>
    <w:p w14:paraId="2F7AACED" w14:textId="3152FAEB" w:rsidR="00FD1AAC" w:rsidRPr="00426A9E" w:rsidRDefault="00426A9E" w:rsidP="00631538">
      <w:pPr>
        <w:pStyle w:val="ox-8f342dceed-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26A9E">
        <w:rPr>
          <w:rFonts w:ascii="Arial" w:hAnsi="Arial" w:cs="Arial"/>
          <w:bCs/>
          <w:color w:val="000000" w:themeColor="text1"/>
          <w:sz w:val="22"/>
          <w:szCs w:val="22"/>
        </w:rPr>
        <w:t>QUESTIONS</w:t>
      </w:r>
    </w:p>
    <w:p w14:paraId="1048CC3A" w14:textId="1EF9AD1A" w:rsidR="00FD1AAC" w:rsidRPr="00522928" w:rsidRDefault="00FD1AAC" w:rsidP="00631538">
      <w:pPr>
        <w:pStyle w:val="ox-8f342dceed-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w:t>
      </w:r>
      <w:r w:rsidR="00426A9E">
        <w:rPr>
          <w:rFonts w:ascii="Arial" w:hAnsi="Arial" w:cs="Arial"/>
          <w:color w:val="000000" w:themeColor="text1"/>
          <w:sz w:val="22"/>
          <w:szCs w:val="22"/>
        </w:rPr>
        <w:t> </w:t>
      </w:r>
      <w:r w:rsidR="00426A9E">
        <w:rPr>
          <w:rFonts w:ascii="Arial" w:hAnsi="Arial" w:cs="Arial"/>
          <w:color w:val="000000" w:themeColor="text1"/>
          <w:sz w:val="22"/>
          <w:szCs w:val="22"/>
        </w:rPr>
        <w:tab/>
      </w:r>
      <w:r w:rsidRPr="00522928">
        <w:rPr>
          <w:rFonts w:ascii="Arial" w:hAnsi="Arial" w:cs="Arial"/>
          <w:color w:val="000000" w:themeColor="text1"/>
          <w:sz w:val="22"/>
          <w:szCs w:val="22"/>
        </w:rPr>
        <w:t>True/False. The 2013 AVMA Panel on Euthanasia states that when using</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CO</w:t>
      </w:r>
      <w:r w:rsidRPr="00522928">
        <w:rPr>
          <w:rFonts w:ascii="Arial" w:hAnsi="Arial" w:cs="Arial"/>
          <w:color w:val="000000" w:themeColor="text1"/>
          <w:sz w:val="22"/>
          <w:szCs w:val="22"/>
          <w:vertAlign w:val="subscript"/>
        </w:rPr>
        <w:t>2</w:t>
      </w:r>
      <w:r w:rsidRPr="00522928">
        <w:rPr>
          <w:rStyle w:val="apple-converted-space"/>
          <w:rFonts w:ascii="Arial" w:hAnsi="Arial" w:cs="Arial"/>
          <w:color w:val="000000" w:themeColor="text1"/>
          <w:sz w:val="22"/>
          <w:szCs w:val="22"/>
          <w:vertAlign w:val="subscript"/>
        </w:rPr>
        <w:t> </w:t>
      </w:r>
      <w:r w:rsidRPr="00522928">
        <w:rPr>
          <w:rFonts w:ascii="Arial" w:hAnsi="Arial" w:cs="Arial"/>
          <w:color w:val="000000" w:themeColor="text1"/>
          <w:sz w:val="22"/>
          <w:szCs w:val="22"/>
        </w:rPr>
        <w:t>as a method of euthanizing rodents a controlled chamber-replacement rate of 20% to 30% is necessary.</w:t>
      </w:r>
    </w:p>
    <w:p w14:paraId="53CF9586" w14:textId="21E50CC3" w:rsidR="00FD1AAC" w:rsidRPr="00522928" w:rsidRDefault="00FD1AAC" w:rsidP="00631538">
      <w:pPr>
        <w:pStyle w:val="ox-8f342dceed-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How does the Canadian Council on Animal Care differ from the AVMA guidelines on euthanasia with respect to</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CO</w:t>
      </w:r>
      <w:r w:rsidRPr="00522928">
        <w:rPr>
          <w:rFonts w:ascii="Arial" w:hAnsi="Arial" w:cs="Arial"/>
          <w:color w:val="000000" w:themeColor="text1"/>
          <w:sz w:val="22"/>
          <w:szCs w:val="22"/>
          <w:vertAlign w:val="subscript"/>
        </w:rPr>
        <w:t>2</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euthanasia?</w:t>
      </w:r>
    </w:p>
    <w:p w14:paraId="5DA82852" w14:textId="48657A0F" w:rsidR="00FD1AAC" w:rsidRPr="00522928" w:rsidRDefault="00FD1AAC" w:rsidP="00631538">
      <w:pPr>
        <w:pStyle w:val="ox-8f342dceed-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3.</w:t>
      </w:r>
      <w:r w:rsidR="00426A9E">
        <w:rPr>
          <w:rFonts w:ascii="Arial" w:hAnsi="Arial" w:cs="Arial"/>
          <w:color w:val="000000" w:themeColor="text1"/>
          <w:sz w:val="22"/>
          <w:szCs w:val="22"/>
        </w:rPr>
        <w:tab/>
      </w:r>
      <w:r w:rsidRPr="00522928">
        <w:rPr>
          <w:rFonts w:ascii="Arial" w:hAnsi="Arial" w:cs="Arial"/>
          <w:color w:val="000000" w:themeColor="text1"/>
          <w:sz w:val="22"/>
          <w:szCs w:val="22"/>
        </w:rPr>
        <w:t>According to rodent studies, how much time is required for corticosterone levels to increase in response to a stressful event?</w:t>
      </w:r>
    </w:p>
    <w:p w14:paraId="171FA82F" w14:textId="3ACE98F3" w:rsidR="00FD1AAC" w:rsidRPr="00522928" w:rsidRDefault="00426A9E" w:rsidP="00631538">
      <w:pPr>
        <w:pStyle w:val="ox-8f342dceed-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a</w:t>
      </w:r>
      <w:r w:rsidR="00FD1AAC" w:rsidRPr="00522928">
        <w:rPr>
          <w:rFonts w:ascii="Arial" w:hAnsi="Arial" w:cs="Arial"/>
          <w:color w:val="000000" w:themeColor="text1"/>
          <w:sz w:val="22"/>
          <w:szCs w:val="22"/>
        </w:rPr>
        <w:t>.</w:t>
      </w:r>
      <w:r>
        <w:rPr>
          <w:rFonts w:ascii="Arial" w:hAnsi="Arial" w:cs="Arial"/>
          <w:color w:val="000000" w:themeColor="text1"/>
          <w:sz w:val="22"/>
          <w:szCs w:val="22"/>
        </w:rPr>
        <w:tab/>
      </w:r>
      <w:r w:rsidR="00FD1AAC" w:rsidRPr="00522928">
        <w:rPr>
          <w:rFonts w:ascii="Arial" w:hAnsi="Arial" w:cs="Arial"/>
          <w:color w:val="000000" w:themeColor="text1"/>
          <w:sz w:val="22"/>
          <w:szCs w:val="22"/>
        </w:rPr>
        <w:t>Immediately</w:t>
      </w:r>
    </w:p>
    <w:p w14:paraId="3483D71C" w14:textId="61BEE004" w:rsidR="00FD1AAC" w:rsidRPr="00522928" w:rsidRDefault="00426A9E" w:rsidP="00631538">
      <w:pPr>
        <w:pStyle w:val="ox-8f342dceed-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b</w:t>
      </w:r>
      <w:r w:rsidR="00FD1AAC" w:rsidRPr="00522928">
        <w:rPr>
          <w:rFonts w:ascii="Arial" w:hAnsi="Arial" w:cs="Arial"/>
          <w:color w:val="000000" w:themeColor="text1"/>
          <w:sz w:val="22"/>
          <w:szCs w:val="22"/>
        </w:rPr>
        <w:t>.  </w:t>
      </w:r>
      <w:r>
        <w:rPr>
          <w:rFonts w:ascii="Arial" w:hAnsi="Arial" w:cs="Arial"/>
          <w:color w:val="000000" w:themeColor="text1"/>
          <w:sz w:val="22"/>
          <w:szCs w:val="22"/>
        </w:rPr>
        <w:tab/>
      </w:r>
      <w:r w:rsidR="00FD1AAC" w:rsidRPr="00522928">
        <w:rPr>
          <w:rFonts w:ascii="Arial" w:hAnsi="Arial" w:cs="Arial"/>
          <w:color w:val="000000" w:themeColor="text1"/>
          <w:sz w:val="22"/>
          <w:szCs w:val="22"/>
        </w:rPr>
        <w:t>4 mins</w:t>
      </w:r>
    </w:p>
    <w:p w14:paraId="40E02450" w14:textId="6614E139" w:rsidR="00FD1AAC" w:rsidRPr="00522928" w:rsidRDefault="00426A9E" w:rsidP="00631538">
      <w:pPr>
        <w:pStyle w:val="ox-8f342dceed-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c</w:t>
      </w:r>
      <w:r w:rsidR="00FD1AAC" w:rsidRPr="00522928">
        <w:rPr>
          <w:rFonts w:ascii="Arial" w:hAnsi="Arial" w:cs="Arial"/>
          <w:color w:val="000000" w:themeColor="text1"/>
          <w:sz w:val="22"/>
          <w:szCs w:val="22"/>
        </w:rPr>
        <w:t>. </w:t>
      </w:r>
      <w:r>
        <w:rPr>
          <w:rFonts w:ascii="Arial" w:hAnsi="Arial" w:cs="Arial"/>
          <w:color w:val="000000" w:themeColor="text1"/>
          <w:sz w:val="22"/>
          <w:szCs w:val="22"/>
        </w:rPr>
        <w:tab/>
      </w:r>
      <w:r w:rsidR="00FD1AAC" w:rsidRPr="00522928">
        <w:rPr>
          <w:rFonts w:ascii="Arial" w:hAnsi="Arial" w:cs="Arial"/>
          <w:color w:val="000000" w:themeColor="text1"/>
          <w:sz w:val="22"/>
          <w:szCs w:val="22"/>
        </w:rPr>
        <w:t>14 mins</w:t>
      </w:r>
    </w:p>
    <w:p w14:paraId="71DDF46A" w14:textId="132BD0E4" w:rsidR="00FD1AAC" w:rsidRPr="00522928" w:rsidRDefault="00426A9E" w:rsidP="00631538">
      <w:pPr>
        <w:pStyle w:val="ox-8f342dceed-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d</w:t>
      </w:r>
      <w:r w:rsidR="00FD1AAC" w:rsidRPr="00522928">
        <w:rPr>
          <w:rFonts w:ascii="Arial" w:hAnsi="Arial" w:cs="Arial"/>
          <w:color w:val="000000" w:themeColor="text1"/>
          <w:sz w:val="22"/>
          <w:szCs w:val="22"/>
        </w:rPr>
        <w:t>.</w:t>
      </w:r>
      <w:r>
        <w:rPr>
          <w:rFonts w:ascii="Arial" w:hAnsi="Arial" w:cs="Arial"/>
          <w:color w:val="000000" w:themeColor="text1"/>
          <w:sz w:val="22"/>
          <w:szCs w:val="22"/>
        </w:rPr>
        <w:tab/>
      </w:r>
      <w:r w:rsidR="00FD1AAC" w:rsidRPr="00522928">
        <w:rPr>
          <w:rFonts w:ascii="Arial" w:hAnsi="Arial" w:cs="Arial"/>
          <w:color w:val="000000" w:themeColor="text1"/>
          <w:sz w:val="22"/>
          <w:szCs w:val="22"/>
        </w:rPr>
        <w:t>40 mins</w:t>
      </w:r>
    </w:p>
    <w:p w14:paraId="712CD420" w14:textId="77777777" w:rsidR="00522928" w:rsidRDefault="00522928" w:rsidP="00631538">
      <w:pPr>
        <w:pStyle w:val="ox-8f342dceed-msonormal"/>
        <w:shd w:val="clear" w:color="auto" w:fill="FFFFFF"/>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14:paraId="6AF6812A" w14:textId="21113D0F" w:rsidR="00FD1AAC" w:rsidRPr="00426A9E" w:rsidRDefault="00426A9E" w:rsidP="00631538">
      <w:pPr>
        <w:pStyle w:val="ox-8f342dceed-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26A9E">
        <w:rPr>
          <w:rFonts w:ascii="Arial" w:hAnsi="Arial" w:cs="Arial"/>
          <w:bCs/>
          <w:color w:val="000000" w:themeColor="text1"/>
          <w:sz w:val="22"/>
          <w:szCs w:val="22"/>
        </w:rPr>
        <w:t>ANSWERS</w:t>
      </w:r>
    </w:p>
    <w:p w14:paraId="0DC60F70" w14:textId="05AD7C26" w:rsidR="00FD1AAC" w:rsidRPr="00522928" w:rsidRDefault="00FD1AAC" w:rsidP="00631538">
      <w:pPr>
        <w:pStyle w:val="ox-8f342dceed-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1. </w:t>
      </w:r>
      <w:r w:rsidR="00426A9E">
        <w:rPr>
          <w:rFonts w:ascii="Arial" w:hAnsi="Arial" w:cs="Arial"/>
          <w:color w:val="000000" w:themeColor="text1"/>
          <w:sz w:val="22"/>
          <w:szCs w:val="22"/>
        </w:rPr>
        <w:tab/>
      </w:r>
      <w:r w:rsidRPr="00522928">
        <w:rPr>
          <w:rFonts w:ascii="Arial" w:hAnsi="Arial" w:cs="Arial"/>
          <w:color w:val="000000" w:themeColor="text1"/>
          <w:sz w:val="22"/>
          <w:szCs w:val="22"/>
        </w:rPr>
        <w:t>False. A controlled chamber-replacement rate of 10% to 30% is necessary.</w:t>
      </w:r>
    </w:p>
    <w:p w14:paraId="024AF3D0" w14:textId="3BF94CA3" w:rsidR="00FD1AAC" w:rsidRPr="00522928" w:rsidRDefault="00FD1AAC" w:rsidP="00631538">
      <w:pPr>
        <w:pStyle w:val="ox-8f342dceed-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2. </w:t>
      </w:r>
      <w:r w:rsidR="00426A9E">
        <w:rPr>
          <w:rFonts w:ascii="Arial" w:hAnsi="Arial" w:cs="Arial"/>
          <w:color w:val="000000" w:themeColor="text1"/>
          <w:sz w:val="22"/>
          <w:szCs w:val="22"/>
        </w:rPr>
        <w:tab/>
      </w:r>
      <w:r w:rsidRPr="00522928">
        <w:rPr>
          <w:rFonts w:ascii="Arial" w:hAnsi="Arial" w:cs="Arial"/>
          <w:color w:val="000000" w:themeColor="text1"/>
          <w:sz w:val="22"/>
          <w:szCs w:val="22"/>
        </w:rPr>
        <w:t>Canadian Council on Animal Care – recommend the use of anesthetics prior to</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CO</w:t>
      </w:r>
      <w:r w:rsidRPr="00522928">
        <w:rPr>
          <w:rFonts w:ascii="Arial" w:hAnsi="Arial" w:cs="Arial"/>
          <w:color w:val="000000" w:themeColor="text1"/>
          <w:sz w:val="22"/>
          <w:szCs w:val="22"/>
          <w:vertAlign w:val="subscript"/>
        </w:rPr>
        <w:t>2</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euthanasia.</w:t>
      </w:r>
    </w:p>
    <w:p w14:paraId="107827EA" w14:textId="65FDD291" w:rsidR="00FD1AAC" w:rsidRPr="00522928" w:rsidRDefault="00426A9E" w:rsidP="00631538">
      <w:pPr>
        <w:pStyle w:val="ox-8f342dceed-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b/>
      </w:r>
      <w:r w:rsidR="00FD1AAC" w:rsidRPr="00522928">
        <w:rPr>
          <w:rFonts w:ascii="Arial" w:hAnsi="Arial" w:cs="Arial"/>
          <w:color w:val="000000" w:themeColor="text1"/>
          <w:sz w:val="22"/>
          <w:szCs w:val="22"/>
        </w:rPr>
        <w:t>AVMA Panel on Euthanasia –</w:t>
      </w:r>
      <w:r w:rsidR="00FD1AAC" w:rsidRPr="00522928">
        <w:rPr>
          <w:rStyle w:val="apple-converted-space"/>
          <w:rFonts w:ascii="Arial" w:hAnsi="Arial" w:cs="Arial"/>
          <w:color w:val="000000" w:themeColor="text1"/>
          <w:sz w:val="22"/>
          <w:szCs w:val="22"/>
        </w:rPr>
        <w:t> </w:t>
      </w:r>
      <w:r w:rsidR="00FD1AAC" w:rsidRPr="00522928">
        <w:rPr>
          <w:rFonts w:ascii="Arial" w:hAnsi="Arial" w:cs="Arial"/>
          <w:color w:val="000000" w:themeColor="text1"/>
          <w:sz w:val="22"/>
          <w:szCs w:val="22"/>
          <w:u w:val="single"/>
        </w:rPr>
        <w:t>does not</w:t>
      </w:r>
      <w:r w:rsidR="00FD1AAC" w:rsidRPr="00522928">
        <w:rPr>
          <w:rStyle w:val="apple-converted-space"/>
          <w:rFonts w:ascii="Arial" w:hAnsi="Arial" w:cs="Arial"/>
          <w:color w:val="000000" w:themeColor="text1"/>
          <w:sz w:val="22"/>
          <w:szCs w:val="22"/>
        </w:rPr>
        <w:t> </w:t>
      </w:r>
      <w:r w:rsidR="00FD1AAC" w:rsidRPr="00522928">
        <w:rPr>
          <w:rFonts w:ascii="Arial" w:hAnsi="Arial" w:cs="Arial"/>
          <w:color w:val="000000" w:themeColor="text1"/>
          <w:sz w:val="22"/>
          <w:szCs w:val="22"/>
        </w:rPr>
        <w:t>require the use of anesthetics before</w:t>
      </w:r>
      <w:r w:rsidR="00FD1AAC" w:rsidRPr="00522928">
        <w:rPr>
          <w:rStyle w:val="apple-converted-space"/>
          <w:rFonts w:ascii="Arial" w:hAnsi="Arial" w:cs="Arial"/>
          <w:color w:val="000000" w:themeColor="text1"/>
          <w:sz w:val="22"/>
          <w:szCs w:val="22"/>
        </w:rPr>
        <w:t> </w:t>
      </w:r>
      <w:r w:rsidR="00FD1AAC" w:rsidRPr="00522928">
        <w:rPr>
          <w:rFonts w:ascii="Arial" w:hAnsi="Arial" w:cs="Arial"/>
          <w:color w:val="000000" w:themeColor="text1"/>
          <w:sz w:val="22"/>
          <w:szCs w:val="22"/>
        </w:rPr>
        <w:t>CO</w:t>
      </w:r>
      <w:r w:rsidR="00FD1AAC" w:rsidRPr="00522928">
        <w:rPr>
          <w:rFonts w:ascii="Arial" w:hAnsi="Arial" w:cs="Arial"/>
          <w:color w:val="000000" w:themeColor="text1"/>
          <w:sz w:val="22"/>
          <w:szCs w:val="22"/>
          <w:vertAlign w:val="subscript"/>
        </w:rPr>
        <w:t>2</w:t>
      </w:r>
      <w:r w:rsidR="00FD1AAC" w:rsidRPr="00522928">
        <w:rPr>
          <w:rStyle w:val="apple-converted-space"/>
          <w:rFonts w:ascii="Arial" w:hAnsi="Arial" w:cs="Arial"/>
          <w:color w:val="000000" w:themeColor="text1"/>
          <w:sz w:val="22"/>
          <w:szCs w:val="22"/>
        </w:rPr>
        <w:t> </w:t>
      </w:r>
      <w:r w:rsidR="00FD1AAC" w:rsidRPr="00522928">
        <w:rPr>
          <w:rFonts w:ascii="Arial" w:hAnsi="Arial" w:cs="Arial"/>
          <w:color w:val="000000" w:themeColor="text1"/>
          <w:sz w:val="22"/>
          <w:szCs w:val="22"/>
        </w:rPr>
        <w:t>euthanasia in rodents</w:t>
      </w:r>
    </w:p>
    <w:p w14:paraId="6C9FFC12" w14:textId="525FB71E" w:rsidR="00FD1AAC" w:rsidRPr="00522928" w:rsidRDefault="00FD1AAC" w:rsidP="00631538">
      <w:pPr>
        <w:pStyle w:val="ox-8f342dceed-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3. </w:t>
      </w:r>
      <w:r w:rsidR="00426A9E">
        <w:rPr>
          <w:rFonts w:ascii="Arial" w:hAnsi="Arial" w:cs="Arial"/>
          <w:color w:val="000000" w:themeColor="text1"/>
          <w:sz w:val="22"/>
          <w:szCs w:val="22"/>
        </w:rPr>
        <w:tab/>
        <w:t>b.</w:t>
      </w:r>
      <w:r w:rsidRPr="00522928">
        <w:rPr>
          <w:rFonts w:ascii="Arial" w:hAnsi="Arial" w:cs="Arial"/>
          <w:color w:val="000000" w:themeColor="text1"/>
          <w:sz w:val="22"/>
          <w:szCs w:val="22"/>
        </w:rPr>
        <w:t xml:space="preserve"> 4 mins</w:t>
      </w:r>
    </w:p>
    <w:p w14:paraId="3219A511" w14:textId="5FD2CD21" w:rsidR="00FD1AAC" w:rsidRPr="00522928" w:rsidRDefault="00FD1AAC" w:rsidP="00631538">
      <w:pPr>
        <w:pStyle w:val="ox-8f342dceed-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b/>
          <w:bCs/>
          <w:color w:val="000000" w:themeColor="text1"/>
          <w:sz w:val="22"/>
          <w:szCs w:val="22"/>
        </w:rPr>
        <w:t>  </w:t>
      </w:r>
    </w:p>
    <w:p w14:paraId="3040F843" w14:textId="77777777" w:rsidR="00FD1AAC" w:rsidRPr="00522928" w:rsidRDefault="00FD1AAC"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40679B3C" w14:textId="1D7E2070" w:rsidR="006F045F" w:rsidRPr="0052292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r w:rsidRPr="00522928">
        <w:rPr>
          <w:rFonts w:ascii="Arial" w:eastAsia="Times New Roman" w:hAnsi="Arial" w:cs="Arial"/>
          <w:b/>
          <w:color w:val="000000" w:themeColor="text1"/>
        </w:rPr>
        <w:t>McDonnell-Dowling et al. Consequences of Oral Gavage during Gestation and Lactation on Rat Dams and the Neurodevelopment and Behavior of Their Offspring, pp. 79-83</w:t>
      </w:r>
    </w:p>
    <w:p w14:paraId="35ECA85E" w14:textId="77777777" w:rsidR="00522928" w:rsidRDefault="0052292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01EF329B" w14:textId="77777777" w:rsidR="00522928" w:rsidRDefault="001966DC"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522928">
        <w:rPr>
          <w:rFonts w:ascii="Arial" w:hAnsi="Arial" w:cs="Arial"/>
          <w:color w:val="000000" w:themeColor="text1"/>
          <w:sz w:val="22"/>
          <w:szCs w:val="22"/>
        </w:rPr>
        <w:t>Domain 3: Rese</w:t>
      </w:r>
      <w:r w:rsidR="00522928">
        <w:rPr>
          <w:rFonts w:ascii="Arial" w:hAnsi="Arial" w:cs="Arial"/>
          <w:color w:val="000000" w:themeColor="text1"/>
          <w:sz w:val="22"/>
          <w:szCs w:val="22"/>
        </w:rPr>
        <w:t>arch, Biomethodology techniques</w:t>
      </w:r>
    </w:p>
    <w:p w14:paraId="6FBE45BE" w14:textId="2EA15D93" w:rsidR="00522928" w:rsidRDefault="0052292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Primary Species:</w:t>
      </w:r>
      <w:r w:rsidR="001966DC" w:rsidRPr="00522928">
        <w:rPr>
          <w:rFonts w:ascii="Arial" w:hAnsi="Arial" w:cs="Arial"/>
          <w:color w:val="000000" w:themeColor="text1"/>
          <w:sz w:val="22"/>
          <w:szCs w:val="22"/>
        </w:rPr>
        <w:t xml:space="preserve"> Rat (</w:t>
      </w:r>
      <w:r w:rsidR="001966DC" w:rsidRPr="00522928">
        <w:rPr>
          <w:rFonts w:ascii="Arial" w:hAnsi="Arial" w:cs="Arial"/>
          <w:i/>
          <w:iCs/>
          <w:color w:val="000000" w:themeColor="text1"/>
          <w:sz w:val="22"/>
          <w:szCs w:val="22"/>
        </w:rPr>
        <w:t>Rattus norvegicus</w:t>
      </w:r>
      <w:r>
        <w:rPr>
          <w:rFonts w:ascii="Arial" w:hAnsi="Arial" w:cs="Arial"/>
          <w:color w:val="000000" w:themeColor="text1"/>
          <w:sz w:val="22"/>
          <w:szCs w:val="22"/>
        </w:rPr>
        <w:t>)</w:t>
      </w:r>
    </w:p>
    <w:p w14:paraId="51DC0D18" w14:textId="77777777" w:rsidR="00522928" w:rsidRDefault="0052292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63BEC669" w14:textId="679527B6" w:rsidR="00522928" w:rsidRDefault="00522928" w:rsidP="00631538">
      <w:pPr>
        <w:pStyle w:val="NormalWeb"/>
        <w:shd w:val="clear" w:color="auto" w:fill="FFFFFF"/>
        <w:tabs>
          <w:tab w:val="left" w:pos="0"/>
        </w:tabs>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u w:val="single"/>
        </w:rPr>
        <w:t>SUMMARY</w:t>
      </w:r>
      <w:r w:rsidR="001966DC" w:rsidRPr="00522928">
        <w:rPr>
          <w:rFonts w:ascii="Arial" w:hAnsi="Arial" w:cs="Arial"/>
          <w:color w:val="000000" w:themeColor="text1"/>
          <w:sz w:val="22"/>
          <w:szCs w:val="22"/>
        </w:rPr>
        <w:t xml:space="preserve">: Oral gavage is a common route of administration for drugs in </w:t>
      </w:r>
      <w:r>
        <w:rPr>
          <w:rFonts w:ascii="Arial" w:hAnsi="Arial" w:cs="Arial"/>
          <w:color w:val="000000" w:themeColor="text1"/>
          <w:sz w:val="22"/>
          <w:szCs w:val="22"/>
        </w:rPr>
        <w:t xml:space="preserve">preclinical testing. There is a </w:t>
      </w:r>
      <w:r w:rsidR="001966DC" w:rsidRPr="00522928">
        <w:rPr>
          <w:rFonts w:ascii="Arial" w:hAnsi="Arial" w:cs="Arial"/>
          <w:color w:val="000000" w:themeColor="text1"/>
          <w:sz w:val="22"/>
          <w:szCs w:val="22"/>
        </w:rPr>
        <w:t>growing body of evidence that this technique causes stress, but little was known about the effect on neurodevelopment and behavior pups if the dam was treated during gestation or lactation. Pregnant Sprague-Dawley dams eithe</w:t>
      </w:r>
      <w:r>
        <w:rPr>
          <w:rFonts w:ascii="Arial" w:hAnsi="Arial" w:cs="Arial"/>
          <w:color w:val="000000" w:themeColor="text1"/>
          <w:sz w:val="22"/>
          <w:szCs w:val="22"/>
        </w:rPr>
        <w:t xml:space="preserve">r had </w:t>
      </w:r>
      <w:r w:rsidR="001966DC" w:rsidRPr="00522928">
        <w:rPr>
          <w:rFonts w:ascii="Arial" w:hAnsi="Arial" w:cs="Arial"/>
          <w:color w:val="000000" w:themeColor="text1"/>
          <w:sz w:val="22"/>
          <w:szCs w:val="22"/>
        </w:rPr>
        <w:t xml:space="preserve">no treatment or oral-gavage of distilled water once daily from gestational day 7 to postnatal day (PND) 21. Oral gavage had no effect on common reproductive or developmental parameters: body weight gain, duration of gestation, litter size, pup survival, eye opening, pinna unfolding, fur appearance and anogenital distance. Pups of gavaged dams had longer body lengths than control pups on PND 7 and 14, but reduced forelimb grip performance on PND 14 and 17. It is likely that habituation to handling and gavage over the time period lessened the stress on dams and effect on pups. While oral gavage seems to be an acceptable technique during pregnancy and lactation, it may be </w:t>
      </w:r>
      <w:r w:rsidR="001966DC" w:rsidRPr="00522928">
        <w:rPr>
          <w:rFonts w:ascii="Arial" w:hAnsi="Arial" w:cs="Arial"/>
          <w:color w:val="000000" w:themeColor="text1"/>
          <w:sz w:val="22"/>
          <w:szCs w:val="22"/>
        </w:rPr>
        <w:lastRenderedPageBreak/>
        <w:t>desirable to add both a no treatment and sham treatment control (e.g. saline gavage) in pharmacologic studies since there are some demonstrate</w:t>
      </w:r>
      <w:r>
        <w:rPr>
          <w:rFonts w:ascii="Arial" w:hAnsi="Arial" w:cs="Arial"/>
          <w:color w:val="000000" w:themeColor="text1"/>
          <w:sz w:val="22"/>
          <w:szCs w:val="22"/>
        </w:rPr>
        <w:t>d effects of treatment on pups.</w:t>
      </w:r>
    </w:p>
    <w:p w14:paraId="1ABD71C4" w14:textId="77777777" w:rsidR="00522928" w:rsidRDefault="0052292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41EA2287" w14:textId="77777777" w:rsidR="00522928" w:rsidRDefault="0052292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14:paraId="59638D2C" w14:textId="0F0823BC" w:rsidR="00522928" w:rsidRDefault="0052292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1966DC" w:rsidRPr="00522928">
        <w:rPr>
          <w:rFonts w:ascii="Arial" w:hAnsi="Arial" w:cs="Arial"/>
          <w:color w:val="000000" w:themeColor="text1"/>
          <w:sz w:val="22"/>
          <w:szCs w:val="22"/>
        </w:rPr>
        <w:t>Which two parameters were found to be significantly affected in the treatmen</w:t>
      </w:r>
      <w:r>
        <w:rPr>
          <w:rFonts w:ascii="Arial" w:hAnsi="Arial" w:cs="Arial"/>
          <w:color w:val="000000" w:themeColor="text1"/>
          <w:sz w:val="22"/>
          <w:szCs w:val="22"/>
        </w:rPr>
        <w:t>t group vs the untreated group?</w:t>
      </w:r>
    </w:p>
    <w:p w14:paraId="00C3AD17" w14:textId="3422539A" w:rsidR="001966DC" w:rsidRPr="00522928" w:rsidRDefault="0052292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1966DC" w:rsidRPr="00522928">
        <w:rPr>
          <w:rFonts w:ascii="Arial" w:hAnsi="Arial" w:cs="Arial"/>
          <w:color w:val="000000" w:themeColor="text1"/>
          <w:sz w:val="22"/>
          <w:szCs w:val="22"/>
        </w:rPr>
        <w:t>Pup body length</w:t>
      </w:r>
    </w:p>
    <w:p w14:paraId="6DD40C9E" w14:textId="74A1C73D" w:rsidR="001966DC" w:rsidRPr="00522928" w:rsidRDefault="0052292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1966DC" w:rsidRPr="00522928">
        <w:rPr>
          <w:rFonts w:ascii="Arial" w:hAnsi="Arial" w:cs="Arial"/>
          <w:color w:val="000000" w:themeColor="text1"/>
          <w:sz w:val="22"/>
          <w:szCs w:val="22"/>
        </w:rPr>
        <w:t>Pup weight gain</w:t>
      </w:r>
    </w:p>
    <w:p w14:paraId="7AF50240" w14:textId="17C566B3" w:rsidR="001966DC" w:rsidRPr="00522928" w:rsidRDefault="0052292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1966DC" w:rsidRPr="00522928">
        <w:rPr>
          <w:rFonts w:ascii="Arial" w:hAnsi="Arial" w:cs="Arial"/>
          <w:color w:val="000000" w:themeColor="text1"/>
          <w:sz w:val="22"/>
          <w:szCs w:val="22"/>
        </w:rPr>
        <w:t>Dam adrenal weight</w:t>
      </w:r>
    </w:p>
    <w:p w14:paraId="24643DD3" w14:textId="18C4BB06" w:rsidR="001966DC" w:rsidRPr="00522928" w:rsidRDefault="0052292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Pr>
          <w:rFonts w:ascii="Arial" w:hAnsi="Arial" w:cs="Arial"/>
          <w:color w:val="000000" w:themeColor="text1"/>
          <w:sz w:val="22"/>
          <w:szCs w:val="22"/>
        </w:rPr>
        <w:tab/>
      </w:r>
      <w:r w:rsidR="001966DC" w:rsidRPr="00522928">
        <w:rPr>
          <w:rFonts w:ascii="Arial" w:hAnsi="Arial" w:cs="Arial"/>
          <w:color w:val="000000" w:themeColor="text1"/>
          <w:sz w:val="22"/>
          <w:szCs w:val="22"/>
        </w:rPr>
        <w:t>Forelimb grip performance</w:t>
      </w:r>
    </w:p>
    <w:p w14:paraId="1CEBBEDE" w14:textId="186E269B" w:rsidR="00522928" w:rsidRDefault="0052292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e.</w:t>
      </w:r>
      <w:r>
        <w:rPr>
          <w:rFonts w:ascii="Arial" w:hAnsi="Arial" w:cs="Arial"/>
          <w:color w:val="000000" w:themeColor="text1"/>
          <w:sz w:val="22"/>
          <w:szCs w:val="22"/>
        </w:rPr>
        <w:tab/>
        <w:t>Anogenital distance</w:t>
      </w:r>
    </w:p>
    <w:p w14:paraId="5D02001D" w14:textId="2F61D152" w:rsidR="00522928" w:rsidRDefault="0052292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1966DC" w:rsidRPr="00522928">
        <w:rPr>
          <w:rFonts w:ascii="Arial" w:hAnsi="Arial" w:cs="Arial"/>
          <w:color w:val="000000" w:themeColor="text1"/>
          <w:sz w:val="22"/>
          <w:szCs w:val="22"/>
        </w:rPr>
        <w:t>Deficiencies in pup forelimb grip performance suggest deficiency in d</w:t>
      </w:r>
      <w:r>
        <w:rPr>
          <w:rFonts w:ascii="Arial" w:hAnsi="Arial" w:cs="Arial"/>
          <w:color w:val="000000" w:themeColor="text1"/>
          <w:sz w:val="22"/>
          <w:szCs w:val="22"/>
        </w:rPr>
        <w:t>evelopment of which brain area?</w:t>
      </w:r>
    </w:p>
    <w:p w14:paraId="34A482C6" w14:textId="51BFBDDB" w:rsidR="001966DC" w:rsidRPr="00522928" w:rsidRDefault="0052292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1966DC" w:rsidRPr="00522928">
        <w:rPr>
          <w:rFonts w:ascii="Arial" w:hAnsi="Arial" w:cs="Arial"/>
          <w:color w:val="000000" w:themeColor="text1"/>
          <w:sz w:val="22"/>
          <w:szCs w:val="22"/>
        </w:rPr>
        <w:t>Cerebrum</w:t>
      </w:r>
    </w:p>
    <w:p w14:paraId="2639A579" w14:textId="5B14F604" w:rsidR="001966DC" w:rsidRPr="00522928" w:rsidRDefault="0052292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1966DC" w:rsidRPr="00522928">
        <w:rPr>
          <w:rFonts w:ascii="Arial" w:hAnsi="Arial" w:cs="Arial"/>
          <w:color w:val="000000" w:themeColor="text1"/>
          <w:sz w:val="22"/>
          <w:szCs w:val="22"/>
        </w:rPr>
        <w:t>Cerebellum</w:t>
      </w:r>
    </w:p>
    <w:p w14:paraId="0C8DC7A3" w14:textId="33E9A568" w:rsidR="001966DC" w:rsidRPr="00522928" w:rsidRDefault="0052292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1966DC" w:rsidRPr="00522928">
        <w:rPr>
          <w:rFonts w:ascii="Arial" w:hAnsi="Arial" w:cs="Arial"/>
          <w:color w:val="000000" w:themeColor="text1"/>
          <w:sz w:val="22"/>
          <w:szCs w:val="22"/>
        </w:rPr>
        <w:t>Hippocampus</w:t>
      </w:r>
    </w:p>
    <w:p w14:paraId="5984B638" w14:textId="1CC2AFDF" w:rsidR="00522928" w:rsidRDefault="00522928" w:rsidP="00631538">
      <w:pPr>
        <w:shd w:val="clear" w:color="auto" w:fill="FFFFFF"/>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1966DC" w:rsidRPr="00522928">
        <w:rPr>
          <w:rFonts w:ascii="Arial" w:hAnsi="Arial" w:cs="Arial"/>
          <w:color w:val="000000" w:themeColor="text1"/>
        </w:rPr>
        <w:t>Brain stem</w:t>
      </w:r>
    </w:p>
    <w:p w14:paraId="25C9F1AC" w14:textId="77777777" w:rsidR="00522928" w:rsidRDefault="00522928" w:rsidP="00631538">
      <w:pPr>
        <w:shd w:val="clear" w:color="auto" w:fill="FFFFFF"/>
        <w:tabs>
          <w:tab w:val="left" w:pos="360"/>
        </w:tabs>
        <w:spacing w:after="0" w:line="240" w:lineRule="exact"/>
        <w:ind w:left="360" w:hanging="360"/>
        <w:jc w:val="both"/>
        <w:rPr>
          <w:rFonts w:ascii="Arial" w:hAnsi="Arial" w:cs="Arial"/>
          <w:color w:val="000000" w:themeColor="text1"/>
        </w:rPr>
      </w:pPr>
    </w:p>
    <w:p w14:paraId="5BADB4F4" w14:textId="534F5703" w:rsidR="00522928" w:rsidRDefault="00522928" w:rsidP="00631538">
      <w:pPr>
        <w:shd w:val="clear" w:color="auto" w:fill="FFFFFF"/>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ANSWERS</w:t>
      </w:r>
    </w:p>
    <w:p w14:paraId="57E40D0B" w14:textId="12D59043" w:rsidR="00522928" w:rsidRDefault="00522928" w:rsidP="00631538">
      <w:pPr>
        <w:shd w:val="clear" w:color="auto" w:fill="FFFFFF"/>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1966DC" w:rsidRPr="00522928">
        <w:rPr>
          <w:rFonts w:ascii="Arial" w:hAnsi="Arial" w:cs="Arial"/>
          <w:color w:val="000000" w:themeColor="text1"/>
        </w:rPr>
        <w:t xml:space="preserve">a and d </w:t>
      </w:r>
    </w:p>
    <w:p w14:paraId="78DCEB46" w14:textId="60DC65BC" w:rsidR="001966DC" w:rsidRPr="00522928" w:rsidRDefault="00522928" w:rsidP="00631538">
      <w:pPr>
        <w:shd w:val="clear" w:color="auto" w:fill="FFFFFF"/>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1966DC" w:rsidRPr="00522928">
        <w:rPr>
          <w:rFonts w:ascii="Arial" w:hAnsi="Arial" w:cs="Arial"/>
          <w:color w:val="000000" w:themeColor="text1"/>
        </w:rPr>
        <w:t>b</w:t>
      </w:r>
    </w:p>
    <w:p w14:paraId="149295D6" w14:textId="77777777" w:rsidR="001966DC" w:rsidRPr="00522928" w:rsidRDefault="001966DC"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568AF56D" w14:textId="77777777" w:rsidR="001966DC" w:rsidRPr="00522928" w:rsidRDefault="001966DC"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7C2899CC" w14:textId="0CF47546" w:rsidR="006F045F" w:rsidRPr="0052292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r w:rsidRPr="00522928">
        <w:rPr>
          <w:rFonts w:ascii="Arial" w:eastAsia="Times New Roman" w:hAnsi="Arial" w:cs="Arial"/>
          <w:b/>
          <w:color w:val="000000" w:themeColor="text1"/>
        </w:rPr>
        <w:t>Laffins et al. Evaluation of Infrared Thermometry in Cynomolgus Macaques (</w:t>
      </w:r>
      <w:r w:rsidRPr="00522928">
        <w:rPr>
          <w:rFonts w:ascii="Arial" w:eastAsia="Times New Roman" w:hAnsi="Arial" w:cs="Arial"/>
          <w:b/>
          <w:i/>
          <w:color w:val="000000" w:themeColor="text1"/>
        </w:rPr>
        <w:t>Macaca fascicularis</w:t>
      </w:r>
      <w:r w:rsidRPr="00522928">
        <w:rPr>
          <w:rFonts w:ascii="Arial" w:eastAsia="Times New Roman" w:hAnsi="Arial" w:cs="Arial"/>
          <w:b/>
          <w:color w:val="000000" w:themeColor="text1"/>
        </w:rPr>
        <w:t>), pp. 84-89</w:t>
      </w:r>
    </w:p>
    <w:p w14:paraId="1943BC8C" w14:textId="77777777" w:rsidR="006F045F" w:rsidRPr="0052292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3AFAA7F4" w14:textId="77777777" w:rsidR="002C6514" w:rsidRPr="00522928" w:rsidRDefault="002C6514" w:rsidP="00631538">
      <w:pPr>
        <w:pStyle w:val="ox-a1e3748cf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Domain 3: Research</w:t>
      </w:r>
    </w:p>
    <w:p w14:paraId="451AF60C" w14:textId="5D4DB9D6" w:rsidR="002C6514" w:rsidRPr="00522928" w:rsidRDefault="002C6514" w:rsidP="00631538">
      <w:pPr>
        <w:pStyle w:val="ox-a1e3748cf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Primary Species:</w:t>
      </w:r>
      <w:r w:rsidRPr="00522928">
        <w:rPr>
          <w:rStyle w:val="apple-converted-space"/>
          <w:rFonts w:ascii="Arial" w:hAnsi="Arial" w:cs="Arial"/>
          <w:color w:val="000000" w:themeColor="text1"/>
          <w:sz w:val="22"/>
          <w:szCs w:val="22"/>
        </w:rPr>
        <w:t> </w:t>
      </w:r>
      <w:r w:rsidR="00522928">
        <w:rPr>
          <w:rFonts w:ascii="Arial" w:hAnsi="Arial" w:cs="Arial"/>
          <w:color w:val="000000" w:themeColor="text1"/>
          <w:sz w:val="22"/>
          <w:szCs w:val="22"/>
        </w:rPr>
        <w:t>M</w:t>
      </w:r>
      <w:r w:rsidRPr="00522928">
        <w:rPr>
          <w:rFonts w:ascii="Arial" w:hAnsi="Arial" w:cs="Arial"/>
          <w:color w:val="000000" w:themeColor="text1"/>
          <w:sz w:val="22"/>
          <w:szCs w:val="22"/>
        </w:rPr>
        <w:t>acaques</w:t>
      </w:r>
      <w:r w:rsidRPr="00522928">
        <w:rPr>
          <w:rStyle w:val="apple-converted-space"/>
          <w:rFonts w:ascii="Arial" w:hAnsi="Arial" w:cs="Arial"/>
          <w:color w:val="000000" w:themeColor="text1"/>
          <w:sz w:val="22"/>
          <w:szCs w:val="22"/>
        </w:rPr>
        <w:t> </w:t>
      </w:r>
      <w:r w:rsidRPr="00522928">
        <w:rPr>
          <w:rFonts w:ascii="Arial" w:hAnsi="Arial" w:cs="Arial"/>
          <w:i/>
          <w:iCs/>
          <w:color w:val="000000" w:themeColor="text1"/>
          <w:sz w:val="22"/>
          <w:szCs w:val="22"/>
        </w:rPr>
        <w:t xml:space="preserve">(Macaca </w:t>
      </w:r>
      <w:r w:rsidR="00522928">
        <w:rPr>
          <w:rFonts w:ascii="Arial" w:hAnsi="Arial" w:cs="Arial"/>
          <w:i/>
          <w:iCs/>
          <w:color w:val="000000" w:themeColor="text1"/>
          <w:sz w:val="22"/>
          <w:szCs w:val="22"/>
        </w:rPr>
        <w:t>spp.</w:t>
      </w:r>
      <w:r w:rsidRPr="00522928">
        <w:rPr>
          <w:rFonts w:ascii="Arial" w:hAnsi="Arial" w:cs="Arial"/>
          <w:i/>
          <w:iCs/>
          <w:color w:val="000000" w:themeColor="text1"/>
          <w:sz w:val="22"/>
          <w:szCs w:val="22"/>
        </w:rPr>
        <w:t>)</w:t>
      </w:r>
    </w:p>
    <w:p w14:paraId="365E0AF1" w14:textId="77777777" w:rsidR="002C6514" w:rsidRPr="00522928" w:rsidRDefault="002C6514" w:rsidP="00631538">
      <w:pPr>
        <w:pStyle w:val="ox-a1e3748cf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5C285AD8" w14:textId="581CD69A" w:rsidR="002C6514" w:rsidRPr="00522928" w:rsidRDefault="00522928" w:rsidP="00631538">
      <w:pPr>
        <w:pStyle w:val="ox-a1e3748cf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u w:val="single"/>
        </w:rPr>
        <w:t>SUMMARY</w:t>
      </w:r>
      <w:r w:rsidR="002C6514" w:rsidRPr="00522928">
        <w:rPr>
          <w:rFonts w:ascii="Arial" w:hAnsi="Arial" w:cs="Arial"/>
          <w:color w:val="000000" w:themeColor="text1"/>
          <w:sz w:val="22"/>
          <w:szCs w:val="22"/>
        </w:rPr>
        <w:t>:</w:t>
      </w:r>
      <w:r>
        <w:rPr>
          <w:rFonts w:ascii="Arial" w:hAnsi="Arial" w:cs="Arial"/>
          <w:color w:val="000000" w:themeColor="text1"/>
          <w:sz w:val="22"/>
          <w:szCs w:val="22"/>
        </w:rPr>
        <w:t xml:space="preserve"> </w:t>
      </w:r>
      <w:r w:rsidR="002C6514" w:rsidRPr="00522928">
        <w:rPr>
          <w:rFonts w:ascii="Arial" w:hAnsi="Arial" w:cs="Arial"/>
          <w:color w:val="000000" w:themeColor="text1"/>
          <w:sz w:val="22"/>
          <w:szCs w:val="22"/>
        </w:rPr>
        <w:t>The authors of the study compared temperature data from sedated cynomolgus macaques (</w:t>
      </w:r>
      <w:r w:rsidR="002C6514" w:rsidRPr="00522928">
        <w:rPr>
          <w:rFonts w:ascii="Arial" w:hAnsi="Arial" w:cs="Arial"/>
          <w:i/>
          <w:iCs/>
          <w:color w:val="000000" w:themeColor="text1"/>
          <w:sz w:val="22"/>
          <w:szCs w:val="22"/>
        </w:rPr>
        <w:t>Macaca fascicularis</w:t>
      </w:r>
      <w:r w:rsidR="002C6514" w:rsidRPr="00522928">
        <w:rPr>
          <w:rFonts w:ascii="Arial" w:hAnsi="Arial" w:cs="Arial"/>
          <w:color w:val="000000" w:themeColor="text1"/>
          <w:sz w:val="22"/>
          <w:szCs w:val="22"/>
        </w:rPr>
        <w:t xml:space="preserve">) to evaluate differences between rectal, infrared (inguinal and chest), and implanted telemetry techniques. The objective was to demonstrate the diagnostic equivalence of the infrared device with the other approaches. Body temperature data were obtained from 205 (137 male, 68 female) cynomolgus macaques under ketamine (10 mg/kg IM) sedation over a 3-mo period during scheduled physical examinations. Infrared measurements were </w:t>
      </w:r>
      <w:r w:rsidR="00BA26C5" w:rsidRPr="00522928">
        <w:rPr>
          <w:rFonts w:ascii="Arial" w:hAnsi="Arial" w:cs="Arial"/>
          <w:color w:val="000000" w:themeColor="text1"/>
          <w:sz w:val="22"/>
          <w:szCs w:val="22"/>
        </w:rPr>
        <w:t>measured</w:t>
      </w:r>
      <w:r w:rsidR="002C6514" w:rsidRPr="00522928">
        <w:rPr>
          <w:rFonts w:ascii="Arial" w:hAnsi="Arial" w:cs="Arial"/>
          <w:color w:val="000000" w:themeColor="text1"/>
          <w:sz w:val="22"/>
          <w:szCs w:val="22"/>
        </w:rPr>
        <w:t xml:space="preserve"> 5 cm from the chest and inguinal areas. The authors evaluated 10 (9 functional devices) in sedated cynomolgus macaques (5 male, 5 female) implanted with telemetry units in a muscular pouch between the internal and external abdominal oblique muscles. The authors determined that the mean body temperature acquired by using telemetry did not differ from either the mean of inguinal and chest infrared measurements but did differ from the mean of temperature obtained rectally. In addition, the mean rectal temperature differed from the mean of the inguinal reading but not the mean of the chest temperature. The authors then confirmed that infrared thermometer can be used to replace standard rectal thermometry.</w:t>
      </w:r>
    </w:p>
    <w:p w14:paraId="1331F88C" w14:textId="77777777" w:rsidR="002C6514" w:rsidRPr="00522928" w:rsidRDefault="002C6514" w:rsidP="00631538">
      <w:pPr>
        <w:pStyle w:val="ox-a1e3748cf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76356F20" w14:textId="04C684DC" w:rsidR="002C6514" w:rsidRPr="00522928" w:rsidRDefault="00522928" w:rsidP="00631538">
      <w:pPr>
        <w:pStyle w:val="ox-a1e3748cf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14:paraId="7AF50DBE" w14:textId="5E09D7C4" w:rsidR="002C6514" w:rsidRPr="00522928" w:rsidRDefault="00522928" w:rsidP="00631538">
      <w:pPr>
        <w:pStyle w:val="ox-a1e3748cf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2C6514" w:rsidRPr="00522928">
        <w:rPr>
          <w:rFonts w:ascii="Arial" w:hAnsi="Arial" w:cs="Arial"/>
          <w:color w:val="000000" w:themeColor="text1"/>
          <w:sz w:val="22"/>
          <w:szCs w:val="22"/>
        </w:rPr>
        <w:t>What made this study different from other IR studies published before?</w:t>
      </w:r>
    </w:p>
    <w:p w14:paraId="261D1A40" w14:textId="5D9F4A9D" w:rsidR="002C6514" w:rsidRPr="00522928" w:rsidRDefault="00522928" w:rsidP="00631538">
      <w:pPr>
        <w:pStyle w:val="ox-a1e3748cfa-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t>N</w:t>
      </w:r>
      <w:r w:rsidRPr="00522928">
        <w:rPr>
          <w:rFonts w:ascii="Arial" w:hAnsi="Arial" w:cs="Arial"/>
          <w:color w:val="000000" w:themeColor="text1"/>
          <w:sz w:val="22"/>
          <w:szCs w:val="22"/>
        </w:rPr>
        <w:t>othing</w:t>
      </w:r>
    </w:p>
    <w:p w14:paraId="4584D634" w14:textId="6BFDEC6E" w:rsidR="002C6514" w:rsidRPr="00522928" w:rsidRDefault="00522928" w:rsidP="00631538">
      <w:pPr>
        <w:pStyle w:val="ox-a1e3748cfa-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t>M</w:t>
      </w:r>
      <w:r w:rsidRPr="00522928">
        <w:rPr>
          <w:rFonts w:ascii="Arial" w:hAnsi="Arial" w:cs="Arial"/>
          <w:color w:val="000000" w:themeColor="text1"/>
          <w:sz w:val="22"/>
          <w:szCs w:val="22"/>
        </w:rPr>
        <w:t>easurements were taken 15 cm from the chest</w:t>
      </w:r>
    </w:p>
    <w:p w14:paraId="141A5146" w14:textId="0605A1EF" w:rsidR="002C6514" w:rsidRPr="00522928" w:rsidRDefault="00522928" w:rsidP="00631538">
      <w:pPr>
        <w:pStyle w:val="ox-a1e3748cfa-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t>M</w:t>
      </w:r>
      <w:r w:rsidRPr="00522928">
        <w:rPr>
          <w:rFonts w:ascii="Arial" w:hAnsi="Arial" w:cs="Arial"/>
          <w:color w:val="000000" w:themeColor="text1"/>
          <w:sz w:val="22"/>
          <w:szCs w:val="22"/>
        </w:rPr>
        <w:t>easurements were taken 5 cm from the chest</w:t>
      </w:r>
    </w:p>
    <w:p w14:paraId="50ACAFBD" w14:textId="19E9EF6A" w:rsidR="002C6514" w:rsidRPr="00522928" w:rsidRDefault="00522928" w:rsidP="00631538">
      <w:pPr>
        <w:pStyle w:val="ox-a1e3748cfa-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Pr>
          <w:rFonts w:ascii="Arial" w:hAnsi="Arial" w:cs="Arial"/>
          <w:color w:val="000000" w:themeColor="text1"/>
          <w:sz w:val="22"/>
          <w:szCs w:val="22"/>
        </w:rPr>
        <w:tab/>
        <w:t>N</w:t>
      </w:r>
      <w:r w:rsidR="002C6514" w:rsidRPr="00522928">
        <w:rPr>
          <w:rFonts w:ascii="Arial" w:hAnsi="Arial" w:cs="Arial"/>
          <w:color w:val="000000" w:themeColor="text1"/>
          <w:sz w:val="22"/>
          <w:szCs w:val="22"/>
        </w:rPr>
        <w:t>one of the above</w:t>
      </w:r>
    </w:p>
    <w:p w14:paraId="0BDEC02D" w14:textId="1878A686" w:rsidR="002C6514" w:rsidRPr="00522928" w:rsidRDefault="00522928" w:rsidP="00631538">
      <w:pPr>
        <w:pStyle w:val="ox-a1e3748cf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2C6514" w:rsidRPr="00522928">
        <w:rPr>
          <w:rFonts w:ascii="Arial" w:hAnsi="Arial" w:cs="Arial"/>
          <w:color w:val="000000" w:themeColor="text1"/>
          <w:sz w:val="22"/>
          <w:szCs w:val="22"/>
        </w:rPr>
        <w:t>For accurate temperature readings by IR thermography animals should be?</w:t>
      </w:r>
    </w:p>
    <w:p w14:paraId="7B7F4201" w14:textId="1B25B61C" w:rsidR="002C6514" w:rsidRPr="00522928" w:rsidRDefault="00522928" w:rsidP="00631538">
      <w:pPr>
        <w:pStyle w:val="ox-a1e3748cfa-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t>C</w:t>
      </w:r>
      <w:r w:rsidRPr="00522928">
        <w:rPr>
          <w:rFonts w:ascii="Arial" w:hAnsi="Arial" w:cs="Arial"/>
          <w:color w:val="000000" w:themeColor="text1"/>
          <w:sz w:val="22"/>
          <w:szCs w:val="22"/>
        </w:rPr>
        <w:t>lipped and sedated</w:t>
      </w:r>
    </w:p>
    <w:p w14:paraId="5C142163" w14:textId="7F95CEF6" w:rsidR="002C6514" w:rsidRPr="00522928" w:rsidRDefault="00522928" w:rsidP="00631538">
      <w:pPr>
        <w:pStyle w:val="ox-a1e3748cfa-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Style w:val="ox-a1e3748cfa-apple-tab-span"/>
          <w:rFonts w:ascii="Arial" w:hAnsi="Arial" w:cs="Arial"/>
          <w:color w:val="000000" w:themeColor="text1"/>
          <w:sz w:val="22"/>
          <w:szCs w:val="22"/>
        </w:rPr>
        <w:t>b.</w:t>
      </w:r>
      <w:r>
        <w:rPr>
          <w:rStyle w:val="ox-a1e3748cfa-apple-tab-span"/>
          <w:rFonts w:ascii="Arial" w:hAnsi="Arial" w:cs="Arial"/>
          <w:color w:val="000000" w:themeColor="text1"/>
          <w:sz w:val="22"/>
          <w:szCs w:val="22"/>
        </w:rPr>
        <w:tab/>
        <w:t>A</w:t>
      </w:r>
      <w:r w:rsidRPr="00522928">
        <w:rPr>
          <w:rStyle w:val="ox-a1e3748cfa-apple-tab-span"/>
          <w:rFonts w:ascii="Arial" w:hAnsi="Arial" w:cs="Arial"/>
          <w:color w:val="000000" w:themeColor="text1"/>
          <w:sz w:val="22"/>
          <w:szCs w:val="22"/>
        </w:rPr>
        <w:t>nimal sedated</w:t>
      </w:r>
    </w:p>
    <w:p w14:paraId="0B51CB14" w14:textId="1BF44D69" w:rsidR="002C6514" w:rsidRPr="00522928" w:rsidRDefault="00522928" w:rsidP="00631538">
      <w:pPr>
        <w:pStyle w:val="ox-a1e3748cfa-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Style w:val="ox-a1e3748cfa-apple-tab-span"/>
          <w:rFonts w:ascii="Arial" w:hAnsi="Arial" w:cs="Arial"/>
          <w:color w:val="000000" w:themeColor="text1"/>
          <w:sz w:val="22"/>
          <w:szCs w:val="22"/>
        </w:rPr>
        <w:t>c.</w:t>
      </w:r>
      <w:r>
        <w:rPr>
          <w:rStyle w:val="ox-a1e3748cfa-apple-tab-span"/>
          <w:rFonts w:ascii="Arial" w:hAnsi="Arial" w:cs="Arial"/>
          <w:color w:val="000000" w:themeColor="text1"/>
          <w:sz w:val="22"/>
          <w:szCs w:val="22"/>
        </w:rPr>
        <w:tab/>
        <w:t>A</w:t>
      </w:r>
      <w:r w:rsidRPr="00522928">
        <w:rPr>
          <w:rStyle w:val="ox-a1e3748cfa-apple-tab-span"/>
          <w:rFonts w:ascii="Arial" w:hAnsi="Arial" w:cs="Arial"/>
          <w:color w:val="000000" w:themeColor="text1"/>
          <w:sz w:val="22"/>
          <w:szCs w:val="22"/>
        </w:rPr>
        <w:t>nimal conscious when taking temperatures</w:t>
      </w:r>
    </w:p>
    <w:p w14:paraId="5BE87842" w14:textId="63ACBF5B" w:rsidR="002C6514" w:rsidRPr="00522928" w:rsidRDefault="00522928" w:rsidP="00631538">
      <w:pPr>
        <w:pStyle w:val="ox-a1e3748cfa-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Style w:val="ox-a1e3748cfa-apple-tab-span"/>
          <w:rFonts w:ascii="Arial" w:hAnsi="Arial" w:cs="Arial"/>
          <w:color w:val="000000" w:themeColor="text1"/>
          <w:sz w:val="22"/>
          <w:szCs w:val="22"/>
        </w:rPr>
        <w:t>d.</w:t>
      </w:r>
      <w:r>
        <w:rPr>
          <w:rStyle w:val="ox-a1e3748cfa-apple-tab-span"/>
          <w:rFonts w:ascii="Arial" w:hAnsi="Arial" w:cs="Arial"/>
          <w:color w:val="000000" w:themeColor="text1"/>
          <w:sz w:val="22"/>
          <w:szCs w:val="22"/>
        </w:rPr>
        <w:tab/>
        <w:t>A</w:t>
      </w:r>
      <w:r w:rsidRPr="00522928">
        <w:rPr>
          <w:rStyle w:val="ox-a1e3748cfa-apple-tab-span"/>
          <w:rFonts w:ascii="Arial" w:hAnsi="Arial" w:cs="Arial"/>
          <w:color w:val="000000" w:themeColor="text1"/>
          <w:sz w:val="22"/>
          <w:szCs w:val="22"/>
        </w:rPr>
        <w:t>ll of the above</w:t>
      </w:r>
    </w:p>
    <w:p w14:paraId="005A6C73" w14:textId="77777777" w:rsidR="002C6514" w:rsidRPr="00522928" w:rsidRDefault="002C6514" w:rsidP="00631538">
      <w:pPr>
        <w:pStyle w:val="ox-a1e3748cf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4F65B15F" w14:textId="6D68A5AD" w:rsidR="00522928" w:rsidRDefault="00522928" w:rsidP="00631538">
      <w:pPr>
        <w:pStyle w:val="ox-a1e3748cf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14:paraId="73443F28" w14:textId="5157B058" w:rsidR="00522928" w:rsidRDefault="00522928" w:rsidP="00631538">
      <w:pPr>
        <w:pStyle w:val="ox-a1e3748cf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t>c</w:t>
      </w:r>
    </w:p>
    <w:p w14:paraId="27FF1D8B" w14:textId="413ACB81" w:rsidR="002C6514" w:rsidRPr="00522928" w:rsidRDefault="00522928" w:rsidP="00631538">
      <w:pPr>
        <w:pStyle w:val="ox-a1e3748cf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Pr="00522928">
        <w:rPr>
          <w:rFonts w:ascii="Arial" w:hAnsi="Arial" w:cs="Arial"/>
          <w:color w:val="000000" w:themeColor="text1"/>
          <w:sz w:val="22"/>
          <w:szCs w:val="22"/>
        </w:rPr>
        <w:t>a</w:t>
      </w:r>
    </w:p>
    <w:p w14:paraId="065E43D3" w14:textId="248A33A7" w:rsidR="002C6514" w:rsidRPr="00522928" w:rsidRDefault="002C6514" w:rsidP="00631538">
      <w:pPr>
        <w:pStyle w:val="ox-a1e3748cfa-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lastRenderedPageBreak/>
        <w:t> </w:t>
      </w:r>
    </w:p>
    <w:p w14:paraId="695CB69D" w14:textId="77777777" w:rsidR="002C6514" w:rsidRPr="00522928" w:rsidRDefault="002C6514"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56A51096" w14:textId="3418B83F" w:rsidR="006F045F" w:rsidRPr="0052292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r w:rsidRPr="00522928">
        <w:rPr>
          <w:rFonts w:ascii="Arial" w:eastAsia="Times New Roman" w:hAnsi="Arial" w:cs="Arial"/>
          <w:b/>
          <w:color w:val="000000" w:themeColor="text1"/>
        </w:rPr>
        <w:t>Johnston et al. Using a Cageside Device for Testing Glycosylated Hemoglobiin in Cynomolgus Macaques (</w:t>
      </w:r>
      <w:r w:rsidRPr="00522928">
        <w:rPr>
          <w:rFonts w:ascii="Arial" w:eastAsia="Times New Roman" w:hAnsi="Arial" w:cs="Arial"/>
          <w:b/>
          <w:i/>
          <w:color w:val="000000" w:themeColor="text1"/>
        </w:rPr>
        <w:t>Macaca fascicularis</w:t>
      </w:r>
      <w:r w:rsidRPr="00522928">
        <w:rPr>
          <w:rFonts w:ascii="Arial" w:eastAsia="Times New Roman" w:hAnsi="Arial" w:cs="Arial"/>
          <w:b/>
          <w:color w:val="000000" w:themeColor="text1"/>
        </w:rPr>
        <w:t>), pp. 90-94</w:t>
      </w:r>
    </w:p>
    <w:p w14:paraId="33612A5F" w14:textId="77777777" w:rsidR="006F045F" w:rsidRPr="0052292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0216548E" w14:textId="77777777" w:rsidR="00FE696F" w:rsidRPr="00522928" w:rsidRDefault="00FE696F" w:rsidP="00631538">
      <w:pPr>
        <w:pStyle w:val="ox-aaf9883ca8-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shd w:val="clear" w:color="auto" w:fill="FFFFFF"/>
        </w:rPr>
        <w:t>Domain 3: Research</w:t>
      </w:r>
    </w:p>
    <w:p w14:paraId="2DB6776C" w14:textId="120F0C1B" w:rsidR="00FE696F" w:rsidRPr="00522928" w:rsidRDefault="00FE696F" w:rsidP="00631538">
      <w:pPr>
        <w:pStyle w:val="ox-aaf9883ca8-msonormal"/>
        <w:shd w:val="clear" w:color="auto" w:fill="FFFFFF"/>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shd w:val="clear" w:color="auto" w:fill="FFFFFF"/>
        </w:rPr>
        <w:t xml:space="preserve">Primary </w:t>
      </w:r>
      <w:r w:rsidR="00522928">
        <w:rPr>
          <w:rFonts w:ascii="Arial" w:hAnsi="Arial" w:cs="Arial"/>
          <w:color w:val="000000" w:themeColor="text1"/>
          <w:sz w:val="22"/>
          <w:szCs w:val="22"/>
          <w:shd w:val="clear" w:color="auto" w:fill="FFFFFF"/>
        </w:rPr>
        <w:t>S</w:t>
      </w:r>
      <w:r w:rsidRPr="00522928">
        <w:rPr>
          <w:rFonts w:ascii="Arial" w:hAnsi="Arial" w:cs="Arial"/>
          <w:color w:val="000000" w:themeColor="text1"/>
          <w:sz w:val="22"/>
          <w:szCs w:val="22"/>
          <w:shd w:val="clear" w:color="auto" w:fill="FFFFFF"/>
        </w:rPr>
        <w:t xml:space="preserve">pecies: </w:t>
      </w:r>
      <w:r w:rsidR="00522928">
        <w:rPr>
          <w:rFonts w:ascii="Arial" w:hAnsi="Arial" w:cs="Arial"/>
          <w:color w:val="000000" w:themeColor="text1"/>
          <w:sz w:val="22"/>
          <w:szCs w:val="22"/>
          <w:shd w:val="clear" w:color="auto" w:fill="FFFFFF"/>
        </w:rPr>
        <w:t>Macaques (</w:t>
      </w:r>
      <w:r w:rsidRPr="00522928">
        <w:rPr>
          <w:rFonts w:ascii="Arial" w:hAnsi="Arial" w:cs="Arial"/>
          <w:i/>
          <w:iCs/>
          <w:color w:val="000000" w:themeColor="text1"/>
          <w:sz w:val="22"/>
          <w:szCs w:val="22"/>
          <w:shd w:val="clear" w:color="auto" w:fill="FFFFFF"/>
        </w:rPr>
        <w:t xml:space="preserve">Macaca </w:t>
      </w:r>
      <w:r w:rsidR="00522928">
        <w:rPr>
          <w:rFonts w:ascii="Arial" w:hAnsi="Arial" w:cs="Arial"/>
          <w:i/>
          <w:iCs/>
          <w:color w:val="000000" w:themeColor="text1"/>
          <w:sz w:val="22"/>
          <w:szCs w:val="22"/>
          <w:shd w:val="clear" w:color="auto" w:fill="FFFFFF"/>
        </w:rPr>
        <w:t>spp.</w:t>
      </w:r>
      <w:r w:rsidRPr="00522928">
        <w:rPr>
          <w:rFonts w:ascii="Arial" w:hAnsi="Arial" w:cs="Arial"/>
          <w:color w:val="000000" w:themeColor="text1"/>
          <w:sz w:val="22"/>
          <w:szCs w:val="22"/>
          <w:shd w:val="clear" w:color="auto" w:fill="FFFFFF"/>
        </w:rPr>
        <w:t>)</w:t>
      </w:r>
    </w:p>
    <w:p w14:paraId="4C1027AD" w14:textId="77777777" w:rsidR="00FE696F" w:rsidRPr="00522928" w:rsidRDefault="00FE696F" w:rsidP="00631538">
      <w:pPr>
        <w:pStyle w:val="ox-aaf9883ca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22CF0698" w14:textId="738DE49F" w:rsidR="00FE696F" w:rsidRPr="00522928" w:rsidRDefault="00522928" w:rsidP="00631538">
      <w:pPr>
        <w:pStyle w:val="ox-aaf9883ca8-msonormal"/>
        <w:spacing w:before="0" w:beforeAutospacing="0" w:after="0" w:afterAutospacing="0" w:line="240" w:lineRule="exact"/>
        <w:jc w:val="both"/>
        <w:rPr>
          <w:rFonts w:ascii="Arial" w:hAnsi="Arial" w:cs="Arial"/>
          <w:color w:val="000000" w:themeColor="text1"/>
          <w:sz w:val="22"/>
          <w:szCs w:val="22"/>
          <w:u w:val="single"/>
        </w:rPr>
      </w:pPr>
      <w:r>
        <w:rPr>
          <w:rFonts w:ascii="Arial" w:hAnsi="Arial" w:cs="Arial"/>
          <w:color w:val="000000" w:themeColor="text1"/>
          <w:sz w:val="22"/>
          <w:szCs w:val="22"/>
          <w:u w:val="single"/>
        </w:rPr>
        <w:t>SUMMARY</w:t>
      </w:r>
    </w:p>
    <w:p w14:paraId="623A3CBA" w14:textId="77777777" w:rsidR="00522928" w:rsidRDefault="00522928" w:rsidP="00631538">
      <w:pPr>
        <w:pStyle w:val="ox-aaf9883ca8-msonormal"/>
        <w:spacing w:before="0" w:beforeAutospacing="0" w:after="0" w:afterAutospacing="0" w:line="240" w:lineRule="exact"/>
        <w:jc w:val="both"/>
        <w:rPr>
          <w:rFonts w:ascii="Arial" w:hAnsi="Arial" w:cs="Arial"/>
          <w:b/>
          <w:bCs/>
          <w:color w:val="000000" w:themeColor="text1"/>
          <w:sz w:val="22"/>
          <w:szCs w:val="22"/>
        </w:rPr>
      </w:pPr>
    </w:p>
    <w:p w14:paraId="7B3CBA86" w14:textId="6C5A4967" w:rsidR="00FE696F" w:rsidRPr="00522928" w:rsidRDefault="00FE696F" w:rsidP="00631538">
      <w:pPr>
        <w:pStyle w:val="ox-aaf9883ca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bCs/>
          <w:color w:val="000000" w:themeColor="text1"/>
          <w:sz w:val="22"/>
          <w:szCs w:val="22"/>
          <w:u w:val="single"/>
        </w:rPr>
        <w:t>Introduction</w:t>
      </w:r>
      <w:r w:rsidRPr="00522928">
        <w:rPr>
          <w:rFonts w:ascii="Arial" w:hAnsi="Arial" w:cs="Arial"/>
          <w:bCs/>
          <w:color w:val="000000" w:themeColor="text1"/>
          <w:sz w:val="22"/>
          <w:szCs w:val="22"/>
        </w:rPr>
        <w:t>:</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 xml:space="preserve">Daily glucose measurements do not provide accurate measures of long-term average blood glucose concentrations. The best method for assessing long-term glycemic control is the measurement of HbA1C levels, which reflect the attachment of glucose to hemoglobin and thus the average of a person’s blood glucose levels over the RBC lifespan (approximately 3 mo). Therefore, optimal treatment of diabetes in human patients involves control with insulin combined with routine HbA1C monitoring. The most widely studied NHP that develop spontaneous diabetes are macaques, and the most extensive research involving the development, characteristics, and comorbidities of diabetes has been conducted in cynomolgus and rhesus macaques. Because HbA1C values are strongly correlated with blood glucose levels and the risk of developing complications, this indicator is a useful parameter to screen for and monitor diabetes in nonhuman primates. The aim of this study was to validate a </w:t>
      </w:r>
      <w:r w:rsidR="00BA26C5" w:rsidRPr="00522928">
        <w:rPr>
          <w:rFonts w:ascii="Arial" w:hAnsi="Arial" w:cs="Arial"/>
          <w:color w:val="000000" w:themeColor="text1"/>
          <w:sz w:val="22"/>
          <w:szCs w:val="22"/>
        </w:rPr>
        <w:t>cage side</w:t>
      </w:r>
      <w:r w:rsidRPr="00522928">
        <w:rPr>
          <w:rFonts w:ascii="Arial" w:hAnsi="Arial" w:cs="Arial"/>
          <w:color w:val="000000" w:themeColor="text1"/>
          <w:sz w:val="22"/>
          <w:szCs w:val="22"/>
        </w:rPr>
        <w:t xml:space="preserve"> handheld device that is used in human medicine for use in cynomolgus macaques that would only require a single drop of blood, displays results in 5 min, and drastically reduces the per-sample cost.</w:t>
      </w:r>
    </w:p>
    <w:p w14:paraId="63CCA78E" w14:textId="77777777" w:rsidR="00FE696F" w:rsidRPr="00522928" w:rsidRDefault="00FE696F" w:rsidP="00631538">
      <w:pPr>
        <w:pStyle w:val="ox-aaf9883ca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15D02757" w14:textId="1DE335F5" w:rsidR="00FE696F" w:rsidRPr="00522928" w:rsidRDefault="00FE696F" w:rsidP="00631538">
      <w:pPr>
        <w:pStyle w:val="ox-aaf9883ca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bCs/>
          <w:color w:val="000000" w:themeColor="text1"/>
          <w:sz w:val="22"/>
          <w:szCs w:val="22"/>
          <w:u w:val="single"/>
        </w:rPr>
        <w:t>Methods</w:t>
      </w:r>
      <w:r w:rsidRPr="00522928">
        <w:rPr>
          <w:rFonts w:ascii="Arial" w:hAnsi="Arial" w:cs="Arial"/>
          <w:bCs/>
          <w:color w:val="000000" w:themeColor="text1"/>
          <w:sz w:val="22"/>
          <w:szCs w:val="22"/>
        </w:rPr>
        <w:t>:</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 xml:space="preserve">The study population comprised 38 (29 male and 9 female) adult cynomolgus macaques. Eight of these animals are part of a confirmed type 2 diabetic colony (13 to 26 y). In each animal, approximately 4 mL blood was collected from a peripheral vein and placed into an EDTA anticoagulant tube. The samples were tested for HbA1C percentage by using boronate affinity technology. After the 4-mL sample was collected, a single drop of capillary blood was collected and used to run the </w:t>
      </w:r>
      <w:r w:rsidR="00BA26C5" w:rsidRPr="00522928">
        <w:rPr>
          <w:rFonts w:ascii="Arial" w:hAnsi="Arial" w:cs="Arial"/>
          <w:color w:val="000000" w:themeColor="text1"/>
          <w:sz w:val="22"/>
          <w:szCs w:val="22"/>
        </w:rPr>
        <w:t>cage side</w:t>
      </w:r>
      <w:r w:rsidRPr="00522928">
        <w:rPr>
          <w:rFonts w:ascii="Arial" w:hAnsi="Arial" w:cs="Arial"/>
          <w:color w:val="000000" w:themeColor="text1"/>
          <w:sz w:val="22"/>
          <w:szCs w:val="22"/>
        </w:rPr>
        <w:t xml:space="preserve"> test (A1CNow+ System, PTS Diagnostics, Indianapolis, IN). The </w:t>
      </w:r>
      <w:r w:rsidR="00BA26C5" w:rsidRPr="00522928">
        <w:rPr>
          <w:rFonts w:ascii="Arial" w:hAnsi="Arial" w:cs="Arial"/>
          <w:color w:val="000000" w:themeColor="text1"/>
          <w:sz w:val="22"/>
          <w:szCs w:val="22"/>
        </w:rPr>
        <w:t>cage side</w:t>
      </w:r>
      <w:r w:rsidRPr="00522928">
        <w:rPr>
          <w:rFonts w:ascii="Arial" w:hAnsi="Arial" w:cs="Arial"/>
          <w:color w:val="000000" w:themeColor="text1"/>
          <w:sz w:val="22"/>
          <w:szCs w:val="22"/>
        </w:rPr>
        <w:t xml:space="preserve"> test uses both immunoassay and chemistry technology to measure A1C and total hemoglobin, respectively. The test results are expressed as A1C%, obtained by dividing</w:t>
      </w:r>
      <w:r w:rsidR="00522928">
        <w:rPr>
          <w:rFonts w:ascii="Arial" w:hAnsi="Arial" w:cs="Arial"/>
          <w:color w:val="000000" w:themeColor="text1"/>
          <w:sz w:val="22"/>
          <w:szCs w:val="22"/>
        </w:rPr>
        <w:t xml:space="preserve"> </w:t>
      </w:r>
      <w:r w:rsidRPr="00522928">
        <w:rPr>
          <w:rFonts w:ascii="Arial" w:hAnsi="Arial" w:cs="Arial"/>
          <w:color w:val="000000" w:themeColor="text1"/>
          <w:sz w:val="22"/>
          <w:szCs w:val="22"/>
        </w:rPr>
        <w:t xml:space="preserve">the amount of A1C by the total hemoglobin in the sample and multiplying by 100. </w:t>
      </w:r>
      <w:r w:rsidR="00BA26C5" w:rsidRPr="00522928">
        <w:rPr>
          <w:rFonts w:ascii="Arial" w:hAnsi="Arial" w:cs="Arial"/>
          <w:color w:val="000000" w:themeColor="text1"/>
          <w:sz w:val="22"/>
          <w:szCs w:val="22"/>
        </w:rPr>
        <w:t>The</w:t>
      </w:r>
      <w:r w:rsidRPr="00522928">
        <w:rPr>
          <w:rFonts w:ascii="Arial" w:hAnsi="Arial" w:cs="Arial"/>
          <w:color w:val="000000" w:themeColor="text1"/>
          <w:sz w:val="22"/>
          <w:szCs w:val="22"/>
        </w:rPr>
        <w:t xml:space="preserve"> correlation between the 2 measures was examined to determine whether the A1C readings differ between them.</w:t>
      </w:r>
    </w:p>
    <w:p w14:paraId="6D81DFD6" w14:textId="77777777" w:rsidR="00FE696F" w:rsidRPr="00522928" w:rsidRDefault="00FE696F" w:rsidP="00631538">
      <w:pPr>
        <w:pStyle w:val="ox-aaf9883ca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2A750D87" w14:textId="14019E71" w:rsidR="00FE696F" w:rsidRPr="00522928" w:rsidRDefault="00FE696F" w:rsidP="00631538">
      <w:pPr>
        <w:pStyle w:val="ox-aaf9883ca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bCs/>
          <w:color w:val="000000" w:themeColor="text1"/>
          <w:sz w:val="22"/>
          <w:szCs w:val="22"/>
          <w:u w:val="single"/>
        </w:rPr>
        <w:t>Results and Discussion</w:t>
      </w:r>
      <w:r w:rsidRPr="00522928">
        <w:rPr>
          <w:rFonts w:ascii="Arial" w:hAnsi="Arial" w:cs="Arial"/>
          <w:bCs/>
          <w:color w:val="000000" w:themeColor="text1"/>
          <w:sz w:val="22"/>
          <w:szCs w:val="22"/>
        </w:rPr>
        <w:t>:</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 xml:space="preserve">In 7 of the 9 confirmed diabetic animals, the </w:t>
      </w:r>
      <w:r w:rsidR="00BA26C5" w:rsidRPr="00522928">
        <w:rPr>
          <w:rFonts w:ascii="Arial" w:hAnsi="Arial" w:cs="Arial"/>
          <w:color w:val="000000" w:themeColor="text1"/>
          <w:sz w:val="22"/>
          <w:szCs w:val="22"/>
        </w:rPr>
        <w:t>cage side</w:t>
      </w:r>
      <w:r w:rsidRPr="00522928">
        <w:rPr>
          <w:rFonts w:ascii="Arial" w:hAnsi="Arial" w:cs="Arial"/>
          <w:color w:val="000000" w:themeColor="text1"/>
          <w:sz w:val="22"/>
          <w:szCs w:val="22"/>
        </w:rPr>
        <w:t xml:space="preserve"> device gave an HbA1C result of greater than 13%, which is the upper limit of the device, thus limiting the usefulness of these values in our analysis. The values for the remaining 2 of the diabetic animals were 12.8% and 9.4%; the commercial lab values for those animals were 9.3% and 7%, respectively. The nondiabetic animals had </w:t>
      </w:r>
      <w:r w:rsidR="00BA26C5" w:rsidRPr="00522928">
        <w:rPr>
          <w:rFonts w:ascii="Arial" w:hAnsi="Arial" w:cs="Arial"/>
          <w:color w:val="000000" w:themeColor="text1"/>
          <w:sz w:val="22"/>
          <w:szCs w:val="22"/>
        </w:rPr>
        <w:t>cage side</w:t>
      </w:r>
      <w:r w:rsidRPr="00522928">
        <w:rPr>
          <w:rFonts w:ascii="Arial" w:hAnsi="Arial" w:cs="Arial"/>
          <w:color w:val="000000" w:themeColor="text1"/>
          <w:sz w:val="22"/>
          <w:szCs w:val="22"/>
        </w:rPr>
        <w:t xml:space="preserve"> HbA1C values of 4.9% to 6.4%, compared with values of 3.9% to 4.7% from the commercial lab. The correlation of the 2 methods was highly correlated. Overall, the differences between the 2 measures were consistent, with the </w:t>
      </w:r>
      <w:r w:rsidR="00BA26C5" w:rsidRPr="00522928">
        <w:rPr>
          <w:rFonts w:ascii="Arial" w:hAnsi="Arial" w:cs="Arial"/>
          <w:color w:val="000000" w:themeColor="text1"/>
          <w:sz w:val="22"/>
          <w:szCs w:val="22"/>
        </w:rPr>
        <w:t>cage side</w:t>
      </w:r>
      <w:r w:rsidRPr="00522928">
        <w:rPr>
          <w:rFonts w:ascii="Arial" w:hAnsi="Arial" w:cs="Arial"/>
          <w:color w:val="000000" w:themeColor="text1"/>
          <w:sz w:val="22"/>
          <w:szCs w:val="22"/>
        </w:rPr>
        <w:t xml:space="preserve"> HbA1C values always higher. For the nondiabetic animals, the average difference between the measures was 1.39%. However, the difference between the measures in the diabetic range was 2.4% at the 9.4% HbA1C level and 3.5% at the 12.8% HbA1C level, suggesting that the relationship is not constant. Applying the 1.39% difference to the 5.0% cutoff for diabetes (that is, a cutoff of 6.39% for the </w:t>
      </w:r>
      <w:r w:rsidR="00BA26C5" w:rsidRPr="00522928">
        <w:rPr>
          <w:rFonts w:ascii="Arial" w:hAnsi="Arial" w:cs="Arial"/>
          <w:color w:val="000000" w:themeColor="text1"/>
          <w:sz w:val="22"/>
          <w:szCs w:val="22"/>
        </w:rPr>
        <w:t>cage side</w:t>
      </w:r>
      <w:r w:rsidRPr="00522928">
        <w:rPr>
          <w:rFonts w:ascii="Arial" w:hAnsi="Arial" w:cs="Arial"/>
          <w:color w:val="000000" w:themeColor="text1"/>
          <w:sz w:val="22"/>
          <w:szCs w:val="22"/>
        </w:rPr>
        <w:t xml:space="preserve"> test) indicated that 2 (6.7%) of our 30 animals would have been misclassified as diabetic.</w:t>
      </w:r>
      <w:r w:rsidRPr="00522928">
        <w:rPr>
          <w:rStyle w:val="apple-converted-space"/>
          <w:rFonts w:ascii="Arial" w:hAnsi="Arial" w:cs="Arial"/>
          <w:color w:val="000000" w:themeColor="text1"/>
          <w:sz w:val="22"/>
          <w:szCs w:val="22"/>
        </w:rPr>
        <w:t> </w:t>
      </w:r>
      <w:r w:rsidRPr="00522928">
        <w:rPr>
          <w:rFonts w:ascii="Arial" w:hAnsi="Arial" w:cs="Arial"/>
          <w:color w:val="000000" w:themeColor="text1"/>
          <w:sz w:val="22"/>
          <w:szCs w:val="22"/>
        </w:rPr>
        <w:t>Therefore, the authors felt that the HbA1C test using handheld device may help to rule out nondiabetics and indicate which animals require additional testing for a range of intermediate value.</w:t>
      </w:r>
    </w:p>
    <w:p w14:paraId="6794C663" w14:textId="77777777" w:rsidR="00FE696F" w:rsidRPr="00522928" w:rsidRDefault="00FE696F" w:rsidP="00631538">
      <w:pPr>
        <w:pStyle w:val="ox-aaf9883ca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518BB5B5" w14:textId="2985F346" w:rsidR="00FE696F" w:rsidRPr="00522928" w:rsidRDefault="00522928" w:rsidP="00631538">
      <w:pPr>
        <w:pStyle w:val="ox-aaf9883ca8-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14:paraId="77C6B040" w14:textId="07B55B2E" w:rsidR="00FE696F" w:rsidRPr="00522928" w:rsidRDefault="00522928" w:rsidP="00631538">
      <w:pPr>
        <w:pStyle w:val="ox-aaf9883ca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FE696F" w:rsidRPr="00522928">
        <w:rPr>
          <w:rFonts w:ascii="Arial" w:hAnsi="Arial" w:cs="Arial"/>
          <w:color w:val="000000" w:themeColor="text1"/>
          <w:sz w:val="22"/>
          <w:szCs w:val="22"/>
        </w:rPr>
        <w:t>This article mentions that macaques are classified as diabetic once they exhibit fasting glucose levels greater than _______, HbA1C greater than _______, and weight loss.</w:t>
      </w:r>
    </w:p>
    <w:p w14:paraId="1C647CBD" w14:textId="27345513" w:rsidR="00FE696F" w:rsidRPr="00522928" w:rsidRDefault="00FE696F" w:rsidP="00631538">
      <w:pPr>
        <w:pStyle w:val="ox-aaf9883ca8-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a. </w:t>
      </w:r>
      <w:r w:rsidR="00522928">
        <w:rPr>
          <w:rFonts w:ascii="Arial" w:hAnsi="Arial" w:cs="Arial"/>
          <w:color w:val="000000" w:themeColor="text1"/>
          <w:sz w:val="22"/>
          <w:szCs w:val="22"/>
        </w:rPr>
        <w:tab/>
      </w:r>
      <w:r w:rsidRPr="00522928">
        <w:rPr>
          <w:rFonts w:ascii="Arial" w:hAnsi="Arial" w:cs="Arial"/>
          <w:color w:val="000000" w:themeColor="text1"/>
          <w:sz w:val="22"/>
          <w:szCs w:val="22"/>
        </w:rPr>
        <w:t>200 mg/dL and 3%</w:t>
      </w:r>
    </w:p>
    <w:p w14:paraId="5612314E" w14:textId="150A8C48" w:rsidR="00FE696F" w:rsidRPr="00522928" w:rsidRDefault="00FE696F" w:rsidP="00631538">
      <w:pPr>
        <w:pStyle w:val="ox-aaf9883ca8-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b. </w:t>
      </w:r>
      <w:r w:rsidR="00522928">
        <w:rPr>
          <w:rFonts w:ascii="Arial" w:hAnsi="Arial" w:cs="Arial"/>
          <w:color w:val="000000" w:themeColor="text1"/>
          <w:sz w:val="22"/>
          <w:szCs w:val="22"/>
        </w:rPr>
        <w:tab/>
      </w:r>
      <w:r w:rsidRPr="00522928">
        <w:rPr>
          <w:rFonts w:ascii="Arial" w:hAnsi="Arial" w:cs="Arial"/>
          <w:color w:val="000000" w:themeColor="text1"/>
          <w:sz w:val="22"/>
          <w:szCs w:val="22"/>
        </w:rPr>
        <w:t>150 mg/dL and 5%</w:t>
      </w:r>
    </w:p>
    <w:p w14:paraId="12FA6497" w14:textId="359CA275" w:rsidR="00FE696F" w:rsidRPr="00522928" w:rsidRDefault="00FE696F" w:rsidP="00631538">
      <w:pPr>
        <w:pStyle w:val="ox-aaf9883ca8-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c.  </w:t>
      </w:r>
      <w:r w:rsidR="00522928">
        <w:rPr>
          <w:rFonts w:ascii="Arial" w:hAnsi="Arial" w:cs="Arial"/>
          <w:color w:val="000000" w:themeColor="text1"/>
          <w:sz w:val="22"/>
          <w:szCs w:val="22"/>
        </w:rPr>
        <w:tab/>
      </w:r>
      <w:r w:rsidRPr="00522928">
        <w:rPr>
          <w:rFonts w:ascii="Arial" w:hAnsi="Arial" w:cs="Arial"/>
          <w:color w:val="000000" w:themeColor="text1"/>
          <w:sz w:val="22"/>
          <w:szCs w:val="22"/>
        </w:rPr>
        <w:t>250 mg/dL and 3%</w:t>
      </w:r>
    </w:p>
    <w:p w14:paraId="158E42A3" w14:textId="1283DF4A" w:rsidR="00FE696F" w:rsidRPr="00522928" w:rsidRDefault="00FE696F" w:rsidP="00631538">
      <w:pPr>
        <w:pStyle w:val="ox-aaf9883ca8-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d. </w:t>
      </w:r>
      <w:r w:rsidR="00522928">
        <w:rPr>
          <w:rFonts w:ascii="Arial" w:hAnsi="Arial" w:cs="Arial"/>
          <w:color w:val="000000" w:themeColor="text1"/>
          <w:sz w:val="22"/>
          <w:szCs w:val="22"/>
        </w:rPr>
        <w:tab/>
      </w:r>
      <w:r w:rsidRPr="00522928">
        <w:rPr>
          <w:rFonts w:ascii="Arial" w:hAnsi="Arial" w:cs="Arial"/>
          <w:color w:val="000000" w:themeColor="text1"/>
          <w:sz w:val="22"/>
          <w:szCs w:val="22"/>
        </w:rPr>
        <w:t>100 mg/dL and 3%</w:t>
      </w:r>
    </w:p>
    <w:p w14:paraId="0D9F2BC7" w14:textId="4CD7B121" w:rsidR="00FE696F" w:rsidRPr="00522928" w:rsidRDefault="00522928" w:rsidP="00631538">
      <w:pPr>
        <w:pStyle w:val="ox-aaf9883ca8-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lastRenderedPageBreak/>
        <w:t>2.</w:t>
      </w:r>
      <w:r>
        <w:rPr>
          <w:rFonts w:ascii="Arial" w:hAnsi="Arial" w:cs="Arial"/>
          <w:color w:val="000000" w:themeColor="text1"/>
          <w:sz w:val="22"/>
          <w:szCs w:val="22"/>
        </w:rPr>
        <w:tab/>
      </w:r>
      <w:r w:rsidR="00FE696F" w:rsidRPr="00522928">
        <w:rPr>
          <w:rFonts w:ascii="Arial" w:hAnsi="Arial" w:cs="Arial"/>
          <w:color w:val="000000" w:themeColor="text1"/>
          <w:sz w:val="22"/>
          <w:szCs w:val="22"/>
        </w:rPr>
        <w:t>Besides HbA1C measurement, what other test is used to monitor long-term glycemic control in NHPs?</w:t>
      </w:r>
    </w:p>
    <w:p w14:paraId="2E5F2C7D" w14:textId="06ECB826" w:rsidR="00FE696F" w:rsidRPr="00522928" w:rsidRDefault="00FE696F" w:rsidP="00631538">
      <w:pPr>
        <w:pStyle w:val="ox-aaf9883ca8-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a. </w:t>
      </w:r>
      <w:r w:rsidR="00522928">
        <w:rPr>
          <w:rFonts w:ascii="Arial" w:hAnsi="Arial" w:cs="Arial"/>
          <w:color w:val="000000" w:themeColor="text1"/>
          <w:sz w:val="22"/>
          <w:szCs w:val="22"/>
        </w:rPr>
        <w:tab/>
      </w:r>
      <w:r w:rsidRPr="00522928">
        <w:rPr>
          <w:rFonts w:ascii="Arial" w:hAnsi="Arial" w:cs="Arial"/>
          <w:color w:val="000000" w:themeColor="text1"/>
          <w:sz w:val="22"/>
          <w:szCs w:val="22"/>
        </w:rPr>
        <w:t>Fasted plasma glucose</w:t>
      </w:r>
    </w:p>
    <w:p w14:paraId="143A7DEC" w14:textId="2819BD96" w:rsidR="00FE696F" w:rsidRPr="00522928" w:rsidRDefault="00FE696F" w:rsidP="00631538">
      <w:pPr>
        <w:pStyle w:val="ox-aaf9883ca8-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b.  </w:t>
      </w:r>
      <w:r w:rsidR="00522928">
        <w:rPr>
          <w:rFonts w:ascii="Arial" w:hAnsi="Arial" w:cs="Arial"/>
          <w:color w:val="000000" w:themeColor="text1"/>
          <w:sz w:val="22"/>
          <w:szCs w:val="22"/>
        </w:rPr>
        <w:tab/>
      </w:r>
      <w:r w:rsidRPr="00522928">
        <w:rPr>
          <w:rFonts w:ascii="Arial" w:hAnsi="Arial" w:cs="Arial"/>
          <w:color w:val="000000" w:themeColor="text1"/>
          <w:sz w:val="22"/>
          <w:szCs w:val="22"/>
        </w:rPr>
        <w:t>Urine glucose</w:t>
      </w:r>
    </w:p>
    <w:p w14:paraId="22FD774A" w14:textId="34FD395D" w:rsidR="00FE696F" w:rsidRPr="00522928" w:rsidRDefault="00FE696F" w:rsidP="00631538">
      <w:pPr>
        <w:pStyle w:val="ox-aaf9883ca8-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c.  </w:t>
      </w:r>
      <w:r w:rsidR="00522928">
        <w:rPr>
          <w:rFonts w:ascii="Arial" w:hAnsi="Arial" w:cs="Arial"/>
          <w:color w:val="000000" w:themeColor="text1"/>
          <w:sz w:val="22"/>
          <w:szCs w:val="22"/>
        </w:rPr>
        <w:tab/>
      </w:r>
      <w:r w:rsidRPr="00522928">
        <w:rPr>
          <w:rFonts w:ascii="Arial" w:hAnsi="Arial" w:cs="Arial"/>
          <w:color w:val="000000" w:themeColor="text1"/>
          <w:sz w:val="22"/>
          <w:szCs w:val="22"/>
        </w:rPr>
        <w:t>Fasted plasma insulin concentrations</w:t>
      </w:r>
    </w:p>
    <w:p w14:paraId="70D62055" w14:textId="7FB1336B" w:rsidR="00FE696F" w:rsidRPr="00522928" w:rsidRDefault="00FE696F" w:rsidP="00631538">
      <w:pPr>
        <w:pStyle w:val="ox-aaf9883ca8-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d. </w:t>
      </w:r>
      <w:r w:rsidR="00522928">
        <w:rPr>
          <w:rFonts w:ascii="Arial" w:hAnsi="Arial" w:cs="Arial"/>
          <w:color w:val="000000" w:themeColor="text1"/>
          <w:sz w:val="22"/>
          <w:szCs w:val="22"/>
        </w:rPr>
        <w:tab/>
      </w:r>
      <w:r w:rsidRPr="00522928">
        <w:rPr>
          <w:rFonts w:ascii="Arial" w:hAnsi="Arial" w:cs="Arial"/>
          <w:color w:val="000000" w:themeColor="text1"/>
          <w:sz w:val="22"/>
          <w:szCs w:val="22"/>
        </w:rPr>
        <w:t>Serum fructosamine</w:t>
      </w:r>
    </w:p>
    <w:p w14:paraId="61A33D89" w14:textId="6546FFD2" w:rsidR="00FE696F" w:rsidRPr="00522928" w:rsidRDefault="00FE696F" w:rsidP="00631538">
      <w:pPr>
        <w:pStyle w:val="ox-aaf9883ca8-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522928">
        <w:rPr>
          <w:rFonts w:ascii="Arial" w:hAnsi="Arial" w:cs="Arial"/>
          <w:color w:val="000000" w:themeColor="text1"/>
          <w:sz w:val="22"/>
          <w:szCs w:val="22"/>
        </w:rPr>
        <w:t>e. </w:t>
      </w:r>
      <w:r w:rsidR="00522928">
        <w:rPr>
          <w:rFonts w:ascii="Arial" w:hAnsi="Arial" w:cs="Arial"/>
          <w:color w:val="000000" w:themeColor="text1"/>
          <w:sz w:val="22"/>
          <w:szCs w:val="22"/>
        </w:rPr>
        <w:tab/>
      </w:r>
      <w:r w:rsidRPr="00522928">
        <w:rPr>
          <w:rFonts w:ascii="Arial" w:hAnsi="Arial" w:cs="Arial"/>
          <w:color w:val="000000" w:themeColor="text1"/>
          <w:sz w:val="22"/>
          <w:szCs w:val="22"/>
        </w:rPr>
        <w:t>Urine ketone</w:t>
      </w:r>
    </w:p>
    <w:p w14:paraId="4E7C96E5" w14:textId="77777777" w:rsidR="00FE696F" w:rsidRPr="00522928" w:rsidRDefault="00FE696F" w:rsidP="00631538">
      <w:pPr>
        <w:pStyle w:val="ox-aaf9883ca8-msonormal"/>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32F26AD0" w14:textId="111D3192" w:rsidR="00FE696F" w:rsidRPr="00522928" w:rsidRDefault="00522928" w:rsidP="00631538">
      <w:pPr>
        <w:pStyle w:val="ox-aaf9883ca8-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ANSWERS</w:t>
      </w:r>
    </w:p>
    <w:p w14:paraId="18F87798" w14:textId="72499C08" w:rsidR="00FE696F" w:rsidRPr="00522928" w:rsidRDefault="00522928" w:rsidP="00631538">
      <w:pPr>
        <w:pStyle w:val="ox-aaf9883ca8-msolistparagraph"/>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Pr="00522928">
        <w:rPr>
          <w:rFonts w:ascii="Arial" w:hAnsi="Arial" w:cs="Arial"/>
          <w:color w:val="000000" w:themeColor="text1"/>
          <w:sz w:val="22"/>
          <w:szCs w:val="22"/>
        </w:rPr>
        <w:t>b</w:t>
      </w:r>
    </w:p>
    <w:p w14:paraId="0F10C762" w14:textId="2880B753" w:rsidR="00FE696F" w:rsidRPr="00522928" w:rsidRDefault="00522928" w:rsidP="00631538">
      <w:pPr>
        <w:pStyle w:val="ox-aaf9883ca8-msolistparagraph"/>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Pr="00522928">
        <w:rPr>
          <w:rFonts w:ascii="Arial" w:hAnsi="Arial" w:cs="Arial"/>
          <w:color w:val="000000" w:themeColor="text1"/>
          <w:sz w:val="22"/>
          <w:szCs w:val="22"/>
        </w:rPr>
        <w:t>d</w:t>
      </w:r>
    </w:p>
    <w:p w14:paraId="11BDA0D1" w14:textId="77777777" w:rsidR="00FE696F" w:rsidRPr="00522928" w:rsidRDefault="00FE696F" w:rsidP="00631538">
      <w:pPr>
        <w:pStyle w:val="NormalWeb"/>
        <w:spacing w:before="0" w:beforeAutospacing="0" w:after="0" w:afterAutospacing="0" w:line="240" w:lineRule="exact"/>
        <w:jc w:val="both"/>
        <w:rPr>
          <w:rFonts w:ascii="Arial" w:hAnsi="Arial" w:cs="Arial"/>
          <w:color w:val="000000" w:themeColor="text1"/>
          <w:sz w:val="22"/>
          <w:szCs w:val="22"/>
        </w:rPr>
      </w:pPr>
      <w:r w:rsidRPr="00522928">
        <w:rPr>
          <w:rFonts w:ascii="Arial" w:hAnsi="Arial" w:cs="Arial"/>
          <w:color w:val="000000" w:themeColor="text1"/>
          <w:sz w:val="22"/>
          <w:szCs w:val="22"/>
        </w:rPr>
        <w:t> </w:t>
      </w:r>
    </w:p>
    <w:p w14:paraId="12D9004C" w14:textId="77777777" w:rsidR="00FE696F" w:rsidRPr="00E80A9B" w:rsidRDefault="00FE696F" w:rsidP="00E80A9B">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4B8B689A" w14:textId="11C9505E" w:rsidR="006F045F" w:rsidRPr="00E80A9B" w:rsidRDefault="006F045F" w:rsidP="00E80A9B">
      <w:pPr>
        <w:tabs>
          <w:tab w:val="left" w:pos="0"/>
        </w:tabs>
        <w:autoSpaceDE w:val="0"/>
        <w:autoSpaceDN w:val="0"/>
        <w:adjustRightInd w:val="0"/>
        <w:spacing w:after="0" w:line="240" w:lineRule="exact"/>
        <w:jc w:val="both"/>
        <w:rPr>
          <w:rFonts w:ascii="Arial" w:eastAsia="Times New Roman" w:hAnsi="Arial" w:cs="Arial"/>
          <w:b/>
          <w:color w:val="000000" w:themeColor="text1"/>
        </w:rPr>
      </w:pPr>
      <w:r w:rsidRPr="00E80A9B">
        <w:rPr>
          <w:rFonts w:ascii="Arial" w:eastAsia="Times New Roman" w:hAnsi="Arial" w:cs="Arial"/>
          <w:b/>
          <w:color w:val="000000" w:themeColor="text1"/>
        </w:rPr>
        <w:t>CASE REPORTS</w:t>
      </w:r>
    </w:p>
    <w:p w14:paraId="731CE097" w14:textId="77777777" w:rsidR="006F045F" w:rsidRPr="00E80A9B" w:rsidRDefault="006F045F" w:rsidP="00E80A9B">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31A33E0D" w14:textId="5D1BAB4F" w:rsidR="006F045F" w:rsidRPr="00E80A9B" w:rsidRDefault="006F045F" w:rsidP="00E80A9B">
      <w:pPr>
        <w:tabs>
          <w:tab w:val="left" w:pos="0"/>
        </w:tabs>
        <w:autoSpaceDE w:val="0"/>
        <w:autoSpaceDN w:val="0"/>
        <w:adjustRightInd w:val="0"/>
        <w:spacing w:after="0" w:line="240" w:lineRule="exact"/>
        <w:jc w:val="both"/>
        <w:rPr>
          <w:rFonts w:ascii="Arial" w:eastAsia="Times New Roman" w:hAnsi="Arial" w:cs="Arial"/>
          <w:b/>
          <w:color w:val="000000" w:themeColor="text1"/>
        </w:rPr>
      </w:pPr>
      <w:r w:rsidRPr="00E80A9B">
        <w:rPr>
          <w:rFonts w:ascii="Arial" w:eastAsia="Times New Roman" w:hAnsi="Arial" w:cs="Arial"/>
          <w:b/>
          <w:color w:val="000000" w:themeColor="text1"/>
        </w:rPr>
        <w:t>Jorgensen et al. Calculation of Glucose Dose for Intraperitoneal Glucose Tolerance Tests in Lean and Obese Mice, pp. 95-97</w:t>
      </w:r>
    </w:p>
    <w:p w14:paraId="3BFD601F" w14:textId="77777777" w:rsidR="00E80A9B" w:rsidRDefault="00E80A9B" w:rsidP="00E80A9B">
      <w:pPr>
        <w:pStyle w:val="ox-1e098460a4-msonormal"/>
        <w:spacing w:before="0" w:beforeAutospacing="0" w:after="0" w:afterAutospacing="0" w:line="240" w:lineRule="exact"/>
        <w:jc w:val="both"/>
        <w:rPr>
          <w:rFonts w:ascii="Arial" w:hAnsi="Arial" w:cs="Arial"/>
          <w:color w:val="000000" w:themeColor="text1"/>
          <w:sz w:val="22"/>
          <w:szCs w:val="22"/>
        </w:rPr>
      </w:pPr>
    </w:p>
    <w:p w14:paraId="3DF684E8" w14:textId="77777777" w:rsidR="00E80A9B" w:rsidRPr="00E80A9B" w:rsidRDefault="00E80A9B" w:rsidP="00E80A9B">
      <w:pPr>
        <w:pStyle w:val="ox-1e098460a4-msonormal"/>
        <w:spacing w:before="0" w:beforeAutospacing="0" w:after="0" w:afterAutospacing="0" w:line="240" w:lineRule="exact"/>
        <w:jc w:val="both"/>
        <w:rPr>
          <w:rFonts w:ascii="Arial" w:hAnsi="Arial" w:cs="Arial"/>
          <w:color w:val="000000" w:themeColor="text1"/>
          <w:sz w:val="22"/>
          <w:szCs w:val="22"/>
        </w:rPr>
      </w:pPr>
      <w:r w:rsidRPr="00E80A9B">
        <w:rPr>
          <w:rFonts w:ascii="Arial" w:hAnsi="Arial" w:cs="Arial"/>
          <w:color w:val="000000" w:themeColor="text1"/>
          <w:sz w:val="22"/>
          <w:szCs w:val="22"/>
        </w:rPr>
        <w:t>Domain 3: Research</w:t>
      </w:r>
    </w:p>
    <w:p w14:paraId="35558515" w14:textId="55986C4E" w:rsidR="00E80A9B" w:rsidRPr="00E80A9B" w:rsidRDefault="00E80A9B" w:rsidP="00E80A9B">
      <w:pPr>
        <w:pStyle w:val="ox-1e098460a4-msonormal"/>
        <w:spacing w:before="0" w:beforeAutospacing="0" w:after="0" w:afterAutospacing="0" w:line="240" w:lineRule="exact"/>
        <w:jc w:val="both"/>
        <w:rPr>
          <w:rFonts w:ascii="Arial" w:hAnsi="Arial" w:cs="Arial"/>
          <w:color w:val="000000" w:themeColor="text1"/>
          <w:sz w:val="22"/>
          <w:szCs w:val="22"/>
        </w:rPr>
      </w:pPr>
      <w:r w:rsidRPr="00E80A9B">
        <w:rPr>
          <w:rFonts w:ascii="Arial" w:hAnsi="Arial" w:cs="Arial"/>
          <w:color w:val="000000" w:themeColor="text1"/>
          <w:sz w:val="22"/>
          <w:szCs w:val="22"/>
        </w:rPr>
        <w:t>Primary</w:t>
      </w:r>
      <w:r>
        <w:rPr>
          <w:rFonts w:ascii="Arial" w:hAnsi="Arial" w:cs="Arial"/>
          <w:color w:val="000000" w:themeColor="text1"/>
          <w:sz w:val="22"/>
          <w:szCs w:val="22"/>
        </w:rPr>
        <w:t xml:space="preserve"> Species:</w:t>
      </w:r>
      <w:r w:rsidRPr="00E80A9B">
        <w:rPr>
          <w:rFonts w:ascii="Arial" w:hAnsi="Arial" w:cs="Arial"/>
          <w:color w:val="000000" w:themeColor="text1"/>
          <w:sz w:val="22"/>
          <w:szCs w:val="22"/>
        </w:rPr>
        <w:t xml:space="preserve"> Mouse</w:t>
      </w:r>
      <w:r>
        <w:rPr>
          <w:rFonts w:ascii="Arial" w:hAnsi="Arial" w:cs="Arial"/>
          <w:color w:val="000000" w:themeColor="text1"/>
          <w:sz w:val="22"/>
          <w:szCs w:val="22"/>
        </w:rPr>
        <w:t xml:space="preserve"> (</w:t>
      </w:r>
      <w:r w:rsidRPr="00E80A9B">
        <w:rPr>
          <w:rFonts w:ascii="Arial" w:hAnsi="Arial" w:cs="Arial"/>
          <w:i/>
          <w:color w:val="000000" w:themeColor="text1"/>
          <w:sz w:val="22"/>
          <w:szCs w:val="22"/>
        </w:rPr>
        <w:t>Mus musculus</w:t>
      </w:r>
      <w:r>
        <w:rPr>
          <w:rFonts w:ascii="Arial" w:hAnsi="Arial" w:cs="Arial"/>
          <w:color w:val="000000" w:themeColor="text1"/>
          <w:sz w:val="22"/>
          <w:szCs w:val="22"/>
        </w:rPr>
        <w:t>)</w:t>
      </w:r>
    </w:p>
    <w:p w14:paraId="2CDF5770" w14:textId="77777777" w:rsidR="00E80A9B" w:rsidRPr="00E80A9B" w:rsidRDefault="00E80A9B" w:rsidP="00E80A9B">
      <w:pPr>
        <w:pStyle w:val="ox-1e098460a4-msonormal"/>
        <w:spacing w:before="0" w:beforeAutospacing="0" w:after="0" w:afterAutospacing="0" w:line="240" w:lineRule="exact"/>
        <w:jc w:val="both"/>
        <w:rPr>
          <w:rFonts w:ascii="Arial" w:hAnsi="Arial" w:cs="Arial"/>
          <w:color w:val="000000" w:themeColor="text1"/>
          <w:sz w:val="22"/>
          <w:szCs w:val="22"/>
        </w:rPr>
      </w:pPr>
      <w:r w:rsidRPr="00E80A9B">
        <w:rPr>
          <w:rFonts w:ascii="Arial" w:hAnsi="Arial" w:cs="Arial"/>
          <w:color w:val="000000" w:themeColor="text1"/>
          <w:sz w:val="22"/>
          <w:szCs w:val="22"/>
        </w:rPr>
        <w:t> </w:t>
      </w:r>
    </w:p>
    <w:p w14:paraId="60AFCAEC" w14:textId="0C1D8F71" w:rsidR="00E80A9B" w:rsidRPr="00E80A9B" w:rsidRDefault="00E80A9B" w:rsidP="00E80A9B">
      <w:pPr>
        <w:pStyle w:val="ox-1e098460a4-msonormal"/>
        <w:spacing w:before="0" w:beforeAutospacing="0" w:after="0" w:afterAutospacing="0" w:line="240" w:lineRule="exact"/>
        <w:jc w:val="both"/>
        <w:rPr>
          <w:rFonts w:ascii="Arial" w:hAnsi="Arial" w:cs="Arial"/>
          <w:color w:val="000000" w:themeColor="text1"/>
          <w:sz w:val="22"/>
          <w:szCs w:val="22"/>
        </w:rPr>
      </w:pPr>
      <w:r w:rsidRPr="00E80A9B">
        <w:rPr>
          <w:rFonts w:ascii="Arial" w:hAnsi="Arial" w:cs="Arial"/>
          <w:bCs/>
          <w:color w:val="000000" w:themeColor="text1"/>
          <w:sz w:val="22"/>
          <w:szCs w:val="22"/>
          <w:u w:val="single"/>
        </w:rPr>
        <w:t>SUMMARY</w:t>
      </w:r>
      <w:r w:rsidRPr="00E80A9B">
        <w:rPr>
          <w:rFonts w:ascii="Arial" w:hAnsi="Arial" w:cs="Arial"/>
          <w:color w:val="000000" w:themeColor="text1"/>
          <w:sz w:val="22"/>
          <w:szCs w:val="22"/>
        </w:rPr>
        <w:t>:</w:t>
      </w:r>
      <w:r>
        <w:rPr>
          <w:rFonts w:ascii="Arial" w:hAnsi="Arial" w:cs="Arial"/>
          <w:color w:val="000000" w:themeColor="text1"/>
          <w:sz w:val="22"/>
          <w:szCs w:val="22"/>
        </w:rPr>
        <w:t xml:space="preserve"> </w:t>
      </w:r>
      <w:r w:rsidRPr="00E80A9B">
        <w:rPr>
          <w:rFonts w:ascii="Arial" w:hAnsi="Arial" w:cs="Arial"/>
          <w:color w:val="000000" w:themeColor="text1"/>
          <w:sz w:val="22"/>
          <w:szCs w:val="22"/>
        </w:rPr>
        <w:t>Glucose tolerance tests are frequently used in nonclinical research with laboratory animals.  Information regarding how rodent glucose doses should be calculated when obese and lean animals are compared is not well documented.  With typical approaches, obese mice receive larger glucoses doses than lean animals potentially leading to overestimation of glucose intolerance in obese animals.  In this case study, intraperitoneal glucose tolerance tests were performed in mice with diet-induced obesity and their lean controls, with glucose doses based on either total body weight or lean body mass.  Results were as follows: blood glucose AUC was increased significantly in obese mice by 75% and 87% when glucose was dosed according to lean body mass and total body weight, respectively; mice with diet-induced obesity were approximately equally glucose intolerant between both dose calculations.  The authors recommend calculating glucose dose according to lean body mass to eliminate concern regarding overdosing obese animals.</w:t>
      </w:r>
    </w:p>
    <w:p w14:paraId="0F7385FD" w14:textId="651495E7" w:rsidR="00E80A9B" w:rsidRPr="00E80A9B" w:rsidRDefault="00E80A9B" w:rsidP="00E80A9B">
      <w:pPr>
        <w:pStyle w:val="ox-1e098460a4-msonormal"/>
        <w:spacing w:before="0" w:beforeAutospacing="0" w:after="0" w:afterAutospacing="0" w:line="240" w:lineRule="exact"/>
        <w:jc w:val="both"/>
        <w:rPr>
          <w:rFonts w:ascii="Arial" w:hAnsi="Arial" w:cs="Arial"/>
          <w:color w:val="000000" w:themeColor="text1"/>
          <w:sz w:val="22"/>
          <w:szCs w:val="22"/>
        </w:rPr>
      </w:pPr>
      <w:r w:rsidRPr="00E80A9B">
        <w:rPr>
          <w:rFonts w:ascii="Arial" w:hAnsi="Arial" w:cs="Arial"/>
          <w:color w:val="000000" w:themeColor="text1"/>
          <w:sz w:val="22"/>
          <w:szCs w:val="22"/>
        </w:rPr>
        <w:t>  </w:t>
      </w:r>
    </w:p>
    <w:p w14:paraId="5DE7E265" w14:textId="1D3533D4" w:rsidR="00E80A9B" w:rsidRPr="00E80A9B" w:rsidRDefault="00E80A9B" w:rsidP="00E80A9B">
      <w:pPr>
        <w:pStyle w:val="ox-1e098460a4-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bCs/>
          <w:color w:val="000000" w:themeColor="text1"/>
          <w:sz w:val="22"/>
          <w:szCs w:val="22"/>
        </w:rPr>
        <w:t>QUESTIONS</w:t>
      </w:r>
    </w:p>
    <w:p w14:paraId="23E53255" w14:textId="20680E3F" w:rsidR="00E80A9B" w:rsidRPr="00E80A9B" w:rsidRDefault="00E80A9B" w:rsidP="00E80A9B">
      <w:pPr>
        <w:pStyle w:val="ox-1e098460a4-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80A9B">
        <w:rPr>
          <w:rFonts w:ascii="Arial" w:hAnsi="Arial" w:cs="Arial"/>
          <w:color w:val="000000" w:themeColor="text1"/>
          <w:sz w:val="22"/>
          <w:szCs w:val="22"/>
        </w:rPr>
        <w:t>1</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What does DIO stand for?</w:t>
      </w:r>
    </w:p>
    <w:p w14:paraId="2AC8A11A" w14:textId="5D1D58FE" w:rsidR="00E80A9B" w:rsidRPr="00E80A9B" w:rsidRDefault="00E80A9B" w:rsidP="00E80A9B">
      <w:pPr>
        <w:pStyle w:val="ox-1e098460a4-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80A9B">
        <w:rPr>
          <w:rFonts w:ascii="Arial" w:hAnsi="Arial" w:cs="Arial"/>
          <w:color w:val="000000" w:themeColor="text1"/>
          <w:sz w:val="22"/>
          <w:szCs w:val="22"/>
        </w:rPr>
        <w:t>a</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Diet-induced obesity</w:t>
      </w:r>
    </w:p>
    <w:p w14:paraId="6DD91B17" w14:textId="6E9DC065" w:rsidR="00E80A9B" w:rsidRPr="00E80A9B" w:rsidRDefault="00E80A9B" w:rsidP="00E80A9B">
      <w:pPr>
        <w:pStyle w:val="ox-1e098460a4-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80A9B">
        <w:rPr>
          <w:rFonts w:ascii="Arial" w:hAnsi="Arial" w:cs="Arial"/>
          <w:color w:val="000000" w:themeColor="text1"/>
          <w:sz w:val="22"/>
          <w:szCs w:val="22"/>
        </w:rPr>
        <w:t>b</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Diabetes-induced obesity</w:t>
      </w:r>
    </w:p>
    <w:p w14:paraId="3CF1277C" w14:textId="7EC9EEB7" w:rsidR="00E80A9B" w:rsidRPr="00E80A9B" w:rsidRDefault="00E80A9B" w:rsidP="00E80A9B">
      <w:pPr>
        <w:pStyle w:val="ox-1e098460a4-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80A9B">
        <w:rPr>
          <w:rFonts w:ascii="Arial" w:hAnsi="Arial" w:cs="Arial"/>
          <w:color w:val="000000" w:themeColor="text1"/>
          <w:sz w:val="22"/>
          <w:szCs w:val="22"/>
        </w:rPr>
        <w:t>c</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Dopamine-induced obesity</w:t>
      </w:r>
    </w:p>
    <w:p w14:paraId="19A38713" w14:textId="2C119758" w:rsidR="00E80A9B" w:rsidRPr="00E80A9B" w:rsidRDefault="00E80A9B" w:rsidP="00E80A9B">
      <w:pPr>
        <w:pStyle w:val="ox-1e098460a4-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80A9B">
        <w:rPr>
          <w:rFonts w:ascii="Arial" w:hAnsi="Arial" w:cs="Arial"/>
          <w:color w:val="000000" w:themeColor="text1"/>
          <w:sz w:val="22"/>
          <w:szCs w:val="22"/>
        </w:rPr>
        <w:t>d</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Digoxin-induced obesity</w:t>
      </w:r>
    </w:p>
    <w:p w14:paraId="31819EB9" w14:textId="18349C70" w:rsidR="00E80A9B" w:rsidRPr="00E80A9B" w:rsidRDefault="00E80A9B" w:rsidP="00E80A9B">
      <w:pPr>
        <w:pStyle w:val="ox-1e098460a4-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80A9B">
        <w:rPr>
          <w:rFonts w:ascii="Arial" w:hAnsi="Arial" w:cs="Arial"/>
          <w:color w:val="000000" w:themeColor="text1"/>
          <w:sz w:val="22"/>
          <w:szCs w:val="22"/>
        </w:rPr>
        <w:t>2</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How was glucose tolerance assessed in mice in this case study?</w:t>
      </w:r>
    </w:p>
    <w:p w14:paraId="54B2E93C" w14:textId="32AC713B" w:rsidR="00E80A9B" w:rsidRPr="00E80A9B" w:rsidRDefault="00E80A9B" w:rsidP="00E80A9B">
      <w:pPr>
        <w:pStyle w:val="ox-1e098460a4-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80A9B">
        <w:rPr>
          <w:rFonts w:ascii="Arial" w:hAnsi="Arial" w:cs="Arial"/>
          <w:color w:val="000000" w:themeColor="text1"/>
          <w:sz w:val="22"/>
          <w:szCs w:val="22"/>
        </w:rPr>
        <w:t>a</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PO</w:t>
      </w:r>
    </w:p>
    <w:p w14:paraId="6EAA8E51" w14:textId="1C98EC9C" w:rsidR="00E80A9B" w:rsidRPr="00E80A9B" w:rsidRDefault="00E80A9B" w:rsidP="00E80A9B">
      <w:pPr>
        <w:pStyle w:val="ox-1e098460a4-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80A9B">
        <w:rPr>
          <w:rFonts w:ascii="Arial" w:hAnsi="Arial" w:cs="Arial"/>
          <w:color w:val="000000" w:themeColor="text1"/>
          <w:sz w:val="22"/>
          <w:szCs w:val="22"/>
        </w:rPr>
        <w:t>b</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IP</w:t>
      </w:r>
    </w:p>
    <w:p w14:paraId="2022AC5E" w14:textId="05F7FED6" w:rsidR="00E80A9B" w:rsidRPr="00E80A9B" w:rsidRDefault="00E80A9B" w:rsidP="00E80A9B">
      <w:pPr>
        <w:pStyle w:val="ox-1e098460a4-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80A9B">
        <w:rPr>
          <w:rFonts w:ascii="Arial" w:hAnsi="Arial" w:cs="Arial"/>
          <w:color w:val="000000" w:themeColor="text1"/>
          <w:sz w:val="22"/>
          <w:szCs w:val="22"/>
        </w:rPr>
        <w:t>c</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SQ</w:t>
      </w:r>
    </w:p>
    <w:p w14:paraId="6D3B5E33" w14:textId="70A92C60" w:rsidR="00E80A9B" w:rsidRPr="00E80A9B" w:rsidRDefault="00E80A9B" w:rsidP="00E80A9B">
      <w:pPr>
        <w:pStyle w:val="ox-1e098460a4-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80A9B">
        <w:rPr>
          <w:rFonts w:ascii="Arial" w:hAnsi="Arial" w:cs="Arial"/>
          <w:color w:val="000000" w:themeColor="text1"/>
          <w:sz w:val="22"/>
          <w:szCs w:val="22"/>
        </w:rPr>
        <w:t>d</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IV</w:t>
      </w:r>
    </w:p>
    <w:p w14:paraId="385D03C9" w14:textId="1D1220C3" w:rsidR="00E80A9B" w:rsidRPr="00E80A9B" w:rsidRDefault="00E80A9B" w:rsidP="00E80A9B">
      <w:pPr>
        <w:pStyle w:val="ox-1e098460a4-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80A9B">
        <w:rPr>
          <w:rFonts w:ascii="Arial" w:hAnsi="Arial" w:cs="Arial"/>
          <w:color w:val="000000" w:themeColor="text1"/>
          <w:sz w:val="22"/>
          <w:szCs w:val="22"/>
        </w:rPr>
        <w:t>  </w:t>
      </w:r>
    </w:p>
    <w:p w14:paraId="636719F9" w14:textId="17871E67" w:rsidR="00E80A9B" w:rsidRPr="00E80A9B" w:rsidRDefault="00E80A9B" w:rsidP="00E80A9B">
      <w:pPr>
        <w:pStyle w:val="ox-1e098460a4-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bCs/>
          <w:color w:val="000000" w:themeColor="text1"/>
          <w:sz w:val="22"/>
          <w:szCs w:val="22"/>
        </w:rPr>
        <w:t>ANSWERS</w:t>
      </w:r>
    </w:p>
    <w:p w14:paraId="055C4B23" w14:textId="29AF74D4" w:rsidR="00E80A9B" w:rsidRPr="00E80A9B" w:rsidRDefault="00E80A9B" w:rsidP="00E80A9B">
      <w:pPr>
        <w:pStyle w:val="ox-1e098460a4-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80A9B">
        <w:rPr>
          <w:rFonts w:ascii="Arial" w:hAnsi="Arial" w:cs="Arial"/>
          <w:color w:val="000000" w:themeColor="text1"/>
          <w:sz w:val="22"/>
          <w:szCs w:val="22"/>
        </w:rPr>
        <w:t>1</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a</w:t>
      </w:r>
    </w:p>
    <w:p w14:paraId="40BB43D9" w14:textId="6A81C8B2" w:rsidR="00E80A9B" w:rsidRPr="00E80A9B" w:rsidRDefault="00E80A9B" w:rsidP="00E80A9B">
      <w:pPr>
        <w:pStyle w:val="ox-1e098460a4-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80A9B">
        <w:rPr>
          <w:rFonts w:ascii="Arial" w:hAnsi="Arial" w:cs="Arial"/>
          <w:color w:val="000000" w:themeColor="text1"/>
          <w:sz w:val="22"/>
          <w:szCs w:val="22"/>
        </w:rPr>
        <w:t>2</w:t>
      </w:r>
      <w:r>
        <w:rPr>
          <w:rFonts w:ascii="Arial" w:hAnsi="Arial" w:cs="Arial"/>
          <w:color w:val="000000" w:themeColor="text1"/>
          <w:sz w:val="22"/>
          <w:szCs w:val="22"/>
        </w:rPr>
        <w:t>.</w:t>
      </w:r>
      <w:r>
        <w:rPr>
          <w:rFonts w:ascii="Arial" w:hAnsi="Arial" w:cs="Arial"/>
          <w:color w:val="000000" w:themeColor="text1"/>
          <w:sz w:val="22"/>
          <w:szCs w:val="22"/>
        </w:rPr>
        <w:tab/>
      </w:r>
      <w:r w:rsidRPr="00E80A9B">
        <w:rPr>
          <w:rFonts w:ascii="Arial" w:hAnsi="Arial" w:cs="Arial"/>
          <w:color w:val="000000" w:themeColor="text1"/>
          <w:sz w:val="22"/>
          <w:szCs w:val="22"/>
        </w:rPr>
        <w:t>b</w:t>
      </w:r>
    </w:p>
    <w:p w14:paraId="472B581F" w14:textId="3E9EA021" w:rsidR="00E80A9B" w:rsidRPr="00E80A9B" w:rsidRDefault="00E80A9B" w:rsidP="00E80A9B">
      <w:pPr>
        <w:pStyle w:val="ox-1e098460a4-msolistparagraph"/>
        <w:spacing w:before="0" w:beforeAutospacing="0" w:after="0" w:afterAutospacing="0" w:line="240" w:lineRule="exact"/>
        <w:ind w:left="720"/>
        <w:jc w:val="both"/>
        <w:rPr>
          <w:rFonts w:ascii="Arial" w:hAnsi="Arial" w:cs="Arial"/>
          <w:color w:val="000000" w:themeColor="text1"/>
          <w:sz w:val="22"/>
          <w:szCs w:val="22"/>
        </w:rPr>
      </w:pPr>
      <w:r w:rsidRPr="00E80A9B">
        <w:rPr>
          <w:rFonts w:ascii="Arial" w:hAnsi="Arial" w:cs="Arial"/>
          <w:color w:val="000000" w:themeColor="text1"/>
          <w:sz w:val="22"/>
          <w:szCs w:val="22"/>
        </w:rPr>
        <w:t> </w:t>
      </w:r>
    </w:p>
    <w:p w14:paraId="1D94EA2D" w14:textId="77777777" w:rsidR="00E80A9B" w:rsidRPr="00E80A9B" w:rsidRDefault="00E80A9B" w:rsidP="00E80A9B">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3B42C685" w14:textId="072EF132" w:rsidR="006F045F" w:rsidRPr="00E80A9B" w:rsidRDefault="006F045F" w:rsidP="00E80A9B">
      <w:pPr>
        <w:tabs>
          <w:tab w:val="left" w:pos="0"/>
        </w:tabs>
        <w:autoSpaceDE w:val="0"/>
        <w:autoSpaceDN w:val="0"/>
        <w:adjustRightInd w:val="0"/>
        <w:spacing w:after="0" w:line="240" w:lineRule="exact"/>
        <w:jc w:val="both"/>
        <w:rPr>
          <w:rFonts w:ascii="Arial" w:eastAsia="Times New Roman" w:hAnsi="Arial" w:cs="Arial"/>
          <w:b/>
          <w:color w:val="000000" w:themeColor="text1"/>
        </w:rPr>
      </w:pPr>
      <w:r w:rsidRPr="00E80A9B">
        <w:rPr>
          <w:rFonts w:ascii="Arial" w:eastAsia="Times New Roman" w:hAnsi="Arial" w:cs="Arial"/>
          <w:b/>
          <w:color w:val="000000" w:themeColor="text1"/>
        </w:rPr>
        <w:t>Yu et al. Breeding and Rearing Naked Mole-Rats (</w:t>
      </w:r>
      <w:r w:rsidRPr="00E80A9B">
        <w:rPr>
          <w:rFonts w:ascii="Arial" w:eastAsia="Times New Roman" w:hAnsi="Arial" w:cs="Arial"/>
          <w:b/>
          <w:i/>
          <w:color w:val="000000" w:themeColor="text1"/>
        </w:rPr>
        <w:t>Heterocephalus glaber</w:t>
      </w:r>
      <w:r w:rsidRPr="00E80A9B">
        <w:rPr>
          <w:rFonts w:ascii="Arial" w:eastAsia="Times New Roman" w:hAnsi="Arial" w:cs="Arial"/>
          <w:b/>
          <w:color w:val="000000" w:themeColor="text1"/>
        </w:rPr>
        <w:t>) under Laboratory Conditions, pp. 98-101</w:t>
      </w:r>
    </w:p>
    <w:p w14:paraId="2EE7D066" w14:textId="77777777" w:rsidR="006F045F" w:rsidRPr="00E80A9B" w:rsidRDefault="006F045F" w:rsidP="00E80A9B">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1DAA0670" w14:textId="0EB4B2D9" w:rsidR="00522928" w:rsidRPr="00E80A9B" w:rsidRDefault="00E80A9B" w:rsidP="00E80A9B">
      <w:pPr>
        <w:spacing w:after="0" w:line="240" w:lineRule="exact"/>
        <w:jc w:val="both"/>
        <w:rPr>
          <w:rFonts w:ascii="Arial" w:hAnsi="Arial" w:cs="Arial"/>
          <w:color w:val="000000" w:themeColor="text1"/>
        </w:rPr>
      </w:pPr>
      <w:r>
        <w:rPr>
          <w:rFonts w:ascii="Arial" w:hAnsi="Arial" w:cs="Arial"/>
          <w:color w:val="000000" w:themeColor="text1"/>
        </w:rPr>
        <w:t>Domain 4:</w:t>
      </w:r>
      <w:r w:rsidR="00586B66" w:rsidRPr="00E80A9B">
        <w:rPr>
          <w:rFonts w:ascii="Arial" w:hAnsi="Arial" w:cs="Arial"/>
          <w:color w:val="000000" w:themeColor="text1"/>
        </w:rPr>
        <w:t xml:space="preserve"> Animal care</w:t>
      </w:r>
    </w:p>
    <w:p w14:paraId="2B3D7B52" w14:textId="73A3948D" w:rsidR="00522928" w:rsidRPr="00E80A9B" w:rsidRDefault="00522928" w:rsidP="00E80A9B">
      <w:pPr>
        <w:spacing w:after="0" w:line="240" w:lineRule="exact"/>
        <w:jc w:val="both"/>
        <w:rPr>
          <w:rFonts w:ascii="Arial" w:hAnsi="Arial" w:cs="Arial"/>
          <w:color w:val="000000" w:themeColor="text1"/>
        </w:rPr>
      </w:pPr>
      <w:r w:rsidRPr="00E80A9B">
        <w:rPr>
          <w:rFonts w:ascii="Arial" w:hAnsi="Arial" w:cs="Arial"/>
          <w:color w:val="000000" w:themeColor="text1"/>
        </w:rPr>
        <w:t xml:space="preserve">Tertiary </w:t>
      </w:r>
      <w:r w:rsidR="00586B66" w:rsidRPr="00E80A9B">
        <w:rPr>
          <w:rFonts w:ascii="Arial" w:hAnsi="Arial" w:cs="Arial"/>
          <w:color w:val="000000" w:themeColor="text1"/>
        </w:rPr>
        <w:t xml:space="preserve">Species: </w:t>
      </w:r>
      <w:r w:rsidRPr="00E80A9B">
        <w:rPr>
          <w:rFonts w:ascii="Arial" w:hAnsi="Arial" w:cs="Arial"/>
          <w:color w:val="000000" w:themeColor="text1"/>
        </w:rPr>
        <w:t>Other Rodents - Naked Mole-Rat (</w:t>
      </w:r>
      <w:r w:rsidR="00586B66" w:rsidRPr="00FD7D4D">
        <w:rPr>
          <w:rFonts w:ascii="Arial" w:hAnsi="Arial" w:cs="Arial"/>
          <w:i/>
          <w:color w:val="000000" w:themeColor="text1"/>
        </w:rPr>
        <w:t>H</w:t>
      </w:r>
      <w:r w:rsidRPr="00FD7D4D">
        <w:rPr>
          <w:rFonts w:ascii="Arial" w:hAnsi="Arial" w:cs="Arial"/>
          <w:i/>
          <w:color w:val="000000" w:themeColor="text1"/>
        </w:rPr>
        <w:t>eterocephalus glaber</w:t>
      </w:r>
      <w:r w:rsidRPr="00E80A9B">
        <w:rPr>
          <w:rFonts w:ascii="Arial" w:hAnsi="Arial" w:cs="Arial"/>
          <w:color w:val="000000" w:themeColor="text1"/>
        </w:rPr>
        <w:t>)</w:t>
      </w:r>
    </w:p>
    <w:p w14:paraId="341ACB1B" w14:textId="25CA5E79" w:rsidR="00522928" w:rsidRPr="00E80A9B" w:rsidRDefault="00522928" w:rsidP="00E80A9B">
      <w:pPr>
        <w:spacing w:after="0" w:line="240" w:lineRule="exact"/>
        <w:jc w:val="both"/>
        <w:rPr>
          <w:rFonts w:ascii="Arial" w:hAnsi="Arial" w:cs="Arial"/>
          <w:color w:val="000000" w:themeColor="text1"/>
        </w:rPr>
      </w:pPr>
      <w:r w:rsidRPr="00E80A9B">
        <w:rPr>
          <w:rFonts w:ascii="Arial" w:hAnsi="Arial" w:cs="Arial"/>
          <w:color w:val="000000" w:themeColor="text1"/>
        </w:rPr>
        <w:br/>
      </w:r>
      <w:r w:rsidR="00E80A9B" w:rsidRPr="00E80A9B">
        <w:rPr>
          <w:rFonts w:ascii="Arial" w:hAnsi="Arial" w:cs="Arial"/>
          <w:color w:val="000000" w:themeColor="text1"/>
          <w:u w:val="single"/>
        </w:rPr>
        <w:t>SUMMARY</w:t>
      </w:r>
      <w:r w:rsidRPr="00E80A9B">
        <w:rPr>
          <w:rFonts w:ascii="Arial" w:hAnsi="Arial" w:cs="Arial"/>
          <w:color w:val="000000" w:themeColor="text1"/>
        </w:rPr>
        <w:t xml:space="preserve">: </w:t>
      </w:r>
      <w:r w:rsidR="00586B66" w:rsidRPr="00E80A9B">
        <w:rPr>
          <w:rFonts w:ascii="Arial" w:hAnsi="Arial" w:cs="Arial"/>
          <w:color w:val="000000" w:themeColor="text1"/>
        </w:rPr>
        <w:t xml:space="preserve">Naked mole-rats (NMR) demonstrate high longevity, </w:t>
      </w:r>
      <w:r w:rsidR="00BA26C5" w:rsidRPr="00E80A9B">
        <w:rPr>
          <w:rFonts w:ascii="Arial" w:hAnsi="Arial" w:cs="Arial"/>
          <w:color w:val="000000" w:themeColor="text1"/>
        </w:rPr>
        <w:t>tumor</w:t>
      </w:r>
      <w:r w:rsidR="00586B66" w:rsidRPr="00E80A9B">
        <w:rPr>
          <w:rFonts w:ascii="Arial" w:hAnsi="Arial" w:cs="Arial"/>
          <w:color w:val="000000" w:themeColor="text1"/>
        </w:rPr>
        <w:t xml:space="preserve"> resistance, hypoxia tolerance </w:t>
      </w:r>
      <w:r w:rsidR="00586B66" w:rsidRPr="00E80A9B">
        <w:rPr>
          <w:rFonts w:ascii="Arial" w:hAnsi="Arial" w:cs="Arial"/>
          <w:color w:val="000000" w:themeColor="text1"/>
        </w:rPr>
        <w:lastRenderedPageBreak/>
        <w:t>and pain insensitivity, making them a widely used model in aging, cancer, neurobiology and other fields. Breeding NMR in captivity is challenging because they are a eusocial species; only a single dominant female and 1 – 3 males reproduce. They have a long gestation period (70 days) and in captivity give birth 2 – 4 times annually compared to once per year in the wild. This low reproductive efficiency limits their use in research. The average litter is 11 pups. The aim of the study was to assess the reproductive performance of NMR in a novel closed colony system.</w:t>
      </w:r>
    </w:p>
    <w:p w14:paraId="6179AA82" w14:textId="4129C11D" w:rsidR="00522928" w:rsidRPr="00E80A9B" w:rsidRDefault="00586B66" w:rsidP="00E80A9B">
      <w:pPr>
        <w:spacing w:after="0" w:line="240" w:lineRule="exact"/>
        <w:jc w:val="both"/>
        <w:rPr>
          <w:rFonts w:ascii="Arial" w:hAnsi="Arial" w:cs="Arial"/>
          <w:color w:val="000000" w:themeColor="text1"/>
        </w:rPr>
      </w:pPr>
      <w:r w:rsidRPr="00E80A9B">
        <w:rPr>
          <w:rFonts w:ascii="Arial" w:hAnsi="Arial" w:cs="Arial"/>
          <w:color w:val="000000" w:themeColor="text1"/>
        </w:rPr>
        <w:br/>
        <w:t xml:space="preserve">Seven NMR colonies were obtained and housed in clear plastic cages containing wood-shaving bedding. Each housing unit consisted of activity chambers with connected runways, feeding and resting chambers and defecation chambers. Housing room conditions were maintained at approximately 29°C, humidity of 40 - 70%, and a light: dark phase of 2 – 4 h: 18 – 22 h. Diet included apples, potatoes, sweet potatoes, pumpkins or cucumbers in the morning and afternoon. No water was provided. Cages were cleaned and </w:t>
      </w:r>
      <w:r w:rsidR="00BA26C5" w:rsidRPr="00E80A9B">
        <w:rPr>
          <w:rFonts w:ascii="Arial" w:hAnsi="Arial" w:cs="Arial"/>
          <w:color w:val="000000" w:themeColor="text1"/>
        </w:rPr>
        <w:t>sterilized</w:t>
      </w:r>
      <w:r w:rsidRPr="00E80A9B">
        <w:rPr>
          <w:rFonts w:ascii="Arial" w:hAnsi="Arial" w:cs="Arial"/>
          <w:color w:val="000000" w:themeColor="text1"/>
        </w:rPr>
        <w:t xml:space="preserve"> every 1 – 2 weeks.</w:t>
      </w:r>
    </w:p>
    <w:p w14:paraId="74903EAA" w14:textId="763D98C6" w:rsidR="00522928" w:rsidRPr="00E80A9B" w:rsidRDefault="00586B66" w:rsidP="00E80A9B">
      <w:pPr>
        <w:spacing w:after="0" w:line="240" w:lineRule="exact"/>
        <w:jc w:val="both"/>
        <w:rPr>
          <w:rFonts w:ascii="Arial" w:hAnsi="Arial" w:cs="Arial"/>
          <w:color w:val="000000" w:themeColor="text1"/>
        </w:rPr>
      </w:pPr>
      <w:r w:rsidRPr="00E80A9B">
        <w:rPr>
          <w:rFonts w:ascii="Arial" w:hAnsi="Arial" w:cs="Arial"/>
          <w:color w:val="000000" w:themeColor="text1"/>
        </w:rPr>
        <w:br/>
        <w:t>A closed-colony mating system was introduced. Offspring (N1 generation) were removed from their natal colonies after weaning (1 – 2 months) and placed in a new cage. At 5 months, juveniles were re-housed as single sex groups by natal colony until sexual maturity (12 months for males and 10 months for females) when they were paired with non-natal animals and placed in a new cage. Thirty N1 pairs were established. The offspring of the N1 pairs (N2 generation) were bred and paired in the same way as the N1 animals. Forty N2 pairs were established. No other NMR were present to help nurse and care for pups.</w:t>
      </w:r>
    </w:p>
    <w:p w14:paraId="7EB7BC36" w14:textId="70BB6E0C" w:rsidR="00522928" w:rsidRPr="00E80A9B" w:rsidRDefault="00586B66" w:rsidP="00631538">
      <w:pPr>
        <w:spacing w:after="0" w:line="240" w:lineRule="exact"/>
        <w:jc w:val="both"/>
        <w:rPr>
          <w:rFonts w:ascii="Arial" w:hAnsi="Arial" w:cs="Arial"/>
          <w:color w:val="000000" w:themeColor="text1"/>
        </w:rPr>
      </w:pPr>
      <w:r w:rsidRPr="00E80A9B">
        <w:rPr>
          <w:rFonts w:ascii="Arial" w:hAnsi="Arial" w:cs="Arial"/>
          <w:color w:val="000000" w:themeColor="text1"/>
        </w:rPr>
        <w:br/>
        <w:t xml:space="preserve">In all 3 colonies (original, N1 and N2) average annual parity (% of successful pairs), litter size, numbers of pups weaned and survival rate post-weaning were evaluated. The results showed no significant difference between the 3 colonies in these parameters. </w:t>
      </w:r>
    </w:p>
    <w:p w14:paraId="509C65BD" w14:textId="7A42ED23" w:rsidR="00522928" w:rsidRPr="00E80A9B" w:rsidRDefault="00586B66" w:rsidP="00631538">
      <w:pPr>
        <w:spacing w:after="0" w:line="240" w:lineRule="exact"/>
        <w:jc w:val="both"/>
        <w:rPr>
          <w:rFonts w:ascii="Arial" w:hAnsi="Arial" w:cs="Arial"/>
          <w:color w:val="000000" w:themeColor="text1"/>
        </w:rPr>
      </w:pPr>
      <w:r w:rsidRPr="00E80A9B">
        <w:rPr>
          <w:rFonts w:ascii="Arial" w:hAnsi="Arial" w:cs="Arial"/>
          <w:color w:val="000000" w:themeColor="text1"/>
        </w:rPr>
        <w:br/>
        <w:t>The weights of 60 (30 males and 30 females) N1 and 60 (30 males and 30 females) N2 offspring were measured twice weekly from 10 to 32 weeks. At 20 weeks, females in the N1 generation showed a significant increase in average weight compared to males (P&lt;0.05).</w:t>
      </w:r>
    </w:p>
    <w:p w14:paraId="235320B3" w14:textId="30F694D0" w:rsidR="00522928" w:rsidRPr="00E80A9B" w:rsidRDefault="00586B66" w:rsidP="00631538">
      <w:pPr>
        <w:spacing w:after="0" w:line="240" w:lineRule="exact"/>
        <w:jc w:val="both"/>
        <w:rPr>
          <w:rFonts w:ascii="Arial" w:hAnsi="Arial" w:cs="Arial"/>
          <w:color w:val="000000" w:themeColor="text1"/>
        </w:rPr>
      </w:pPr>
      <w:r w:rsidRPr="00E80A9B">
        <w:rPr>
          <w:rFonts w:ascii="Arial" w:hAnsi="Arial" w:cs="Arial"/>
          <w:color w:val="000000" w:themeColor="text1"/>
        </w:rPr>
        <w:br/>
        <w:t xml:space="preserve">A novel closed-colony strategy comprising of a pair of breeders and single litter of pups produces offspring more quickly and also facilitates experimental observations of </w:t>
      </w:r>
      <w:r w:rsidR="00522928" w:rsidRPr="00E80A9B">
        <w:rPr>
          <w:rFonts w:ascii="Arial" w:hAnsi="Arial" w:cs="Arial"/>
          <w:color w:val="000000" w:themeColor="text1"/>
        </w:rPr>
        <w:t>individual animals.</w:t>
      </w:r>
    </w:p>
    <w:p w14:paraId="4298EAF1" w14:textId="516952DA" w:rsidR="00522928" w:rsidRPr="00E80A9B" w:rsidRDefault="00522928" w:rsidP="00631538">
      <w:pPr>
        <w:spacing w:after="0" w:line="240" w:lineRule="exact"/>
        <w:jc w:val="both"/>
        <w:rPr>
          <w:rFonts w:ascii="Arial" w:hAnsi="Arial" w:cs="Arial"/>
          <w:color w:val="000000" w:themeColor="text1"/>
        </w:rPr>
      </w:pPr>
    </w:p>
    <w:p w14:paraId="1ED03E16" w14:textId="0508DCBC" w:rsidR="00522928" w:rsidRPr="00E80A9B" w:rsidRDefault="00522928" w:rsidP="00631538">
      <w:pPr>
        <w:tabs>
          <w:tab w:val="left" w:pos="360"/>
        </w:tabs>
        <w:spacing w:after="0" w:line="240" w:lineRule="exact"/>
        <w:ind w:left="360" w:hanging="360"/>
        <w:jc w:val="both"/>
        <w:rPr>
          <w:rFonts w:ascii="Arial" w:hAnsi="Arial" w:cs="Arial"/>
          <w:color w:val="000000" w:themeColor="text1"/>
        </w:rPr>
      </w:pPr>
      <w:r w:rsidRPr="00E80A9B">
        <w:rPr>
          <w:rFonts w:ascii="Arial" w:hAnsi="Arial" w:cs="Arial"/>
          <w:color w:val="000000" w:themeColor="text1"/>
        </w:rPr>
        <w:t>QUESTIONS</w:t>
      </w:r>
    </w:p>
    <w:p w14:paraId="3250A50D" w14:textId="4008D032" w:rsidR="00522928" w:rsidRPr="00E80A9B" w:rsidRDefault="00586B66" w:rsidP="00631538">
      <w:pPr>
        <w:tabs>
          <w:tab w:val="left" w:pos="360"/>
        </w:tabs>
        <w:spacing w:after="0" w:line="240" w:lineRule="exact"/>
        <w:ind w:left="360" w:hanging="360"/>
        <w:jc w:val="both"/>
        <w:rPr>
          <w:rFonts w:ascii="Arial" w:hAnsi="Arial" w:cs="Arial"/>
          <w:color w:val="000000" w:themeColor="text1"/>
        </w:rPr>
      </w:pPr>
      <w:r w:rsidRPr="00E80A9B">
        <w:rPr>
          <w:rFonts w:ascii="Arial" w:hAnsi="Arial" w:cs="Arial"/>
          <w:color w:val="000000" w:themeColor="text1"/>
        </w:rPr>
        <w:t xml:space="preserve">1. </w:t>
      </w:r>
      <w:r w:rsidR="00522928" w:rsidRPr="00E80A9B">
        <w:rPr>
          <w:rFonts w:ascii="Arial" w:hAnsi="Arial" w:cs="Arial"/>
          <w:color w:val="000000" w:themeColor="text1"/>
        </w:rPr>
        <w:tab/>
      </w:r>
      <w:r w:rsidRPr="00E80A9B">
        <w:rPr>
          <w:rFonts w:ascii="Arial" w:hAnsi="Arial" w:cs="Arial"/>
          <w:color w:val="000000" w:themeColor="text1"/>
        </w:rPr>
        <w:t>The non-dominant colony animals are irreversibly suppressed reproductively and cannot successfully mate and</w:t>
      </w:r>
      <w:r w:rsidR="00522928" w:rsidRPr="00E80A9B">
        <w:rPr>
          <w:rFonts w:ascii="Arial" w:hAnsi="Arial" w:cs="Arial"/>
          <w:color w:val="000000" w:themeColor="text1"/>
        </w:rPr>
        <w:t xml:space="preserve"> give birth to offspring. (T/F)</w:t>
      </w:r>
    </w:p>
    <w:p w14:paraId="3E78662B" w14:textId="2D27D4F9" w:rsidR="00522928" w:rsidRPr="00E80A9B" w:rsidRDefault="00586B66" w:rsidP="00631538">
      <w:pPr>
        <w:tabs>
          <w:tab w:val="left" w:pos="360"/>
        </w:tabs>
        <w:spacing w:after="0" w:line="240" w:lineRule="exact"/>
        <w:ind w:left="360" w:hanging="360"/>
        <w:jc w:val="both"/>
        <w:rPr>
          <w:rFonts w:ascii="Arial" w:hAnsi="Arial" w:cs="Arial"/>
          <w:color w:val="000000" w:themeColor="text1"/>
        </w:rPr>
      </w:pPr>
      <w:r w:rsidRPr="00E80A9B">
        <w:rPr>
          <w:rFonts w:ascii="Arial" w:hAnsi="Arial" w:cs="Arial"/>
          <w:color w:val="000000" w:themeColor="text1"/>
        </w:rPr>
        <w:t xml:space="preserve">2. </w:t>
      </w:r>
      <w:r w:rsidR="00522928" w:rsidRPr="00E80A9B">
        <w:rPr>
          <w:rFonts w:ascii="Arial" w:hAnsi="Arial" w:cs="Arial"/>
          <w:color w:val="000000" w:themeColor="text1"/>
        </w:rPr>
        <w:tab/>
      </w:r>
      <w:r w:rsidRPr="00E80A9B">
        <w:rPr>
          <w:rFonts w:ascii="Arial" w:hAnsi="Arial" w:cs="Arial"/>
          <w:color w:val="000000" w:themeColor="text1"/>
        </w:rPr>
        <w:t>The NMR is the longest lived rodent and in captivity has been know</w:t>
      </w:r>
      <w:r w:rsidR="00522928" w:rsidRPr="00E80A9B">
        <w:rPr>
          <w:rFonts w:ascii="Arial" w:hAnsi="Arial" w:cs="Arial"/>
          <w:color w:val="000000" w:themeColor="text1"/>
        </w:rPr>
        <w:t>n to survive for approximately:</w:t>
      </w:r>
    </w:p>
    <w:p w14:paraId="5BF325C7" w14:textId="75533F29" w:rsidR="00522928" w:rsidRPr="00E80A9B" w:rsidRDefault="00522928" w:rsidP="00631538">
      <w:pPr>
        <w:tabs>
          <w:tab w:val="left" w:pos="720"/>
        </w:tabs>
        <w:spacing w:after="0" w:line="240" w:lineRule="exact"/>
        <w:ind w:left="720" w:hanging="360"/>
        <w:jc w:val="both"/>
        <w:rPr>
          <w:rFonts w:ascii="Arial" w:hAnsi="Arial" w:cs="Arial"/>
          <w:color w:val="000000" w:themeColor="text1"/>
        </w:rPr>
      </w:pPr>
      <w:r w:rsidRPr="00E80A9B">
        <w:rPr>
          <w:rFonts w:ascii="Arial" w:hAnsi="Arial" w:cs="Arial"/>
          <w:color w:val="000000" w:themeColor="text1"/>
        </w:rPr>
        <w:t xml:space="preserve">a. </w:t>
      </w:r>
      <w:r w:rsidRPr="00E80A9B">
        <w:rPr>
          <w:rFonts w:ascii="Arial" w:hAnsi="Arial" w:cs="Arial"/>
          <w:color w:val="000000" w:themeColor="text1"/>
        </w:rPr>
        <w:tab/>
        <w:t>28 years</w:t>
      </w:r>
    </w:p>
    <w:p w14:paraId="57FC779D" w14:textId="15AB0853" w:rsidR="00522928" w:rsidRPr="00E80A9B" w:rsidRDefault="00522928" w:rsidP="00631538">
      <w:pPr>
        <w:tabs>
          <w:tab w:val="left" w:pos="720"/>
        </w:tabs>
        <w:spacing w:after="0" w:line="240" w:lineRule="exact"/>
        <w:ind w:left="720" w:hanging="360"/>
        <w:jc w:val="both"/>
        <w:rPr>
          <w:rFonts w:ascii="Arial" w:hAnsi="Arial" w:cs="Arial"/>
          <w:color w:val="000000" w:themeColor="text1"/>
        </w:rPr>
      </w:pPr>
      <w:r w:rsidRPr="00E80A9B">
        <w:rPr>
          <w:rFonts w:ascii="Arial" w:hAnsi="Arial" w:cs="Arial"/>
          <w:color w:val="000000" w:themeColor="text1"/>
        </w:rPr>
        <w:t xml:space="preserve">b. </w:t>
      </w:r>
      <w:r w:rsidRPr="00E80A9B">
        <w:rPr>
          <w:rFonts w:ascii="Arial" w:hAnsi="Arial" w:cs="Arial"/>
          <w:color w:val="000000" w:themeColor="text1"/>
        </w:rPr>
        <w:tab/>
        <w:t>15 years</w:t>
      </w:r>
    </w:p>
    <w:p w14:paraId="773899C4" w14:textId="5D6B1884" w:rsidR="00522928" w:rsidRPr="00E80A9B" w:rsidRDefault="00522928" w:rsidP="00631538">
      <w:pPr>
        <w:tabs>
          <w:tab w:val="left" w:pos="720"/>
        </w:tabs>
        <w:spacing w:after="0" w:line="240" w:lineRule="exact"/>
        <w:ind w:left="720" w:hanging="360"/>
        <w:jc w:val="both"/>
        <w:rPr>
          <w:rFonts w:ascii="Arial" w:hAnsi="Arial" w:cs="Arial"/>
          <w:color w:val="000000" w:themeColor="text1"/>
        </w:rPr>
      </w:pPr>
      <w:r w:rsidRPr="00E80A9B">
        <w:rPr>
          <w:rFonts w:ascii="Arial" w:hAnsi="Arial" w:cs="Arial"/>
          <w:color w:val="000000" w:themeColor="text1"/>
        </w:rPr>
        <w:t xml:space="preserve">c. </w:t>
      </w:r>
      <w:r w:rsidRPr="00E80A9B">
        <w:rPr>
          <w:rFonts w:ascii="Arial" w:hAnsi="Arial" w:cs="Arial"/>
          <w:color w:val="000000" w:themeColor="text1"/>
        </w:rPr>
        <w:tab/>
        <w:t>35 years</w:t>
      </w:r>
    </w:p>
    <w:p w14:paraId="39051AB0" w14:textId="70985AEA" w:rsidR="00522928" w:rsidRPr="00E80A9B" w:rsidRDefault="00586B66" w:rsidP="00631538">
      <w:pPr>
        <w:tabs>
          <w:tab w:val="left" w:pos="720"/>
        </w:tabs>
        <w:spacing w:after="0" w:line="240" w:lineRule="exact"/>
        <w:ind w:left="720" w:hanging="360"/>
        <w:jc w:val="both"/>
        <w:rPr>
          <w:rFonts w:ascii="Arial" w:hAnsi="Arial" w:cs="Arial"/>
          <w:color w:val="000000" w:themeColor="text1"/>
        </w:rPr>
      </w:pPr>
      <w:r w:rsidRPr="00E80A9B">
        <w:rPr>
          <w:rFonts w:ascii="Arial" w:hAnsi="Arial" w:cs="Arial"/>
          <w:color w:val="000000" w:themeColor="text1"/>
        </w:rPr>
        <w:t xml:space="preserve">d. </w:t>
      </w:r>
      <w:r w:rsidR="00522928" w:rsidRPr="00E80A9B">
        <w:rPr>
          <w:rFonts w:ascii="Arial" w:hAnsi="Arial" w:cs="Arial"/>
          <w:color w:val="000000" w:themeColor="text1"/>
        </w:rPr>
        <w:tab/>
      </w:r>
      <w:r w:rsidRPr="00E80A9B">
        <w:rPr>
          <w:rFonts w:ascii="Arial" w:hAnsi="Arial" w:cs="Arial"/>
          <w:color w:val="000000" w:themeColor="text1"/>
        </w:rPr>
        <w:t>10 yea</w:t>
      </w:r>
      <w:r w:rsidR="00522928" w:rsidRPr="00E80A9B">
        <w:rPr>
          <w:rFonts w:ascii="Arial" w:hAnsi="Arial" w:cs="Arial"/>
          <w:color w:val="000000" w:themeColor="text1"/>
        </w:rPr>
        <w:t>rs</w:t>
      </w:r>
    </w:p>
    <w:p w14:paraId="3E5AEFED" w14:textId="1FE4B07B" w:rsidR="00522928" w:rsidRDefault="00522928" w:rsidP="00631538">
      <w:pPr>
        <w:tabs>
          <w:tab w:val="left" w:pos="720"/>
        </w:tabs>
        <w:spacing w:after="0" w:line="240" w:lineRule="exact"/>
        <w:ind w:left="720" w:hanging="360"/>
        <w:jc w:val="both"/>
        <w:rPr>
          <w:rFonts w:ascii="Arial" w:hAnsi="Arial" w:cs="Arial"/>
          <w:color w:val="000000" w:themeColor="text1"/>
        </w:rPr>
      </w:pPr>
      <w:r w:rsidRPr="00E80A9B">
        <w:rPr>
          <w:rFonts w:ascii="Arial" w:hAnsi="Arial" w:cs="Arial"/>
          <w:color w:val="000000" w:themeColor="text1"/>
        </w:rPr>
        <w:t xml:space="preserve">e. </w:t>
      </w:r>
      <w:r w:rsidRPr="00E80A9B">
        <w:rPr>
          <w:rFonts w:ascii="Arial" w:hAnsi="Arial" w:cs="Arial"/>
          <w:color w:val="000000" w:themeColor="text1"/>
        </w:rPr>
        <w:tab/>
        <w:t>40 yea</w:t>
      </w:r>
      <w:r>
        <w:rPr>
          <w:rFonts w:ascii="Arial" w:hAnsi="Arial" w:cs="Arial"/>
          <w:color w:val="000000" w:themeColor="text1"/>
        </w:rPr>
        <w:t>rs</w:t>
      </w:r>
    </w:p>
    <w:p w14:paraId="114E4EBD" w14:textId="77777777" w:rsidR="00522928" w:rsidRDefault="00522928" w:rsidP="00631538">
      <w:pPr>
        <w:tabs>
          <w:tab w:val="left" w:pos="360"/>
        </w:tabs>
        <w:spacing w:after="0" w:line="240" w:lineRule="exact"/>
        <w:ind w:left="360" w:hanging="360"/>
        <w:jc w:val="both"/>
        <w:rPr>
          <w:rFonts w:ascii="Arial" w:hAnsi="Arial" w:cs="Arial"/>
          <w:color w:val="000000" w:themeColor="text1"/>
        </w:rPr>
      </w:pPr>
    </w:p>
    <w:p w14:paraId="7B9CA942" w14:textId="6450F831" w:rsidR="00522928" w:rsidRDefault="00522928" w:rsidP="00631538">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ANSWERS</w:t>
      </w:r>
    </w:p>
    <w:p w14:paraId="40000F23" w14:textId="6C2220E2" w:rsidR="00522928" w:rsidRDefault="00522928" w:rsidP="00631538">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 xml:space="preserve">1. </w:t>
      </w:r>
      <w:r>
        <w:rPr>
          <w:rFonts w:ascii="Arial" w:hAnsi="Arial" w:cs="Arial"/>
          <w:color w:val="000000" w:themeColor="text1"/>
        </w:rPr>
        <w:tab/>
        <w:t>F</w:t>
      </w:r>
    </w:p>
    <w:p w14:paraId="1CC794B4" w14:textId="7454626D" w:rsidR="00586B66" w:rsidRPr="00522928" w:rsidRDefault="00586B66" w:rsidP="00631538">
      <w:pPr>
        <w:tabs>
          <w:tab w:val="left" w:pos="360"/>
        </w:tabs>
        <w:spacing w:after="0" w:line="240" w:lineRule="exact"/>
        <w:ind w:left="360" w:hanging="360"/>
        <w:jc w:val="both"/>
        <w:rPr>
          <w:rFonts w:ascii="Arial" w:hAnsi="Arial" w:cs="Arial"/>
          <w:color w:val="000000" w:themeColor="text1"/>
        </w:rPr>
      </w:pPr>
      <w:r w:rsidRPr="00522928">
        <w:rPr>
          <w:rFonts w:ascii="Arial" w:hAnsi="Arial" w:cs="Arial"/>
          <w:color w:val="000000" w:themeColor="text1"/>
        </w:rPr>
        <w:t xml:space="preserve">2. </w:t>
      </w:r>
      <w:r w:rsidR="00522928">
        <w:rPr>
          <w:rFonts w:ascii="Arial" w:hAnsi="Arial" w:cs="Arial"/>
          <w:color w:val="000000" w:themeColor="text1"/>
        </w:rPr>
        <w:tab/>
      </w:r>
      <w:r w:rsidRPr="00522928">
        <w:rPr>
          <w:rFonts w:ascii="Arial" w:hAnsi="Arial" w:cs="Arial"/>
          <w:color w:val="000000" w:themeColor="text1"/>
        </w:rPr>
        <w:t>a. 28 years</w:t>
      </w:r>
    </w:p>
    <w:p w14:paraId="1F16D8EE" w14:textId="77777777" w:rsidR="00586B66" w:rsidRDefault="00586B66"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2A570C13" w14:textId="77777777" w:rsidR="00522928" w:rsidRPr="00522928" w:rsidRDefault="00522928"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08D01312" w14:textId="37E7B560" w:rsidR="006F045F" w:rsidRPr="0052292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r w:rsidRPr="00522928">
        <w:rPr>
          <w:rFonts w:ascii="Arial" w:eastAsia="Times New Roman" w:hAnsi="Arial" w:cs="Arial"/>
          <w:b/>
          <w:color w:val="000000" w:themeColor="text1"/>
        </w:rPr>
        <w:t>POSITION STATEMENT</w:t>
      </w:r>
    </w:p>
    <w:p w14:paraId="71B62706" w14:textId="77777777" w:rsidR="006F045F" w:rsidRPr="0052292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p>
    <w:p w14:paraId="0E32AC9A" w14:textId="4C76468B" w:rsidR="006F045F" w:rsidRPr="00631538" w:rsidRDefault="006F045F" w:rsidP="00631538">
      <w:pPr>
        <w:tabs>
          <w:tab w:val="left" w:pos="0"/>
        </w:tabs>
        <w:autoSpaceDE w:val="0"/>
        <w:autoSpaceDN w:val="0"/>
        <w:adjustRightInd w:val="0"/>
        <w:spacing w:after="0" w:line="240" w:lineRule="exact"/>
        <w:jc w:val="both"/>
        <w:rPr>
          <w:rFonts w:ascii="Arial" w:eastAsia="Times New Roman" w:hAnsi="Arial" w:cs="Arial"/>
          <w:b/>
          <w:color w:val="000000" w:themeColor="text1"/>
        </w:rPr>
      </w:pPr>
      <w:r w:rsidRPr="00522928">
        <w:rPr>
          <w:rFonts w:ascii="Arial" w:eastAsia="Times New Roman" w:hAnsi="Arial" w:cs="Arial"/>
          <w:b/>
          <w:color w:val="000000" w:themeColor="text1"/>
        </w:rPr>
        <w:t xml:space="preserve">“Functionally Appropriate Nonhuman Primate Environments” as an Alternative to the Term </w:t>
      </w:r>
      <w:r w:rsidRPr="00631538">
        <w:rPr>
          <w:rFonts w:ascii="Arial" w:eastAsia="Times New Roman" w:hAnsi="Arial" w:cs="Arial"/>
          <w:b/>
          <w:color w:val="000000" w:themeColor="text1"/>
        </w:rPr>
        <w:t>“Ethologically Appropriate Environments,” pp. 102-106</w:t>
      </w:r>
    </w:p>
    <w:p w14:paraId="0C5DB5C2" w14:textId="57943828" w:rsidR="00631538" w:rsidRPr="00631538" w:rsidRDefault="00631538" w:rsidP="00631538">
      <w:pPr>
        <w:pStyle w:val="ox-d361ae5d76-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BC1B0F6" w14:textId="3FBDA825" w:rsidR="00631538" w:rsidRPr="00631538" w:rsidRDefault="00631538" w:rsidP="00631538">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631538">
        <w:rPr>
          <w:rFonts w:ascii="Arial" w:hAnsi="Arial" w:cs="Arial"/>
          <w:bCs/>
          <w:color w:val="000000" w:themeColor="text1"/>
          <w:sz w:val="22"/>
          <w:szCs w:val="22"/>
          <w:u w:val="single"/>
        </w:rPr>
        <w:t>SUMMARY</w:t>
      </w:r>
      <w:r w:rsidRPr="00631538">
        <w:rPr>
          <w:rFonts w:ascii="Arial" w:hAnsi="Arial" w:cs="Arial"/>
          <w:bCs/>
          <w:color w:val="000000" w:themeColor="text1"/>
          <w:sz w:val="22"/>
          <w:szCs w:val="22"/>
        </w:rPr>
        <w:t>:</w:t>
      </w:r>
      <w:r>
        <w:rPr>
          <w:rFonts w:ascii="Arial" w:hAnsi="Arial" w:cs="Arial"/>
          <w:color w:val="000000" w:themeColor="text1"/>
          <w:sz w:val="22"/>
          <w:szCs w:val="22"/>
        </w:rPr>
        <w:t xml:space="preserve"> </w:t>
      </w:r>
      <w:r w:rsidRPr="00631538">
        <w:rPr>
          <w:rFonts w:ascii="Arial" w:hAnsi="Arial" w:cs="Arial"/>
          <w:color w:val="000000" w:themeColor="text1"/>
          <w:sz w:val="22"/>
          <w:szCs w:val="22"/>
        </w:rPr>
        <w:t xml:space="preserve">The American Society of Primatologists (ASP), the Association of Primate Veterinarians (APV) and the American College of Laboratory Animal Medicine (ACLAM) have proposed the term “functionally appropriate nonhuman primate environments” as an </w:t>
      </w:r>
      <w:r w:rsidR="00BA26C5" w:rsidRPr="00631538">
        <w:rPr>
          <w:rFonts w:ascii="Arial" w:hAnsi="Arial" w:cs="Arial"/>
          <w:color w:val="000000" w:themeColor="text1"/>
          <w:sz w:val="22"/>
          <w:szCs w:val="22"/>
        </w:rPr>
        <w:t>alternative</w:t>
      </w:r>
      <w:r w:rsidRPr="00631538">
        <w:rPr>
          <w:rFonts w:ascii="Arial" w:hAnsi="Arial" w:cs="Arial"/>
          <w:color w:val="000000" w:themeColor="text1"/>
          <w:sz w:val="22"/>
          <w:szCs w:val="22"/>
        </w:rPr>
        <w:t xml:space="preserve"> to the previously used term </w:t>
      </w:r>
      <w:r w:rsidRPr="00631538">
        <w:rPr>
          <w:rFonts w:ascii="Arial" w:hAnsi="Arial" w:cs="Arial"/>
          <w:color w:val="000000" w:themeColor="text1"/>
          <w:sz w:val="22"/>
          <w:szCs w:val="22"/>
        </w:rPr>
        <w:lastRenderedPageBreak/>
        <w:t>“ethologically appropriate environments (EAE)” to better describe environments for nonhuman primates involved in biomedical research.</w:t>
      </w:r>
    </w:p>
    <w:p w14:paraId="70AE9500" w14:textId="77777777" w:rsidR="00631538" w:rsidRPr="00631538" w:rsidRDefault="00631538" w:rsidP="00631538">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631538">
        <w:rPr>
          <w:rFonts w:ascii="Arial" w:hAnsi="Arial" w:cs="Arial"/>
          <w:color w:val="000000" w:themeColor="text1"/>
          <w:sz w:val="22"/>
          <w:szCs w:val="22"/>
        </w:rPr>
        <w:br/>
        <w:t>The reasons for this change are:</w:t>
      </w:r>
    </w:p>
    <w:p w14:paraId="7497045A" w14:textId="77777777" w:rsidR="00631538" w:rsidRPr="00631538" w:rsidRDefault="00631538" w:rsidP="00631538">
      <w:pPr>
        <w:pStyle w:val="NormalWeb"/>
        <w:numPr>
          <w:ilvl w:val="0"/>
          <w:numId w:val="27"/>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31538">
        <w:rPr>
          <w:rFonts w:ascii="Arial" w:hAnsi="Arial" w:cs="Arial"/>
          <w:color w:val="000000" w:themeColor="text1"/>
          <w:sz w:val="22"/>
          <w:szCs w:val="22"/>
        </w:rPr>
        <w:t>The term “ethologically appropriate environments” does not provide additional clarification beyond that in current regulatory and scientific language.</w:t>
      </w:r>
    </w:p>
    <w:p w14:paraId="608EEB80" w14:textId="06A2C0AC" w:rsidR="00631538" w:rsidRPr="00631538" w:rsidRDefault="00631538" w:rsidP="00631538">
      <w:pPr>
        <w:pStyle w:val="NormalWeb"/>
        <w:numPr>
          <w:ilvl w:val="0"/>
          <w:numId w:val="27"/>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Pr>
          <w:rFonts w:ascii="Arial" w:hAnsi="Arial" w:cs="Arial"/>
          <w:color w:val="000000" w:themeColor="text1"/>
          <w:sz w:val="22"/>
          <w:szCs w:val="22"/>
        </w:rPr>
        <w:t>The reasons non</w:t>
      </w:r>
      <w:r w:rsidRPr="00631538">
        <w:rPr>
          <w:rFonts w:ascii="Arial" w:hAnsi="Arial" w:cs="Arial"/>
          <w:color w:val="000000" w:themeColor="text1"/>
          <w:sz w:val="22"/>
          <w:szCs w:val="22"/>
        </w:rPr>
        <w:t>human primates are kept in human care should be incorporated into determinations of appropriate environments.</w:t>
      </w:r>
    </w:p>
    <w:p w14:paraId="65ED829C" w14:textId="77777777" w:rsidR="00631538" w:rsidRPr="00631538" w:rsidRDefault="00631538" w:rsidP="00631538">
      <w:pPr>
        <w:pStyle w:val="NormalWeb"/>
        <w:numPr>
          <w:ilvl w:val="0"/>
          <w:numId w:val="2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31538">
        <w:rPr>
          <w:rFonts w:ascii="Arial" w:hAnsi="Arial" w:cs="Arial"/>
          <w:color w:val="000000" w:themeColor="text1"/>
          <w:sz w:val="22"/>
          <w:szCs w:val="22"/>
        </w:rPr>
        <w:t>The behavioral flexibility of NHP is ignored.</w:t>
      </w:r>
    </w:p>
    <w:p w14:paraId="63B89733" w14:textId="77777777" w:rsidR="00631538" w:rsidRPr="00631538" w:rsidRDefault="00631538" w:rsidP="00631538">
      <w:pPr>
        <w:pStyle w:val="NormalWeb"/>
        <w:numPr>
          <w:ilvl w:val="0"/>
          <w:numId w:val="2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31538">
        <w:rPr>
          <w:rFonts w:ascii="Arial" w:hAnsi="Arial" w:cs="Arial"/>
          <w:color w:val="000000" w:themeColor="text1"/>
          <w:sz w:val="22"/>
          <w:szCs w:val="22"/>
        </w:rPr>
        <w:t>Duplication of the wild is not necessary for promoting welfare.</w:t>
      </w:r>
    </w:p>
    <w:p w14:paraId="3B8D7B62" w14:textId="77777777" w:rsidR="00631538" w:rsidRPr="00631538" w:rsidRDefault="00631538" w:rsidP="00631538">
      <w:pPr>
        <w:pStyle w:val="NormalWeb"/>
        <w:numPr>
          <w:ilvl w:val="0"/>
          <w:numId w:val="2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31538">
        <w:rPr>
          <w:rFonts w:ascii="Arial" w:hAnsi="Arial" w:cs="Arial"/>
          <w:color w:val="000000" w:themeColor="text1"/>
          <w:sz w:val="22"/>
          <w:szCs w:val="22"/>
        </w:rPr>
        <w:t>Naturalistic appearance of environments not always are the most effective.</w:t>
      </w:r>
    </w:p>
    <w:p w14:paraId="3DC3421B" w14:textId="77777777" w:rsidR="00631538" w:rsidRPr="00631538" w:rsidRDefault="00631538" w:rsidP="00631538">
      <w:pPr>
        <w:pStyle w:val="NormalWeb"/>
        <w:numPr>
          <w:ilvl w:val="0"/>
          <w:numId w:val="2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31538">
        <w:rPr>
          <w:rFonts w:ascii="Arial" w:hAnsi="Arial" w:cs="Arial"/>
          <w:color w:val="000000" w:themeColor="text1"/>
          <w:sz w:val="22"/>
          <w:szCs w:val="22"/>
        </w:rPr>
        <w:t>Confusion in applying the term ethology to the captive setting. Since the construct of EAE has not yet been put into use, and it has a number of weaknesses as just described, it is timely to propose an alternative term that has a number of advantages over that phrase.</w:t>
      </w:r>
    </w:p>
    <w:p w14:paraId="7A93AB49" w14:textId="77777777" w:rsidR="00631538" w:rsidRDefault="00631538" w:rsidP="00631538">
      <w:pPr>
        <w:pStyle w:val="NormalWeb"/>
        <w:shd w:val="clear" w:color="auto" w:fill="FFFFFF"/>
        <w:spacing w:before="0" w:beforeAutospacing="0" w:after="0" w:afterAutospacing="0" w:line="240" w:lineRule="exact"/>
        <w:jc w:val="both"/>
        <w:rPr>
          <w:rFonts w:ascii="Arial" w:hAnsi="Arial" w:cs="Arial"/>
          <w:b/>
          <w:bCs/>
          <w:color w:val="000000" w:themeColor="text1"/>
          <w:sz w:val="22"/>
          <w:szCs w:val="22"/>
        </w:rPr>
      </w:pPr>
    </w:p>
    <w:p w14:paraId="32CD2AE1" w14:textId="4B7DCA71" w:rsidR="00631538" w:rsidRPr="00631538" w:rsidRDefault="0063153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bCs/>
          <w:color w:val="000000" w:themeColor="text1"/>
          <w:sz w:val="22"/>
          <w:szCs w:val="22"/>
        </w:rPr>
      </w:pPr>
      <w:r w:rsidRPr="00631538">
        <w:rPr>
          <w:rFonts w:ascii="Arial" w:hAnsi="Arial" w:cs="Arial"/>
          <w:bCs/>
          <w:color w:val="000000" w:themeColor="text1"/>
          <w:sz w:val="22"/>
          <w:szCs w:val="22"/>
        </w:rPr>
        <w:t>QUESTIONS</w:t>
      </w:r>
    </w:p>
    <w:p w14:paraId="5791A67E" w14:textId="454362F9" w:rsidR="00631538" w:rsidRPr="00631538" w:rsidRDefault="0063153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Pr="00631538">
        <w:rPr>
          <w:rFonts w:ascii="Arial" w:hAnsi="Arial" w:cs="Arial"/>
          <w:color w:val="000000" w:themeColor="text1"/>
          <w:sz w:val="22"/>
          <w:szCs w:val="22"/>
        </w:rPr>
        <w:t>What do you understand with functional environment?</w:t>
      </w:r>
    </w:p>
    <w:p w14:paraId="09AD07F8" w14:textId="30A401DD" w:rsidR="00631538" w:rsidRPr="00631538" w:rsidRDefault="0063153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Pr="00631538">
        <w:rPr>
          <w:rFonts w:ascii="Arial" w:hAnsi="Arial" w:cs="Arial"/>
          <w:color w:val="000000" w:themeColor="text1"/>
          <w:sz w:val="22"/>
          <w:szCs w:val="22"/>
        </w:rPr>
        <w:t>Which of these statements is false?</w:t>
      </w:r>
    </w:p>
    <w:p w14:paraId="4E17608D" w14:textId="79903DC0" w:rsidR="00631538" w:rsidRPr="00631538" w:rsidRDefault="0063153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31538">
        <w:rPr>
          <w:rFonts w:ascii="Arial" w:hAnsi="Arial" w:cs="Arial"/>
          <w:color w:val="000000" w:themeColor="text1"/>
          <w:sz w:val="22"/>
          <w:szCs w:val="22"/>
        </w:rPr>
        <w:t>a.</w:t>
      </w:r>
      <w:r>
        <w:rPr>
          <w:rFonts w:ascii="Arial" w:hAnsi="Arial" w:cs="Arial"/>
          <w:color w:val="000000" w:themeColor="text1"/>
          <w:sz w:val="22"/>
          <w:szCs w:val="22"/>
        </w:rPr>
        <w:tab/>
      </w:r>
      <w:r w:rsidRPr="00631538">
        <w:rPr>
          <w:rFonts w:ascii="Arial" w:hAnsi="Arial" w:cs="Arial"/>
          <w:color w:val="000000" w:themeColor="text1"/>
          <w:sz w:val="22"/>
          <w:szCs w:val="22"/>
        </w:rPr>
        <w:t>This approach recognizes the importance of both the physical and social environments.</w:t>
      </w:r>
    </w:p>
    <w:p w14:paraId="71DFE88C" w14:textId="2D9DF612" w:rsidR="00631538" w:rsidRPr="00631538" w:rsidRDefault="0063153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31538">
        <w:rPr>
          <w:rFonts w:ascii="Arial" w:hAnsi="Arial" w:cs="Arial"/>
          <w:color w:val="000000" w:themeColor="text1"/>
          <w:sz w:val="22"/>
          <w:szCs w:val="22"/>
        </w:rPr>
        <w:t>b.</w:t>
      </w:r>
      <w:r>
        <w:rPr>
          <w:rFonts w:ascii="Arial" w:hAnsi="Arial" w:cs="Arial"/>
          <w:color w:val="000000" w:themeColor="text1"/>
          <w:sz w:val="22"/>
          <w:szCs w:val="22"/>
        </w:rPr>
        <w:tab/>
      </w:r>
      <w:r w:rsidRPr="00631538">
        <w:rPr>
          <w:rFonts w:ascii="Arial" w:hAnsi="Arial" w:cs="Arial"/>
          <w:color w:val="000000" w:themeColor="text1"/>
          <w:sz w:val="22"/>
          <w:szCs w:val="22"/>
        </w:rPr>
        <w:t>Behavioral scientists work closely with biomedical scientists and veterinarians</w:t>
      </w:r>
    </w:p>
    <w:p w14:paraId="35E92F35" w14:textId="1FF5EC2E" w:rsidR="00631538" w:rsidRPr="00631538" w:rsidRDefault="0063153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31538">
        <w:rPr>
          <w:rFonts w:ascii="Arial" w:hAnsi="Arial" w:cs="Arial"/>
          <w:color w:val="000000" w:themeColor="text1"/>
          <w:sz w:val="22"/>
          <w:szCs w:val="22"/>
        </w:rPr>
        <w:t>c.</w:t>
      </w:r>
      <w:r>
        <w:rPr>
          <w:rFonts w:ascii="Arial" w:hAnsi="Arial" w:cs="Arial"/>
          <w:color w:val="000000" w:themeColor="text1"/>
          <w:sz w:val="22"/>
          <w:szCs w:val="22"/>
        </w:rPr>
        <w:tab/>
      </w:r>
      <w:r w:rsidRPr="00631538">
        <w:rPr>
          <w:rFonts w:ascii="Arial" w:hAnsi="Arial" w:cs="Arial"/>
          <w:color w:val="000000" w:themeColor="text1"/>
          <w:sz w:val="22"/>
          <w:szCs w:val="22"/>
        </w:rPr>
        <w:t>The use of objective scientific analysis is required to identify what characteristics of the environment are the most useful in promoting species-typical behavior.</w:t>
      </w:r>
    </w:p>
    <w:p w14:paraId="4DC4D0E8" w14:textId="387259CF" w:rsidR="00631538" w:rsidRPr="00631538" w:rsidRDefault="00631538" w:rsidP="00631538">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31538">
        <w:rPr>
          <w:rFonts w:ascii="Arial" w:hAnsi="Arial" w:cs="Arial"/>
          <w:color w:val="000000" w:themeColor="text1"/>
          <w:sz w:val="22"/>
          <w:szCs w:val="22"/>
        </w:rPr>
        <w:t xml:space="preserve">d. </w:t>
      </w:r>
      <w:r>
        <w:rPr>
          <w:rFonts w:ascii="Arial" w:hAnsi="Arial" w:cs="Arial"/>
          <w:color w:val="000000" w:themeColor="text1"/>
          <w:sz w:val="22"/>
          <w:szCs w:val="22"/>
        </w:rPr>
        <w:tab/>
      </w:r>
      <w:r w:rsidRPr="00631538">
        <w:rPr>
          <w:rFonts w:ascii="Arial" w:hAnsi="Arial" w:cs="Arial"/>
          <w:color w:val="000000" w:themeColor="text1"/>
          <w:sz w:val="22"/>
          <w:szCs w:val="22"/>
        </w:rPr>
        <w:t>The new term apply to the environments of NHP involved in biomedical research, and it may apply to other settings.</w:t>
      </w:r>
    </w:p>
    <w:p w14:paraId="59D310B5" w14:textId="77777777" w:rsidR="00631538" w:rsidRDefault="0063153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14:paraId="128F2728" w14:textId="71C972DD" w:rsidR="00631538" w:rsidRPr="00631538" w:rsidRDefault="0063153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bCs/>
          <w:color w:val="000000" w:themeColor="text1"/>
          <w:sz w:val="22"/>
          <w:szCs w:val="22"/>
        </w:rPr>
        <w:t>ANSWERS</w:t>
      </w:r>
    </w:p>
    <w:p w14:paraId="18DDD8F7" w14:textId="29FB1283" w:rsidR="00631538" w:rsidRPr="00631538" w:rsidRDefault="0063153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Pr="00631538">
        <w:rPr>
          <w:rFonts w:ascii="Arial" w:hAnsi="Arial" w:cs="Arial"/>
          <w:color w:val="000000" w:themeColor="text1"/>
          <w:sz w:val="22"/>
          <w:szCs w:val="22"/>
        </w:rPr>
        <w:t>A functional environment could include elements of the natural environment (grass, trees), or it could have more basic structure, but still elicit appropriate behavior from the animals and improve wellbeing, particularly if they are housed in socially- relevant configurations with adequate environmental stimulation.</w:t>
      </w:r>
    </w:p>
    <w:p w14:paraId="2D168DED" w14:textId="51FC75FC" w:rsidR="00631538" w:rsidRPr="00631538" w:rsidRDefault="00631538" w:rsidP="00631538">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t>d is false</w:t>
      </w:r>
    </w:p>
    <w:sectPr w:rsidR="00631538" w:rsidRPr="00631538" w:rsidSect="00426A9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1EF3" w14:textId="77777777" w:rsidR="008F59D5" w:rsidRDefault="008F59D5" w:rsidP="008F59D5">
      <w:pPr>
        <w:spacing w:after="0" w:line="240" w:lineRule="auto"/>
      </w:pPr>
      <w:r>
        <w:separator/>
      </w:r>
    </w:p>
  </w:endnote>
  <w:endnote w:type="continuationSeparator" w:id="0">
    <w:p w14:paraId="4FCD737A" w14:textId="77777777" w:rsidR="008F59D5" w:rsidRDefault="008F59D5"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437A" w14:textId="77777777" w:rsidR="008F59D5" w:rsidRDefault="008F59D5" w:rsidP="008F59D5">
      <w:pPr>
        <w:spacing w:after="0" w:line="240" w:lineRule="auto"/>
      </w:pPr>
      <w:r>
        <w:separator/>
      </w:r>
    </w:p>
  </w:footnote>
  <w:footnote w:type="continuationSeparator" w:id="0">
    <w:p w14:paraId="2A425756" w14:textId="77777777" w:rsidR="008F59D5" w:rsidRDefault="008F59D5" w:rsidP="008F5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96E"/>
    <w:multiLevelType w:val="multilevel"/>
    <w:tmpl w:val="13AAC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C5BE8"/>
    <w:multiLevelType w:val="multilevel"/>
    <w:tmpl w:val="FD262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73627"/>
    <w:multiLevelType w:val="hybridMultilevel"/>
    <w:tmpl w:val="74046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B6AFC"/>
    <w:multiLevelType w:val="hybridMultilevel"/>
    <w:tmpl w:val="419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1BEB"/>
    <w:multiLevelType w:val="multilevel"/>
    <w:tmpl w:val="8B6C2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E5070"/>
    <w:multiLevelType w:val="multilevel"/>
    <w:tmpl w:val="382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E1EBD"/>
    <w:multiLevelType w:val="hybridMultilevel"/>
    <w:tmpl w:val="24BED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96198"/>
    <w:multiLevelType w:val="multilevel"/>
    <w:tmpl w:val="A61E6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A8141C"/>
    <w:multiLevelType w:val="multilevel"/>
    <w:tmpl w:val="4134F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17149"/>
    <w:multiLevelType w:val="multilevel"/>
    <w:tmpl w:val="A54CC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230030"/>
    <w:multiLevelType w:val="multilevel"/>
    <w:tmpl w:val="E564B15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91D4F"/>
    <w:multiLevelType w:val="multilevel"/>
    <w:tmpl w:val="2CC4C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F0D7F"/>
    <w:multiLevelType w:val="hybridMultilevel"/>
    <w:tmpl w:val="E4DC5F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4E1E3C"/>
    <w:multiLevelType w:val="hybridMultilevel"/>
    <w:tmpl w:val="7C9AA774"/>
    <w:lvl w:ilvl="0" w:tplc="4814BA58">
      <w:numFmt w:val="bullet"/>
      <w:lvlText w:val=""/>
      <w:lvlJc w:val="left"/>
      <w:pPr>
        <w:ind w:left="735" w:hanging="3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84A3B"/>
    <w:multiLevelType w:val="multilevel"/>
    <w:tmpl w:val="FC7E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DE2427"/>
    <w:multiLevelType w:val="hybridMultilevel"/>
    <w:tmpl w:val="FB2E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F4775"/>
    <w:multiLevelType w:val="hybridMultilevel"/>
    <w:tmpl w:val="F05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44750"/>
    <w:multiLevelType w:val="hybridMultilevel"/>
    <w:tmpl w:val="AD284E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90A7654"/>
    <w:multiLevelType w:val="hybridMultilevel"/>
    <w:tmpl w:val="317256D2"/>
    <w:lvl w:ilvl="0" w:tplc="9D44B3CC">
      <w:start w:val="1"/>
      <w:numFmt w:val="bullet"/>
      <w:lvlText w:val=""/>
      <w:lvlJc w:val="left"/>
      <w:pPr>
        <w:ind w:left="720" w:hanging="360"/>
      </w:pPr>
      <w:rPr>
        <w:rFonts w:ascii="Symbol" w:hAnsi="Symbol" w:hint="default"/>
        <w:sz w:val="24"/>
      </w:rPr>
    </w:lvl>
    <w:lvl w:ilvl="1" w:tplc="2D545C6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632D4"/>
    <w:multiLevelType w:val="multilevel"/>
    <w:tmpl w:val="EE6E921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81F92"/>
    <w:multiLevelType w:val="hybridMultilevel"/>
    <w:tmpl w:val="CA3E672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E835D31"/>
    <w:multiLevelType w:val="multilevel"/>
    <w:tmpl w:val="DEB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1C5A6A"/>
    <w:multiLevelType w:val="hybridMultilevel"/>
    <w:tmpl w:val="BD02801E"/>
    <w:lvl w:ilvl="0" w:tplc="9D44B3C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CA1F82"/>
    <w:multiLevelType w:val="hybridMultilevel"/>
    <w:tmpl w:val="F90840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943571"/>
    <w:multiLevelType w:val="hybridMultilevel"/>
    <w:tmpl w:val="E90C29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647D70"/>
    <w:multiLevelType w:val="multilevel"/>
    <w:tmpl w:val="2A72A5B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9C6650"/>
    <w:multiLevelType w:val="multilevel"/>
    <w:tmpl w:val="C22A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6"/>
  </w:num>
  <w:num w:numId="3">
    <w:abstractNumId w:val="21"/>
  </w:num>
  <w:num w:numId="4">
    <w:abstractNumId w:val="7"/>
  </w:num>
  <w:num w:numId="5">
    <w:abstractNumId w:val="10"/>
  </w:num>
  <w:num w:numId="6">
    <w:abstractNumId w:val="25"/>
  </w:num>
  <w:num w:numId="7">
    <w:abstractNumId w:val="8"/>
  </w:num>
  <w:num w:numId="8">
    <w:abstractNumId w:val="9"/>
  </w:num>
  <w:num w:numId="9">
    <w:abstractNumId w:val="0"/>
  </w:num>
  <w:num w:numId="10">
    <w:abstractNumId w:val="15"/>
  </w:num>
  <w:num w:numId="11">
    <w:abstractNumId w:val="3"/>
  </w:num>
  <w:num w:numId="12">
    <w:abstractNumId w:val="13"/>
  </w:num>
  <w:num w:numId="13">
    <w:abstractNumId w:val="16"/>
  </w:num>
  <w:num w:numId="14">
    <w:abstractNumId w:val="12"/>
  </w:num>
  <w:num w:numId="15">
    <w:abstractNumId w:val="23"/>
  </w:num>
  <w:num w:numId="16">
    <w:abstractNumId w:val="6"/>
  </w:num>
  <w:num w:numId="17">
    <w:abstractNumId w:val="2"/>
  </w:num>
  <w:num w:numId="18">
    <w:abstractNumId w:val="17"/>
  </w:num>
  <w:num w:numId="19">
    <w:abstractNumId w:val="11"/>
  </w:num>
  <w:num w:numId="20">
    <w:abstractNumId w:val="11"/>
    <w:lvlOverride w:ilvl="2">
      <w:lvl w:ilvl="2">
        <w:numFmt w:val="decimal"/>
        <w:lvlText w:val="%3."/>
        <w:lvlJc w:val="left"/>
      </w:lvl>
    </w:lvlOverride>
  </w:num>
  <w:num w:numId="21">
    <w:abstractNumId w:val="19"/>
  </w:num>
  <w:num w:numId="22">
    <w:abstractNumId w:val="4"/>
  </w:num>
  <w:num w:numId="23">
    <w:abstractNumId w:val="24"/>
  </w:num>
  <w:num w:numId="24">
    <w:abstractNumId w:val="20"/>
  </w:num>
  <w:num w:numId="25">
    <w:abstractNumId w:val="18"/>
  </w:num>
  <w:num w:numId="26">
    <w:abstractNumId w:val="22"/>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21"/>
    <w:rsid w:val="00083DDC"/>
    <w:rsid w:val="00087934"/>
    <w:rsid w:val="000A03CA"/>
    <w:rsid w:val="001828D1"/>
    <w:rsid w:val="00186860"/>
    <w:rsid w:val="00193EAE"/>
    <w:rsid w:val="001966DC"/>
    <w:rsid w:val="001D64A2"/>
    <w:rsid w:val="00206B5D"/>
    <w:rsid w:val="00237E95"/>
    <w:rsid w:val="00290A7A"/>
    <w:rsid w:val="002C6514"/>
    <w:rsid w:val="002D1267"/>
    <w:rsid w:val="002F3891"/>
    <w:rsid w:val="00313275"/>
    <w:rsid w:val="00323821"/>
    <w:rsid w:val="003615D0"/>
    <w:rsid w:val="00386D3B"/>
    <w:rsid w:val="003B0FF2"/>
    <w:rsid w:val="003B6461"/>
    <w:rsid w:val="00426A9E"/>
    <w:rsid w:val="004457D3"/>
    <w:rsid w:val="00446178"/>
    <w:rsid w:val="00522928"/>
    <w:rsid w:val="00586B66"/>
    <w:rsid w:val="005C6285"/>
    <w:rsid w:val="00631538"/>
    <w:rsid w:val="00642B64"/>
    <w:rsid w:val="0067336A"/>
    <w:rsid w:val="006A188E"/>
    <w:rsid w:val="006F045F"/>
    <w:rsid w:val="0072605F"/>
    <w:rsid w:val="00757987"/>
    <w:rsid w:val="00786E7A"/>
    <w:rsid w:val="007F334E"/>
    <w:rsid w:val="00817EA6"/>
    <w:rsid w:val="008810A9"/>
    <w:rsid w:val="00886825"/>
    <w:rsid w:val="0089381A"/>
    <w:rsid w:val="0089548F"/>
    <w:rsid w:val="008A0CE8"/>
    <w:rsid w:val="008B451D"/>
    <w:rsid w:val="008C4997"/>
    <w:rsid w:val="008D2AC4"/>
    <w:rsid w:val="008E759E"/>
    <w:rsid w:val="008F59D5"/>
    <w:rsid w:val="0095435A"/>
    <w:rsid w:val="00981DD4"/>
    <w:rsid w:val="00985444"/>
    <w:rsid w:val="009955FE"/>
    <w:rsid w:val="009D6CC3"/>
    <w:rsid w:val="009F29C8"/>
    <w:rsid w:val="009F6D87"/>
    <w:rsid w:val="00A61CB3"/>
    <w:rsid w:val="00A6373D"/>
    <w:rsid w:val="00A9770A"/>
    <w:rsid w:val="00AB79C1"/>
    <w:rsid w:val="00AC50D9"/>
    <w:rsid w:val="00AD46FA"/>
    <w:rsid w:val="00AF623B"/>
    <w:rsid w:val="00B32602"/>
    <w:rsid w:val="00BA26C5"/>
    <w:rsid w:val="00BC54C3"/>
    <w:rsid w:val="00BE326A"/>
    <w:rsid w:val="00C319CB"/>
    <w:rsid w:val="00C46E76"/>
    <w:rsid w:val="00C9648C"/>
    <w:rsid w:val="00D04CBE"/>
    <w:rsid w:val="00D51BE9"/>
    <w:rsid w:val="00D5582D"/>
    <w:rsid w:val="00D64259"/>
    <w:rsid w:val="00D867A2"/>
    <w:rsid w:val="00DB7AA7"/>
    <w:rsid w:val="00DF2AFB"/>
    <w:rsid w:val="00DF6CBA"/>
    <w:rsid w:val="00E675B8"/>
    <w:rsid w:val="00E80A9B"/>
    <w:rsid w:val="00E8433F"/>
    <w:rsid w:val="00EB14BA"/>
    <w:rsid w:val="00EB4A64"/>
    <w:rsid w:val="00F85790"/>
    <w:rsid w:val="00F924F0"/>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semiHidden/>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9F49.043ECFE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7.png@01D29F49.043ECF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5.png@01D29F49.043ECFE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12.png@01D29F49.043ECF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21</cp:revision>
  <dcterms:created xsi:type="dcterms:W3CDTF">2017-01-29T05:49:00Z</dcterms:created>
  <dcterms:modified xsi:type="dcterms:W3CDTF">2017-04-23T18:51:00Z</dcterms:modified>
</cp:coreProperties>
</file>