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88C" w:rsidRPr="00EC61ED" w:rsidRDefault="0075688C" w:rsidP="00EC61ED">
      <w:pPr>
        <w:spacing w:line="240" w:lineRule="exact"/>
        <w:jc w:val="both"/>
        <w:rPr>
          <w:rFonts w:ascii="Arial" w:hAnsi="Arial" w:cs="Arial"/>
          <w:color w:val="000000" w:themeColor="text1"/>
        </w:rPr>
      </w:pPr>
      <w:r w:rsidRPr="00EC61ED">
        <w:rPr>
          <w:rFonts w:ascii="Arial" w:hAnsi="Arial" w:cs="Arial"/>
          <w:b/>
          <w:color w:val="000000" w:themeColor="text1"/>
        </w:rPr>
        <w:t>ILAR J</w:t>
      </w:r>
    </w:p>
    <w:p w:rsidR="0075688C" w:rsidRPr="00EC61ED" w:rsidRDefault="00A46C79" w:rsidP="00EC61ED">
      <w:pPr>
        <w:spacing w:line="240" w:lineRule="exact"/>
        <w:jc w:val="both"/>
        <w:rPr>
          <w:rFonts w:ascii="Arial" w:hAnsi="Arial" w:cs="Arial"/>
          <w:color w:val="000000" w:themeColor="text1"/>
        </w:rPr>
      </w:pPr>
      <w:r w:rsidRPr="00EC61ED">
        <w:rPr>
          <w:rFonts w:ascii="Arial" w:hAnsi="Arial" w:cs="Arial"/>
          <w:color w:val="000000" w:themeColor="text1"/>
        </w:rPr>
        <w:t xml:space="preserve">Volume </w:t>
      </w:r>
      <w:r w:rsidR="000B1FE5" w:rsidRPr="00EC61ED">
        <w:rPr>
          <w:rFonts w:ascii="Arial" w:hAnsi="Arial" w:cs="Arial"/>
          <w:color w:val="000000" w:themeColor="text1"/>
        </w:rPr>
        <w:t>57</w:t>
      </w:r>
      <w:r w:rsidR="002E471A" w:rsidRPr="00EC61ED">
        <w:rPr>
          <w:rFonts w:ascii="Arial" w:hAnsi="Arial" w:cs="Arial"/>
          <w:color w:val="000000" w:themeColor="text1"/>
        </w:rPr>
        <w:t>,</w:t>
      </w:r>
      <w:r w:rsidR="00735E92" w:rsidRPr="00EC61ED">
        <w:rPr>
          <w:rFonts w:ascii="Arial" w:hAnsi="Arial" w:cs="Arial"/>
          <w:color w:val="000000" w:themeColor="text1"/>
        </w:rPr>
        <w:t xml:space="preserve"> Number 2</w:t>
      </w:r>
      <w:r w:rsidR="0017238D" w:rsidRPr="00EC61ED">
        <w:rPr>
          <w:rFonts w:ascii="Arial" w:hAnsi="Arial" w:cs="Arial"/>
          <w:color w:val="000000" w:themeColor="text1"/>
        </w:rPr>
        <w:t>, 201</w:t>
      </w:r>
      <w:r w:rsidR="000B1FE5" w:rsidRPr="00EC61ED">
        <w:rPr>
          <w:rFonts w:ascii="Arial" w:hAnsi="Arial" w:cs="Arial"/>
          <w:color w:val="000000" w:themeColor="text1"/>
        </w:rPr>
        <w:t>6</w:t>
      </w:r>
    </w:p>
    <w:p w:rsidR="00735E92" w:rsidRPr="00EC61ED" w:rsidRDefault="00735E92" w:rsidP="00EC61ED">
      <w:pPr>
        <w:spacing w:line="240" w:lineRule="exact"/>
        <w:jc w:val="both"/>
        <w:rPr>
          <w:rFonts w:ascii="Arial" w:hAnsi="Arial" w:cs="Arial"/>
          <w:b/>
          <w:i/>
          <w:color w:val="000000" w:themeColor="text1"/>
        </w:rPr>
      </w:pPr>
      <w:r w:rsidRPr="00EC61ED">
        <w:rPr>
          <w:rFonts w:ascii="Arial" w:hAnsi="Arial" w:cs="Arial"/>
          <w:b/>
          <w:i/>
          <w:color w:val="000000" w:themeColor="text1"/>
        </w:rPr>
        <w:t>Technology, the Three Rs, and Pharmaceutical Development</w:t>
      </w:r>
    </w:p>
    <w:p w:rsidR="00C37D09" w:rsidRPr="00EC61ED" w:rsidRDefault="00C37D09" w:rsidP="00EC61ED">
      <w:pPr>
        <w:spacing w:line="240" w:lineRule="exact"/>
        <w:jc w:val="both"/>
        <w:rPr>
          <w:rStyle w:val="Strong"/>
          <w:rFonts w:ascii="Arial" w:hAnsi="Arial" w:cs="Arial"/>
          <w:i/>
          <w:color w:val="000000" w:themeColor="text1"/>
        </w:rPr>
      </w:pPr>
    </w:p>
    <w:p w:rsidR="00735E92" w:rsidRPr="00EC61ED" w:rsidRDefault="00735E92" w:rsidP="00EC61ED">
      <w:pPr>
        <w:shd w:val="clear" w:color="auto" w:fill="FFFFFF"/>
        <w:spacing w:line="240" w:lineRule="exact"/>
        <w:jc w:val="both"/>
        <w:rPr>
          <w:rFonts w:ascii="Arial" w:hAnsi="Arial" w:cs="Arial"/>
          <w:b/>
          <w:color w:val="000000" w:themeColor="text1"/>
        </w:rPr>
      </w:pPr>
      <w:r w:rsidRPr="00EC61ED">
        <w:rPr>
          <w:rFonts w:ascii="Arial" w:hAnsi="Arial" w:cs="Arial"/>
          <w:b/>
          <w:color w:val="000000" w:themeColor="text1"/>
        </w:rPr>
        <w:t xml:space="preserve">Kinter and DeGeorge. </w:t>
      </w:r>
      <w:hyperlink r:id="rId5" w:history="1">
        <w:r w:rsidRPr="00EC61ED">
          <w:rPr>
            <w:rFonts w:ascii="Arial" w:hAnsi="Arial" w:cs="Arial"/>
            <w:b/>
            <w:color w:val="000000" w:themeColor="text1"/>
          </w:rPr>
          <w:t>Scientific Knowledge and Technology, Animal Experimentation, and Pharmaceutical Development</w:t>
        </w:r>
      </w:hyperlink>
      <w:r w:rsidRPr="00EC61ED">
        <w:rPr>
          <w:rFonts w:ascii="Arial" w:hAnsi="Arial" w:cs="Arial"/>
          <w:b/>
          <w:color w:val="000000" w:themeColor="text1"/>
        </w:rPr>
        <w:t>, pp. 101-108.</w:t>
      </w:r>
    </w:p>
    <w:p w:rsidR="00EC61ED" w:rsidRDefault="00EC61ED" w:rsidP="00EC61ED">
      <w:pPr>
        <w:pStyle w:val="ox-a164fc16cb-msonormal"/>
        <w:spacing w:before="0" w:beforeAutospacing="0" w:after="0" w:afterAutospacing="0" w:line="240" w:lineRule="exact"/>
        <w:jc w:val="both"/>
        <w:rPr>
          <w:rFonts w:ascii="Arial" w:hAnsi="Arial" w:cs="Arial"/>
          <w:color w:val="000000" w:themeColor="text1"/>
          <w:sz w:val="22"/>
          <w:szCs w:val="22"/>
        </w:rPr>
      </w:pPr>
    </w:p>
    <w:p w:rsidR="000F2989" w:rsidRPr="00EC61ED" w:rsidRDefault="00EC61ED" w:rsidP="00EC61ED">
      <w:pPr>
        <w:pStyle w:val="ox-a164fc16cb-msonormal"/>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 xml:space="preserve">Domain 3: </w:t>
      </w:r>
      <w:r w:rsidR="000F2989" w:rsidRPr="00EC61ED">
        <w:rPr>
          <w:rFonts w:ascii="Arial" w:hAnsi="Arial" w:cs="Arial"/>
          <w:color w:val="000000" w:themeColor="text1"/>
          <w:sz w:val="22"/>
          <w:szCs w:val="22"/>
        </w:rPr>
        <w:t>Research</w:t>
      </w:r>
    </w:p>
    <w:p w:rsidR="000F2989" w:rsidRDefault="000F2989" w:rsidP="00EC61ED">
      <w:pPr>
        <w:pStyle w:val="ox-a164fc16cb-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E81C3A" w:rsidRPr="00E81C3A" w:rsidRDefault="00E81C3A" w:rsidP="00EC61ED">
      <w:pPr>
        <w:pStyle w:val="ox-a164fc16cb-msonormal"/>
        <w:spacing w:before="0" w:beforeAutospacing="0" w:after="0" w:afterAutospacing="0" w:line="240" w:lineRule="exact"/>
        <w:jc w:val="both"/>
        <w:rPr>
          <w:rFonts w:ascii="Arial" w:hAnsi="Arial" w:cs="Arial"/>
          <w:color w:val="000000" w:themeColor="text1"/>
          <w:sz w:val="22"/>
          <w:szCs w:val="22"/>
          <w:u w:val="single"/>
        </w:rPr>
      </w:pPr>
      <w:r w:rsidRPr="00E81C3A">
        <w:rPr>
          <w:rFonts w:ascii="Arial" w:hAnsi="Arial" w:cs="Arial"/>
          <w:color w:val="000000" w:themeColor="text1"/>
          <w:sz w:val="22"/>
          <w:szCs w:val="22"/>
          <w:u w:val="single"/>
        </w:rPr>
        <w:t>SUMMARY</w:t>
      </w:r>
    </w:p>
    <w:p w:rsidR="00E81C3A" w:rsidRPr="00EC61ED" w:rsidRDefault="00E81C3A" w:rsidP="00EC61ED">
      <w:pPr>
        <w:pStyle w:val="ox-a164fc16cb-msonormal"/>
        <w:spacing w:before="0" w:beforeAutospacing="0" w:after="0" w:afterAutospacing="0" w:line="240" w:lineRule="exact"/>
        <w:jc w:val="both"/>
        <w:rPr>
          <w:rFonts w:ascii="Arial" w:hAnsi="Arial" w:cs="Arial"/>
          <w:color w:val="000000" w:themeColor="text1"/>
          <w:sz w:val="22"/>
          <w:szCs w:val="22"/>
        </w:rPr>
      </w:pPr>
    </w:p>
    <w:p w:rsidR="000F2989" w:rsidRPr="00EC61ED" w:rsidRDefault="000F2989" w:rsidP="00EC61ED">
      <w:pPr>
        <w:pStyle w:val="ox-a164fc16cb-msonormal"/>
        <w:spacing w:before="0" w:beforeAutospacing="0" w:after="0" w:afterAutospacing="0" w:line="240" w:lineRule="exact"/>
        <w:jc w:val="both"/>
        <w:rPr>
          <w:rFonts w:ascii="Arial" w:hAnsi="Arial" w:cs="Arial"/>
          <w:color w:val="000000" w:themeColor="text1"/>
          <w:sz w:val="22"/>
          <w:szCs w:val="22"/>
        </w:rPr>
      </w:pPr>
      <w:r w:rsidRPr="00E81C3A">
        <w:rPr>
          <w:rFonts w:ascii="Arial" w:hAnsi="Arial" w:cs="Arial"/>
          <w:bCs/>
          <w:color w:val="000000" w:themeColor="text1"/>
          <w:sz w:val="22"/>
          <w:szCs w:val="22"/>
          <w:u w:val="single"/>
        </w:rPr>
        <w:t>Introduction</w:t>
      </w:r>
      <w:r w:rsidRPr="00E81C3A">
        <w:rPr>
          <w:rFonts w:ascii="Arial" w:hAnsi="Arial" w:cs="Arial"/>
          <w:bCs/>
          <w:color w:val="000000" w:themeColor="text1"/>
          <w:sz w:val="22"/>
          <w:szCs w:val="22"/>
        </w:rPr>
        <w:t>:</w:t>
      </w:r>
      <w:r w:rsidR="00E81C3A">
        <w:rPr>
          <w:rFonts w:ascii="Arial" w:hAnsi="Arial" w:cs="Arial"/>
          <w:color w:val="000000" w:themeColor="text1"/>
          <w:sz w:val="22"/>
          <w:szCs w:val="22"/>
        </w:rPr>
        <w:t xml:space="preserve"> </w:t>
      </w:r>
      <w:r w:rsidRPr="00EC61ED">
        <w:rPr>
          <w:rFonts w:ascii="Arial" w:hAnsi="Arial" w:cs="Arial"/>
          <w:color w:val="000000" w:themeColor="text1"/>
          <w:sz w:val="22"/>
          <w:szCs w:val="22"/>
        </w:rPr>
        <w:t>Pharmaceutical development is arguable the oldest of the biomedical sciences with origins &gt;3500 years ago. In the 20</w:t>
      </w:r>
      <w:r w:rsidRPr="00EC61ED">
        <w:rPr>
          <w:rFonts w:ascii="Arial" w:hAnsi="Arial" w:cs="Arial"/>
          <w:color w:val="000000" w:themeColor="text1"/>
          <w:sz w:val="22"/>
          <w:szCs w:val="22"/>
          <w:vertAlign w:val="superscript"/>
        </w:rPr>
        <w:t>th</w:t>
      </w:r>
      <w:r w:rsidRPr="00EC61ED">
        <w:rPr>
          <w:rFonts w:ascii="Arial" w:hAnsi="Arial" w:cs="Arial"/>
          <w:color w:val="000000" w:themeColor="text1"/>
          <w:sz w:val="22"/>
          <w:szCs w:val="22"/>
        </w:rPr>
        <w:t>century CE 4 major transformations have dramatically impacted this process: (1) anesthesia, analgesia, and antisepsis, (2) medicinal chemistry, (3) regulatory toxicology, and (4) targeted drug discovery. This article serves to review pharmaceutical development since ancient times, describe its coevolution with animal experimentation, and attempts to predict future transformations.</w:t>
      </w:r>
    </w:p>
    <w:p w:rsidR="000F2989" w:rsidRPr="00EC61ED" w:rsidRDefault="000F2989" w:rsidP="00EC61ED">
      <w:pPr>
        <w:pStyle w:val="ox-a164fc16cb-msonormal"/>
        <w:spacing w:before="0" w:beforeAutospacing="0" w:after="0" w:afterAutospacing="0" w:line="240" w:lineRule="exact"/>
        <w:jc w:val="both"/>
        <w:rPr>
          <w:rFonts w:ascii="Arial" w:hAnsi="Arial" w:cs="Arial"/>
          <w:color w:val="000000" w:themeColor="text1"/>
          <w:sz w:val="22"/>
          <w:szCs w:val="22"/>
        </w:rPr>
      </w:pPr>
    </w:p>
    <w:p w:rsidR="000F2989" w:rsidRPr="00EC61ED" w:rsidRDefault="000F2989" w:rsidP="00EC61ED">
      <w:pPr>
        <w:pStyle w:val="ox-a164fc16cb-msonormal"/>
        <w:spacing w:before="0" w:beforeAutospacing="0" w:after="0" w:afterAutospacing="0" w:line="240" w:lineRule="exact"/>
        <w:jc w:val="both"/>
        <w:rPr>
          <w:rFonts w:ascii="Arial" w:hAnsi="Arial" w:cs="Arial"/>
          <w:color w:val="000000" w:themeColor="text1"/>
          <w:sz w:val="22"/>
          <w:szCs w:val="22"/>
        </w:rPr>
      </w:pPr>
      <w:r w:rsidRPr="00E81C3A">
        <w:rPr>
          <w:rFonts w:ascii="Arial" w:hAnsi="Arial" w:cs="Arial"/>
          <w:bCs/>
          <w:color w:val="000000" w:themeColor="text1"/>
          <w:sz w:val="22"/>
          <w:szCs w:val="22"/>
          <w:u w:val="single"/>
        </w:rPr>
        <w:t>Ancient Pharmaceutical Development and Animal Experimentation</w:t>
      </w:r>
      <w:r w:rsidRPr="00E81C3A">
        <w:rPr>
          <w:rFonts w:ascii="Arial" w:hAnsi="Arial" w:cs="Arial"/>
          <w:bCs/>
          <w:color w:val="000000" w:themeColor="text1"/>
          <w:sz w:val="22"/>
          <w:szCs w:val="22"/>
        </w:rPr>
        <w:t>:</w:t>
      </w:r>
      <w:r w:rsidR="00E81C3A">
        <w:rPr>
          <w:rFonts w:ascii="Arial" w:hAnsi="Arial" w:cs="Arial"/>
          <w:color w:val="000000" w:themeColor="text1"/>
          <w:sz w:val="22"/>
          <w:szCs w:val="22"/>
        </w:rPr>
        <w:t xml:space="preserve"> </w:t>
      </w:r>
      <w:r w:rsidRPr="00EC61ED">
        <w:rPr>
          <w:rFonts w:ascii="Arial" w:hAnsi="Arial" w:cs="Arial"/>
          <w:color w:val="000000" w:themeColor="text1"/>
          <w:sz w:val="22"/>
          <w:szCs w:val="22"/>
        </w:rPr>
        <w:t>The Ebers Papyrus (1536 BCE), one of the earliest pharmaceutical records, describes over 800 treatments for ailments. Ancient pharmacists also implemented antagonism and tolerance using chronic low doses of venom and poisons. Mithridates (120-63 BCE), the most influential ancient pharmacist, developed a “universal antidote” containing 60 or more ingredients, which he used to protect himself from poisoning by rivals. After his death, this “Antidotum Mithridaticum” was sought after through the Middle Ages. Renaissance pharmacists were often required to formulate their concoctions (mithridates) in public, a harbinger of Good Manufacturing Practice regulations.</w:t>
      </w:r>
    </w:p>
    <w:p w:rsidR="00E81C3A" w:rsidRDefault="00E81C3A" w:rsidP="00EC61ED">
      <w:pPr>
        <w:pStyle w:val="ox-a164fc16cb-msonormal"/>
        <w:spacing w:before="0" w:beforeAutospacing="0" w:after="0" w:afterAutospacing="0" w:line="240" w:lineRule="exact"/>
        <w:jc w:val="both"/>
        <w:rPr>
          <w:rFonts w:ascii="Arial" w:hAnsi="Arial" w:cs="Arial"/>
          <w:color w:val="000000" w:themeColor="text1"/>
          <w:sz w:val="22"/>
          <w:szCs w:val="22"/>
        </w:rPr>
      </w:pPr>
    </w:p>
    <w:p w:rsidR="000F2989" w:rsidRPr="00EC61ED" w:rsidRDefault="000F2989" w:rsidP="00EC61ED">
      <w:pPr>
        <w:pStyle w:val="ox-a164fc16cb-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The use of animals to advance medical knowledge also dates from antiquity. Aristotle (4</w:t>
      </w:r>
      <w:r w:rsidRPr="00EC61ED">
        <w:rPr>
          <w:rFonts w:ascii="Arial" w:hAnsi="Arial" w:cs="Arial"/>
          <w:color w:val="000000" w:themeColor="text1"/>
          <w:sz w:val="22"/>
          <w:szCs w:val="22"/>
          <w:vertAlign w:val="superscript"/>
        </w:rPr>
        <w:t>th</w:t>
      </w:r>
      <w:r w:rsidRPr="00EC61ED">
        <w:rPr>
          <w:rStyle w:val="apple-converted-space"/>
          <w:rFonts w:ascii="Arial" w:hAnsi="Arial" w:cs="Arial"/>
          <w:color w:val="000000" w:themeColor="text1"/>
          <w:sz w:val="22"/>
          <w:szCs w:val="22"/>
        </w:rPr>
        <w:t> </w:t>
      </w:r>
      <w:r w:rsidRPr="00EC61ED">
        <w:rPr>
          <w:rFonts w:ascii="Arial" w:hAnsi="Arial" w:cs="Arial"/>
          <w:color w:val="000000" w:themeColor="text1"/>
          <w:sz w:val="22"/>
          <w:szCs w:val="22"/>
        </w:rPr>
        <w:t>century BCE) was the first to perform live animal experiments, while Galen (2</w:t>
      </w:r>
      <w:r w:rsidRPr="00EC61ED">
        <w:rPr>
          <w:rFonts w:ascii="Arial" w:hAnsi="Arial" w:cs="Arial"/>
          <w:color w:val="000000" w:themeColor="text1"/>
          <w:sz w:val="22"/>
          <w:szCs w:val="22"/>
          <w:vertAlign w:val="superscript"/>
        </w:rPr>
        <w:t>nd</w:t>
      </w:r>
      <w:r w:rsidRPr="00EC61ED">
        <w:rPr>
          <w:rStyle w:val="apple-converted-space"/>
          <w:rFonts w:ascii="Arial" w:hAnsi="Arial" w:cs="Arial"/>
          <w:color w:val="000000" w:themeColor="text1"/>
          <w:sz w:val="22"/>
          <w:szCs w:val="22"/>
        </w:rPr>
        <w:t> </w:t>
      </w:r>
      <w:r w:rsidRPr="00EC61ED">
        <w:rPr>
          <w:rFonts w:ascii="Arial" w:hAnsi="Arial" w:cs="Arial"/>
          <w:color w:val="000000" w:themeColor="text1"/>
          <w:sz w:val="22"/>
          <w:szCs w:val="22"/>
        </w:rPr>
        <w:t>century CE) became known as the “Father of Vivisection” due to his extensive animal experiments. Many other scientists conducted animal dissections and experiments as academic and public demonstrations through the 19</w:t>
      </w:r>
      <w:r w:rsidRPr="00EC61ED">
        <w:rPr>
          <w:rFonts w:ascii="Arial" w:hAnsi="Arial" w:cs="Arial"/>
          <w:color w:val="000000" w:themeColor="text1"/>
          <w:sz w:val="22"/>
          <w:szCs w:val="22"/>
          <w:vertAlign w:val="superscript"/>
        </w:rPr>
        <w:t>th</w:t>
      </w:r>
      <w:r w:rsidRPr="00EC61ED">
        <w:rPr>
          <w:rStyle w:val="apple-converted-space"/>
          <w:rFonts w:ascii="Arial" w:hAnsi="Arial" w:cs="Arial"/>
          <w:color w:val="000000" w:themeColor="text1"/>
          <w:sz w:val="22"/>
          <w:szCs w:val="22"/>
        </w:rPr>
        <w:t> </w:t>
      </w:r>
      <w:r w:rsidRPr="00EC61ED">
        <w:rPr>
          <w:rFonts w:ascii="Arial" w:hAnsi="Arial" w:cs="Arial"/>
          <w:color w:val="000000" w:themeColor="text1"/>
          <w:sz w:val="22"/>
          <w:szCs w:val="22"/>
        </w:rPr>
        <w:t>century. Human experimentation (self-experimentation and testing in convicted criminals) was used through the mid-20</w:t>
      </w:r>
      <w:r w:rsidRPr="00EC61ED">
        <w:rPr>
          <w:rFonts w:ascii="Arial" w:hAnsi="Arial" w:cs="Arial"/>
          <w:color w:val="000000" w:themeColor="text1"/>
          <w:sz w:val="22"/>
          <w:szCs w:val="22"/>
          <w:vertAlign w:val="superscript"/>
        </w:rPr>
        <w:t>th</w:t>
      </w:r>
      <w:r w:rsidRPr="00EC61ED">
        <w:rPr>
          <w:rStyle w:val="apple-converted-space"/>
          <w:rFonts w:ascii="Arial" w:hAnsi="Arial" w:cs="Arial"/>
          <w:color w:val="000000" w:themeColor="text1"/>
          <w:sz w:val="22"/>
          <w:szCs w:val="22"/>
        </w:rPr>
        <w:t> </w:t>
      </w:r>
      <w:r w:rsidRPr="00EC61ED">
        <w:rPr>
          <w:rFonts w:ascii="Arial" w:hAnsi="Arial" w:cs="Arial"/>
          <w:color w:val="000000" w:themeColor="text1"/>
          <w:sz w:val="22"/>
          <w:szCs w:val="22"/>
        </w:rPr>
        <w:t>century, which avoided algometric scaling, dose extrapolation, and interspecies response differences. These practices led to the development of inoculation of small pox-contaminated sera to confer life-long protection against the disease. Animal experimentation was focused on expanding scientific knowledge; concepts of animal welfare and the 3Rs were nonexistent before the 20</w:t>
      </w:r>
      <w:r w:rsidRPr="00EC61ED">
        <w:rPr>
          <w:rFonts w:ascii="Arial" w:hAnsi="Arial" w:cs="Arial"/>
          <w:color w:val="000000" w:themeColor="text1"/>
          <w:sz w:val="22"/>
          <w:szCs w:val="22"/>
          <w:vertAlign w:val="superscript"/>
        </w:rPr>
        <w:t>th</w:t>
      </w:r>
      <w:r w:rsidRPr="00EC61ED">
        <w:rPr>
          <w:rStyle w:val="apple-converted-space"/>
          <w:rFonts w:ascii="Arial" w:hAnsi="Arial" w:cs="Arial"/>
          <w:color w:val="000000" w:themeColor="text1"/>
          <w:sz w:val="22"/>
          <w:szCs w:val="22"/>
        </w:rPr>
        <w:t> </w:t>
      </w:r>
      <w:r w:rsidRPr="00EC61ED">
        <w:rPr>
          <w:rFonts w:ascii="Arial" w:hAnsi="Arial" w:cs="Arial"/>
          <w:color w:val="000000" w:themeColor="text1"/>
          <w:sz w:val="22"/>
          <w:szCs w:val="22"/>
        </w:rPr>
        <w:t>century.</w:t>
      </w:r>
    </w:p>
    <w:p w:rsidR="000F2989" w:rsidRPr="00EC61ED" w:rsidRDefault="000F2989" w:rsidP="00EC61ED">
      <w:pPr>
        <w:pStyle w:val="ox-a164fc16cb-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0F2989" w:rsidRPr="00E81C3A" w:rsidRDefault="000F2989" w:rsidP="00EC61ED">
      <w:pPr>
        <w:pStyle w:val="ox-a164fc16cb-msonormal"/>
        <w:spacing w:before="0" w:beforeAutospacing="0" w:after="0" w:afterAutospacing="0" w:line="240" w:lineRule="exact"/>
        <w:jc w:val="both"/>
        <w:rPr>
          <w:rFonts w:ascii="Arial" w:hAnsi="Arial" w:cs="Arial"/>
          <w:color w:val="000000" w:themeColor="text1"/>
          <w:sz w:val="22"/>
          <w:szCs w:val="22"/>
          <w:u w:val="single"/>
        </w:rPr>
      </w:pPr>
      <w:r w:rsidRPr="00E81C3A">
        <w:rPr>
          <w:rFonts w:ascii="Arial" w:hAnsi="Arial" w:cs="Arial"/>
          <w:bCs/>
          <w:color w:val="000000" w:themeColor="text1"/>
          <w:sz w:val="22"/>
          <w:szCs w:val="22"/>
          <w:u w:val="single"/>
        </w:rPr>
        <w:t>20</w:t>
      </w:r>
      <w:r w:rsidRPr="00E81C3A">
        <w:rPr>
          <w:rFonts w:ascii="Arial" w:hAnsi="Arial" w:cs="Arial"/>
          <w:bCs/>
          <w:color w:val="000000" w:themeColor="text1"/>
          <w:sz w:val="22"/>
          <w:szCs w:val="22"/>
          <w:u w:val="single"/>
          <w:vertAlign w:val="superscript"/>
        </w:rPr>
        <w:t>th</w:t>
      </w:r>
      <w:r w:rsidRPr="00E81C3A">
        <w:rPr>
          <w:rStyle w:val="apple-converted-space"/>
          <w:rFonts w:ascii="Arial" w:hAnsi="Arial" w:cs="Arial"/>
          <w:bCs/>
          <w:color w:val="000000" w:themeColor="text1"/>
          <w:sz w:val="22"/>
          <w:szCs w:val="22"/>
          <w:u w:val="single"/>
        </w:rPr>
        <w:t> </w:t>
      </w:r>
      <w:r w:rsidRPr="00E81C3A">
        <w:rPr>
          <w:rFonts w:ascii="Arial" w:hAnsi="Arial" w:cs="Arial"/>
          <w:bCs/>
          <w:color w:val="000000" w:themeColor="text1"/>
          <w:sz w:val="22"/>
          <w:szCs w:val="22"/>
          <w:u w:val="single"/>
        </w:rPr>
        <w:t>Century Transformations in Pharmaceutical Development</w:t>
      </w:r>
    </w:p>
    <w:p w:rsidR="00E81C3A" w:rsidRDefault="00E81C3A" w:rsidP="00EC61ED">
      <w:pPr>
        <w:pStyle w:val="ox-a164fc16cb-msonormal"/>
        <w:spacing w:before="0" w:beforeAutospacing="0" w:after="0" w:afterAutospacing="0" w:line="240" w:lineRule="exact"/>
        <w:jc w:val="both"/>
        <w:rPr>
          <w:rFonts w:ascii="Arial" w:hAnsi="Arial" w:cs="Arial"/>
          <w:color w:val="000000" w:themeColor="text1"/>
          <w:sz w:val="22"/>
          <w:szCs w:val="22"/>
        </w:rPr>
      </w:pPr>
    </w:p>
    <w:p w:rsidR="000F2989" w:rsidRPr="00E81C3A" w:rsidRDefault="000F2989" w:rsidP="00EC61ED">
      <w:pPr>
        <w:pStyle w:val="ox-a164fc16cb-msonormal"/>
        <w:spacing w:before="0" w:beforeAutospacing="0" w:after="0" w:afterAutospacing="0" w:line="240" w:lineRule="exact"/>
        <w:jc w:val="both"/>
        <w:rPr>
          <w:rFonts w:ascii="Arial" w:hAnsi="Arial" w:cs="Arial"/>
          <w:i/>
          <w:color w:val="000000" w:themeColor="text1"/>
          <w:sz w:val="22"/>
          <w:szCs w:val="22"/>
        </w:rPr>
      </w:pPr>
      <w:r w:rsidRPr="00E81C3A">
        <w:rPr>
          <w:rFonts w:ascii="Arial" w:hAnsi="Arial" w:cs="Arial"/>
          <w:i/>
          <w:color w:val="000000" w:themeColor="text1"/>
          <w:sz w:val="22"/>
          <w:szCs w:val="22"/>
        </w:rPr>
        <w:t>Anesth</w:t>
      </w:r>
      <w:r w:rsidR="00E81C3A">
        <w:rPr>
          <w:rFonts w:ascii="Arial" w:hAnsi="Arial" w:cs="Arial"/>
          <w:i/>
          <w:color w:val="000000" w:themeColor="text1"/>
          <w:sz w:val="22"/>
          <w:szCs w:val="22"/>
        </w:rPr>
        <w:t xml:space="preserve">esia, Analgesia, and Antisepsis: </w:t>
      </w:r>
      <w:r w:rsidRPr="00EC61ED">
        <w:rPr>
          <w:rFonts w:ascii="Arial" w:hAnsi="Arial" w:cs="Arial"/>
          <w:color w:val="000000" w:themeColor="text1"/>
          <w:sz w:val="22"/>
          <w:szCs w:val="22"/>
        </w:rPr>
        <w:t>During the 19</w:t>
      </w:r>
      <w:r w:rsidRPr="00EC61ED">
        <w:rPr>
          <w:rFonts w:ascii="Arial" w:hAnsi="Arial" w:cs="Arial"/>
          <w:color w:val="000000" w:themeColor="text1"/>
          <w:sz w:val="22"/>
          <w:szCs w:val="22"/>
          <w:vertAlign w:val="superscript"/>
        </w:rPr>
        <w:t>th</w:t>
      </w:r>
      <w:r w:rsidRPr="00EC61ED">
        <w:rPr>
          <w:rStyle w:val="apple-converted-space"/>
          <w:rFonts w:ascii="Arial" w:hAnsi="Arial" w:cs="Arial"/>
          <w:color w:val="000000" w:themeColor="text1"/>
          <w:sz w:val="22"/>
          <w:szCs w:val="22"/>
        </w:rPr>
        <w:t> </w:t>
      </w:r>
      <w:r w:rsidRPr="00EC61ED">
        <w:rPr>
          <w:rFonts w:ascii="Arial" w:hAnsi="Arial" w:cs="Arial"/>
          <w:color w:val="000000" w:themeColor="text1"/>
          <w:sz w:val="22"/>
          <w:szCs w:val="22"/>
        </w:rPr>
        <w:t>century, three discoveries combined to spare humans and animals pain and distress associated with dissection, surgery, inflammation, and infection: (1) The use of ether, chloroform, and IV barbiturates and analgesics to produce surgical anesthesia, analgesia, and amnesia; (2) establishment of causal relationships between pathogenic organisms and diseases; (3) advancement of antiseptic technique and the development of antibiotics. These technologies transformed surgery and other invasive procedures from being last resort to mainstays of medical practice. Beginning in the 1950s, knowledge of pathogenic organisms and disease led to the development of “pathogen-free” rodents, health surveillance programs, and refined facility design and husbandry procedures. Anesthesia, analgesia, antisepsis, and antibiotics were initially associated with increases in animal use, but they provided the basis for refinement and reduction in animal experimentation.</w:t>
      </w:r>
    </w:p>
    <w:p w:rsidR="000F2989" w:rsidRPr="00EC61ED" w:rsidRDefault="000F2989" w:rsidP="00EC61ED">
      <w:pPr>
        <w:pStyle w:val="ox-a164fc16cb-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0F2989" w:rsidRPr="00EC61ED" w:rsidRDefault="000F2989" w:rsidP="00EC61ED">
      <w:pPr>
        <w:pStyle w:val="ox-a164fc16cb-msonormal"/>
        <w:spacing w:before="0" w:beforeAutospacing="0" w:after="0" w:afterAutospacing="0" w:line="240" w:lineRule="exact"/>
        <w:jc w:val="both"/>
        <w:rPr>
          <w:rFonts w:ascii="Arial" w:hAnsi="Arial" w:cs="Arial"/>
          <w:color w:val="000000" w:themeColor="text1"/>
          <w:sz w:val="22"/>
          <w:szCs w:val="22"/>
        </w:rPr>
      </w:pPr>
      <w:r w:rsidRPr="00E81C3A">
        <w:rPr>
          <w:rFonts w:ascii="Arial" w:hAnsi="Arial" w:cs="Arial"/>
          <w:i/>
          <w:color w:val="000000" w:themeColor="text1"/>
          <w:sz w:val="22"/>
          <w:szCs w:val="22"/>
        </w:rPr>
        <w:t>Medicinal Chemistry and Recombinant DNA Technologies</w:t>
      </w:r>
      <w:r w:rsidR="00E81C3A">
        <w:rPr>
          <w:rFonts w:ascii="Arial" w:hAnsi="Arial" w:cs="Arial"/>
          <w:i/>
          <w:color w:val="000000" w:themeColor="text1"/>
          <w:sz w:val="22"/>
          <w:szCs w:val="22"/>
        </w:rPr>
        <w:t xml:space="preserve">: </w:t>
      </w:r>
      <w:r w:rsidRPr="00EC61ED">
        <w:rPr>
          <w:rFonts w:ascii="Arial" w:hAnsi="Arial" w:cs="Arial"/>
          <w:color w:val="000000" w:themeColor="text1"/>
          <w:sz w:val="22"/>
          <w:szCs w:val="22"/>
        </w:rPr>
        <w:t>A second transformation in 20</w:t>
      </w:r>
      <w:r w:rsidRPr="00EC61ED">
        <w:rPr>
          <w:rFonts w:ascii="Arial" w:hAnsi="Arial" w:cs="Arial"/>
          <w:color w:val="000000" w:themeColor="text1"/>
          <w:sz w:val="22"/>
          <w:szCs w:val="22"/>
          <w:vertAlign w:val="superscript"/>
        </w:rPr>
        <w:t>th</w:t>
      </w:r>
      <w:r w:rsidRPr="00EC61ED">
        <w:rPr>
          <w:rFonts w:ascii="Arial" w:hAnsi="Arial" w:cs="Arial"/>
          <w:color w:val="000000" w:themeColor="text1"/>
          <w:sz w:val="22"/>
          <w:szCs w:val="22"/>
        </w:rPr>
        <w:t>-century pharmaceutical development occurred with the knowledge and technology for isolation of individual chemicals from mixtures, identification of chemical structures, organic chemical synthesis, and deciphering the genetic code and recombinant DNA technologies. The rise of medicinal chemistry in the first half of the 20</w:t>
      </w:r>
      <w:r w:rsidRPr="00EC61ED">
        <w:rPr>
          <w:rFonts w:ascii="Arial" w:hAnsi="Arial" w:cs="Arial"/>
          <w:color w:val="000000" w:themeColor="text1"/>
          <w:sz w:val="22"/>
          <w:szCs w:val="22"/>
          <w:vertAlign w:val="superscript"/>
        </w:rPr>
        <w:t>th</w:t>
      </w:r>
      <w:r w:rsidRPr="00EC61ED">
        <w:rPr>
          <w:rStyle w:val="apple-converted-space"/>
          <w:rFonts w:ascii="Arial" w:hAnsi="Arial" w:cs="Arial"/>
          <w:color w:val="000000" w:themeColor="text1"/>
          <w:sz w:val="22"/>
          <w:szCs w:val="22"/>
        </w:rPr>
        <w:t> </w:t>
      </w:r>
      <w:r w:rsidRPr="00EC61ED">
        <w:rPr>
          <w:rFonts w:ascii="Arial" w:hAnsi="Arial" w:cs="Arial"/>
          <w:color w:val="000000" w:themeColor="text1"/>
          <w:sz w:val="22"/>
          <w:szCs w:val="22"/>
        </w:rPr>
        <w:t>century produced an unprecedented number of new chemicals that needed screened for therapeutic utility, which involved useful animal bioassays. Also during this period, the dedicated breeding and supplying of animals for laboratory research began.</w:t>
      </w:r>
    </w:p>
    <w:p w:rsidR="000F2989" w:rsidRPr="00EC61ED" w:rsidRDefault="000F2989" w:rsidP="00EC61ED">
      <w:pPr>
        <w:pStyle w:val="ox-a164fc16cb-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lastRenderedPageBreak/>
        <w:t> </w:t>
      </w:r>
    </w:p>
    <w:p w:rsidR="000F2989" w:rsidRPr="00EC61ED" w:rsidRDefault="00E81C3A" w:rsidP="00EC61ED">
      <w:pPr>
        <w:pStyle w:val="ox-a164fc16cb-msonormal"/>
        <w:spacing w:before="0" w:beforeAutospacing="0" w:after="0" w:afterAutospacing="0" w:line="240" w:lineRule="exact"/>
        <w:jc w:val="both"/>
        <w:rPr>
          <w:rFonts w:ascii="Arial" w:hAnsi="Arial" w:cs="Arial"/>
          <w:color w:val="000000" w:themeColor="text1"/>
          <w:sz w:val="22"/>
          <w:szCs w:val="22"/>
        </w:rPr>
      </w:pPr>
      <w:r w:rsidRPr="00E81C3A">
        <w:rPr>
          <w:rFonts w:ascii="Arial" w:hAnsi="Arial" w:cs="Arial"/>
          <w:i/>
          <w:color w:val="000000" w:themeColor="text1"/>
          <w:sz w:val="22"/>
          <w:szCs w:val="22"/>
        </w:rPr>
        <w:t>Regulatory Toxicology</w:t>
      </w:r>
      <w:r>
        <w:rPr>
          <w:rFonts w:ascii="Arial" w:hAnsi="Arial" w:cs="Arial"/>
          <w:color w:val="000000" w:themeColor="text1"/>
          <w:sz w:val="22"/>
          <w:szCs w:val="22"/>
        </w:rPr>
        <w:t xml:space="preserve">: </w:t>
      </w:r>
      <w:r w:rsidR="000F2989" w:rsidRPr="00EC61ED">
        <w:rPr>
          <w:rFonts w:ascii="Arial" w:hAnsi="Arial" w:cs="Arial"/>
          <w:color w:val="000000" w:themeColor="text1"/>
          <w:sz w:val="22"/>
          <w:szCs w:val="22"/>
        </w:rPr>
        <w:t>Government regulation leading to prospective safety evaluation of new drugs marked a third pharmaceutical transformation in the 20</w:t>
      </w:r>
      <w:r w:rsidR="000F2989" w:rsidRPr="00EC61ED">
        <w:rPr>
          <w:rFonts w:ascii="Arial" w:hAnsi="Arial" w:cs="Arial"/>
          <w:color w:val="000000" w:themeColor="text1"/>
          <w:sz w:val="22"/>
          <w:szCs w:val="22"/>
          <w:vertAlign w:val="superscript"/>
        </w:rPr>
        <w:t>th</w:t>
      </w:r>
      <w:r w:rsidR="000F2989" w:rsidRPr="00EC61ED">
        <w:rPr>
          <w:rStyle w:val="apple-converted-space"/>
          <w:rFonts w:ascii="Arial" w:hAnsi="Arial" w:cs="Arial"/>
          <w:color w:val="000000" w:themeColor="text1"/>
          <w:sz w:val="22"/>
          <w:szCs w:val="22"/>
        </w:rPr>
        <w:t> </w:t>
      </w:r>
      <w:r w:rsidR="000F2989" w:rsidRPr="00EC61ED">
        <w:rPr>
          <w:rFonts w:ascii="Arial" w:hAnsi="Arial" w:cs="Arial"/>
          <w:color w:val="000000" w:themeColor="text1"/>
          <w:sz w:val="22"/>
          <w:szCs w:val="22"/>
        </w:rPr>
        <w:t>century. Regulation dates back to Renaissance pharmacists being required to prepare mithridates in public and the earliest recent attempt came after the American-Mexican War (1846-1848), where deaths were blamed on tainted medications. Neither the 1848 US Drug Importation Act nor the 1902 US Biologics Control Act had significant impacts on drug development, but reflected the expectation of the American public that their medications be effective and safe. In response to the 1937 Elixir of Sulfanilamide and 1950s thalidomide debacles, Congress passed the 1938 US Food, Drug, and Cosmetics Act and the 1962 Kefauver Amendment, requiring sponsors to demonstrate drug efficacy and safety prior to market. Subsequent regulatory guidance introduced new standard practices for animal bioassays including: (1) testing in multiple species and sexes, (2) testing for acute and chronic durations, (3) testing drug effects on specific functions, and (4) Good Laboratory Practice standards.</w:t>
      </w:r>
    </w:p>
    <w:p w:rsidR="000F2989" w:rsidRPr="00EC61ED" w:rsidRDefault="000F2989" w:rsidP="00EC61ED">
      <w:pPr>
        <w:pStyle w:val="ox-a164fc16cb-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0F2989" w:rsidRPr="00EC61ED" w:rsidRDefault="000F2989" w:rsidP="00EC61ED">
      <w:pPr>
        <w:pStyle w:val="ox-a164fc16cb-msonormal"/>
        <w:spacing w:before="0" w:beforeAutospacing="0" w:after="0" w:afterAutospacing="0" w:line="240" w:lineRule="exact"/>
        <w:jc w:val="both"/>
        <w:rPr>
          <w:rFonts w:ascii="Arial" w:hAnsi="Arial" w:cs="Arial"/>
          <w:color w:val="000000" w:themeColor="text1"/>
          <w:sz w:val="22"/>
          <w:szCs w:val="22"/>
        </w:rPr>
      </w:pPr>
      <w:r w:rsidRPr="00E81C3A">
        <w:rPr>
          <w:rFonts w:ascii="Arial" w:hAnsi="Arial" w:cs="Arial"/>
          <w:i/>
          <w:color w:val="000000" w:themeColor="text1"/>
          <w:sz w:val="22"/>
          <w:szCs w:val="22"/>
        </w:rPr>
        <w:t>Target-Directed Drug Discovery and Molecular Pharmacology</w:t>
      </w:r>
      <w:r w:rsidR="00E81C3A">
        <w:rPr>
          <w:rFonts w:ascii="Arial" w:hAnsi="Arial" w:cs="Arial"/>
          <w:color w:val="000000" w:themeColor="text1"/>
          <w:sz w:val="22"/>
          <w:szCs w:val="22"/>
        </w:rPr>
        <w:t xml:space="preserve">: </w:t>
      </w:r>
      <w:r w:rsidRPr="00EC61ED">
        <w:rPr>
          <w:rFonts w:ascii="Arial" w:hAnsi="Arial" w:cs="Arial"/>
          <w:color w:val="000000" w:themeColor="text1"/>
          <w:sz w:val="22"/>
          <w:szCs w:val="22"/>
        </w:rPr>
        <w:t xml:space="preserve">Scientific advances in </w:t>
      </w:r>
      <w:r w:rsidR="0094378C" w:rsidRPr="00EC61ED">
        <w:rPr>
          <w:rFonts w:ascii="Arial" w:hAnsi="Arial" w:cs="Arial"/>
          <w:color w:val="000000" w:themeColor="text1"/>
          <w:sz w:val="22"/>
          <w:szCs w:val="22"/>
        </w:rPr>
        <w:t>biochemistry</w:t>
      </w:r>
      <w:r w:rsidRPr="00EC61ED">
        <w:rPr>
          <w:rFonts w:ascii="Arial" w:hAnsi="Arial" w:cs="Arial"/>
          <w:color w:val="000000" w:themeColor="text1"/>
          <w:sz w:val="22"/>
          <w:szCs w:val="22"/>
        </w:rPr>
        <w:t>, enzymology, receptor biology, and other disciplines in the early 20</w:t>
      </w:r>
      <w:r w:rsidRPr="00EC61ED">
        <w:rPr>
          <w:rFonts w:ascii="Arial" w:hAnsi="Arial" w:cs="Arial"/>
          <w:color w:val="000000" w:themeColor="text1"/>
          <w:sz w:val="22"/>
          <w:szCs w:val="22"/>
          <w:vertAlign w:val="superscript"/>
        </w:rPr>
        <w:t>th</w:t>
      </w:r>
      <w:r w:rsidRPr="00EC61ED">
        <w:rPr>
          <w:rStyle w:val="apple-converted-space"/>
          <w:rFonts w:ascii="Arial" w:hAnsi="Arial" w:cs="Arial"/>
          <w:color w:val="000000" w:themeColor="text1"/>
          <w:sz w:val="22"/>
          <w:szCs w:val="22"/>
        </w:rPr>
        <w:t> </w:t>
      </w:r>
      <w:r w:rsidRPr="00EC61ED">
        <w:rPr>
          <w:rFonts w:ascii="Arial" w:hAnsi="Arial" w:cs="Arial"/>
          <w:color w:val="000000" w:themeColor="text1"/>
          <w:sz w:val="22"/>
          <w:szCs w:val="22"/>
        </w:rPr>
        <w:t>century coalesced in the 1970s to introduce a fourth transformation of pharmaceutical development: target-directed drug discovery and molecular pharmacology. In target-directed drug discovery, medicinal chemistry and recombinant DNA technologies are directed against specific molecules. Animal use in drug discovery dropped drastically until by the 1990s some candidate drugs were entering regulatory toxicology testing without previously having been administered to an intact animal. Animal experimentation in discovery phase shifted from a primary tool to a secondary tool to 1) confirm that targeted mechanism and pathway modulation was associated with anticipated changes in tissue biology or disease pathophysiology and 2) identify potentially adverse effects on critical organ systems. In contrast, animal safety bioassays and phenomenological study endpoints have remained the mainstay of regulatory toxicology for transition to human clinical trials. Currently, there are complex in vitro systems being developed that have the potential to transform pharmaceutical development by replacing some animal bioassays. Additional knowledge and technology expanding molecular toxicology will enable avoidance of safety concerns in discovery, improve pharmaceutical development efficiency by reducing drug failures for safety concerns, and over time reduce or even eliminate animal safety bioassays.</w:t>
      </w:r>
    </w:p>
    <w:p w:rsidR="000F2989" w:rsidRPr="00EC61ED" w:rsidRDefault="000F2989" w:rsidP="00EC61ED">
      <w:pPr>
        <w:pStyle w:val="ox-a164fc16cb-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0F2989" w:rsidRPr="00EC61ED" w:rsidRDefault="000F2989" w:rsidP="00EC61ED">
      <w:pPr>
        <w:pStyle w:val="ox-a164fc16cb-msonormal"/>
        <w:spacing w:before="0" w:beforeAutospacing="0" w:after="0" w:afterAutospacing="0" w:line="240" w:lineRule="exact"/>
        <w:jc w:val="both"/>
        <w:rPr>
          <w:rFonts w:ascii="Arial" w:hAnsi="Arial" w:cs="Arial"/>
          <w:color w:val="000000" w:themeColor="text1"/>
          <w:sz w:val="22"/>
          <w:szCs w:val="22"/>
        </w:rPr>
      </w:pPr>
      <w:r w:rsidRPr="00E81C3A">
        <w:rPr>
          <w:rFonts w:ascii="Arial" w:hAnsi="Arial" w:cs="Arial"/>
          <w:bCs/>
          <w:color w:val="000000" w:themeColor="text1"/>
          <w:sz w:val="22"/>
          <w:szCs w:val="22"/>
          <w:u w:val="single"/>
        </w:rPr>
        <w:t>Summary and Conclusions</w:t>
      </w:r>
      <w:r w:rsidR="00E81C3A" w:rsidRPr="00E81C3A">
        <w:rPr>
          <w:rFonts w:ascii="Arial" w:hAnsi="Arial" w:cs="Arial"/>
          <w:bCs/>
          <w:color w:val="000000" w:themeColor="text1"/>
          <w:sz w:val="22"/>
          <w:szCs w:val="22"/>
        </w:rPr>
        <w:t>:</w:t>
      </w:r>
      <w:r w:rsidR="00E81C3A" w:rsidRPr="00E81C3A">
        <w:rPr>
          <w:rFonts w:ascii="Arial" w:hAnsi="Arial" w:cs="Arial"/>
          <w:color w:val="000000" w:themeColor="text1"/>
          <w:sz w:val="22"/>
          <w:szCs w:val="22"/>
        </w:rPr>
        <w:t xml:space="preserve"> </w:t>
      </w:r>
      <w:r w:rsidRPr="00EC61ED">
        <w:rPr>
          <w:rFonts w:ascii="Arial" w:hAnsi="Arial" w:cs="Arial"/>
          <w:color w:val="000000" w:themeColor="text1"/>
          <w:sz w:val="22"/>
          <w:szCs w:val="22"/>
        </w:rPr>
        <w:t>Advances in pharmaceutical development have been intimately linked to advances in scientific knowledge and technology and to animal experimentation and regulation throughout history. The explosive pace of growth of this knowledge and technology in the 20</w:t>
      </w:r>
      <w:r w:rsidRPr="00EC61ED">
        <w:rPr>
          <w:rFonts w:ascii="Arial" w:hAnsi="Arial" w:cs="Arial"/>
          <w:color w:val="000000" w:themeColor="text1"/>
          <w:sz w:val="22"/>
          <w:szCs w:val="22"/>
          <w:vertAlign w:val="superscript"/>
        </w:rPr>
        <w:t>th</w:t>
      </w:r>
      <w:r w:rsidRPr="00EC61ED">
        <w:rPr>
          <w:rStyle w:val="apple-converted-space"/>
          <w:rFonts w:ascii="Arial" w:hAnsi="Arial" w:cs="Arial"/>
          <w:color w:val="000000" w:themeColor="text1"/>
          <w:sz w:val="22"/>
          <w:szCs w:val="22"/>
        </w:rPr>
        <w:t> </w:t>
      </w:r>
      <w:r w:rsidRPr="00EC61ED">
        <w:rPr>
          <w:rFonts w:ascii="Arial" w:hAnsi="Arial" w:cs="Arial"/>
          <w:color w:val="000000" w:themeColor="text1"/>
          <w:sz w:val="22"/>
          <w:szCs w:val="22"/>
        </w:rPr>
        <w:t>century supported four distinctive transformations: (1) anesthesia, analgesia, and antisepsis, (2) medicinal chemistry, (3) regulatory toxicology, and (4) targeted drug discovery. Animal bioassays identifying drug-induced life-threatening effects, birth defects, and cancer have largely eliminated those risks in modern pharmaceutical development. A transformation reducing or eliminating animal safety testing will encompass new knowledge and technology permitting a robust evaluation of regulatory toxicology in vitro, and sufficient time and experience to confirm that some or all animal bioassays no longer contribute to safety. This transfer, application, and replacement in regulatory toxicology will be a slow process due to public expectations that new drugs be ever-more effective and safe, and the conundrum for regulators who endure public castigation for either delaying patient access to new medications or too quickly approving medications that are subsequently shown not safe enough. We may be on the emergent edge of a new, fifth transformation in pharmaceutical development that will yield dramatic reductions in animal use while bringing forth safer and more effective therapeutics to treat diseases.</w:t>
      </w:r>
    </w:p>
    <w:p w:rsidR="000F2989" w:rsidRPr="00EC61ED" w:rsidRDefault="000F2989" w:rsidP="00EC61ED">
      <w:pPr>
        <w:pStyle w:val="ox-a164fc16cb-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0F2989" w:rsidRPr="00EC61ED" w:rsidRDefault="00E81C3A" w:rsidP="00E81C3A">
      <w:pPr>
        <w:pStyle w:val="ox-a164fc16cb-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QUESTIONS</w:t>
      </w:r>
    </w:p>
    <w:p w:rsidR="000F2989" w:rsidRPr="00EC61ED" w:rsidRDefault="000F2989" w:rsidP="00E81C3A">
      <w:pPr>
        <w:pStyle w:val="ox-a164fc16cb-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1. </w:t>
      </w:r>
      <w:r w:rsidR="00E81C3A">
        <w:rPr>
          <w:rFonts w:ascii="Arial" w:hAnsi="Arial" w:cs="Arial"/>
          <w:color w:val="000000" w:themeColor="text1"/>
          <w:sz w:val="22"/>
          <w:szCs w:val="22"/>
        </w:rPr>
        <w:tab/>
      </w:r>
      <w:r w:rsidRPr="00EC61ED">
        <w:rPr>
          <w:rFonts w:ascii="Arial" w:hAnsi="Arial" w:cs="Arial"/>
          <w:color w:val="000000" w:themeColor="text1"/>
          <w:sz w:val="22"/>
          <w:szCs w:val="22"/>
        </w:rPr>
        <w:t>What are considered to be the 4 distinctive transformations of pharmaceutical development in the 20</w:t>
      </w:r>
      <w:r w:rsidRPr="00EC61ED">
        <w:rPr>
          <w:rFonts w:ascii="Arial" w:hAnsi="Arial" w:cs="Arial"/>
          <w:color w:val="000000" w:themeColor="text1"/>
          <w:sz w:val="22"/>
          <w:szCs w:val="22"/>
          <w:vertAlign w:val="superscript"/>
        </w:rPr>
        <w:t>th</w:t>
      </w:r>
      <w:r w:rsidRPr="00EC61ED">
        <w:rPr>
          <w:rStyle w:val="apple-converted-space"/>
          <w:rFonts w:ascii="Arial" w:hAnsi="Arial" w:cs="Arial"/>
          <w:color w:val="000000" w:themeColor="text1"/>
          <w:sz w:val="22"/>
          <w:szCs w:val="22"/>
        </w:rPr>
        <w:t> </w:t>
      </w:r>
      <w:r w:rsidRPr="00EC61ED">
        <w:rPr>
          <w:rFonts w:ascii="Arial" w:hAnsi="Arial" w:cs="Arial"/>
          <w:color w:val="000000" w:themeColor="text1"/>
          <w:sz w:val="22"/>
          <w:szCs w:val="22"/>
        </w:rPr>
        <w:t>century?</w:t>
      </w:r>
    </w:p>
    <w:p w:rsidR="000F2989" w:rsidRPr="00EC61ED" w:rsidRDefault="000F2989" w:rsidP="00E81C3A">
      <w:pPr>
        <w:pStyle w:val="ox-a164fc16cb-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2. </w:t>
      </w:r>
      <w:r w:rsidR="00E81C3A">
        <w:rPr>
          <w:rFonts w:ascii="Arial" w:hAnsi="Arial" w:cs="Arial"/>
          <w:color w:val="000000" w:themeColor="text1"/>
          <w:sz w:val="22"/>
          <w:szCs w:val="22"/>
        </w:rPr>
        <w:tab/>
      </w:r>
      <w:r w:rsidRPr="00EC61ED">
        <w:rPr>
          <w:rFonts w:ascii="Arial" w:hAnsi="Arial" w:cs="Arial"/>
          <w:color w:val="000000" w:themeColor="text1"/>
          <w:sz w:val="22"/>
          <w:szCs w:val="22"/>
        </w:rPr>
        <w:t>The “Father of Vivisection” is:</w:t>
      </w:r>
    </w:p>
    <w:p w:rsidR="000F2989" w:rsidRPr="00EC61ED" w:rsidRDefault="000F2989" w:rsidP="00E81C3A">
      <w:pPr>
        <w:pStyle w:val="ox-a164fc16cb-msonormal"/>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a. </w:t>
      </w:r>
      <w:r w:rsidR="00E81C3A">
        <w:rPr>
          <w:rFonts w:ascii="Arial" w:hAnsi="Arial" w:cs="Arial"/>
          <w:color w:val="000000" w:themeColor="text1"/>
          <w:sz w:val="22"/>
          <w:szCs w:val="22"/>
        </w:rPr>
        <w:tab/>
      </w:r>
      <w:r w:rsidRPr="00EC61ED">
        <w:rPr>
          <w:rFonts w:ascii="Arial" w:hAnsi="Arial" w:cs="Arial"/>
          <w:color w:val="000000" w:themeColor="text1"/>
          <w:sz w:val="22"/>
          <w:szCs w:val="22"/>
        </w:rPr>
        <w:t>Galen</w:t>
      </w:r>
    </w:p>
    <w:p w:rsidR="000F2989" w:rsidRPr="00EC61ED" w:rsidRDefault="000F2989" w:rsidP="00E81C3A">
      <w:pPr>
        <w:pStyle w:val="ox-a164fc16cb-msonormal"/>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b. </w:t>
      </w:r>
      <w:r w:rsidR="00E81C3A">
        <w:rPr>
          <w:rFonts w:ascii="Arial" w:hAnsi="Arial" w:cs="Arial"/>
          <w:color w:val="000000" w:themeColor="text1"/>
          <w:sz w:val="22"/>
          <w:szCs w:val="22"/>
        </w:rPr>
        <w:tab/>
      </w:r>
      <w:r w:rsidRPr="00EC61ED">
        <w:rPr>
          <w:rFonts w:ascii="Arial" w:hAnsi="Arial" w:cs="Arial"/>
          <w:color w:val="000000" w:themeColor="text1"/>
          <w:sz w:val="22"/>
          <w:szCs w:val="22"/>
        </w:rPr>
        <w:t>Mithridates</w:t>
      </w:r>
    </w:p>
    <w:p w:rsidR="000F2989" w:rsidRPr="00EC61ED" w:rsidRDefault="000F2989" w:rsidP="00E81C3A">
      <w:pPr>
        <w:pStyle w:val="ox-a164fc16cb-msonormal"/>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c. </w:t>
      </w:r>
      <w:r w:rsidR="00E81C3A">
        <w:rPr>
          <w:rFonts w:ascii="Arial" w:hAnsi="Arial" w:cs="Arial"/>
          <w:color w:val="000000" w:themeColor="text1"/>
          <w:sz w:val="22"/>
          <w:szCs w:val="22"/>
        </w:rPr>
        <w:tab/>
      </w:r>
      <w:r w:rsidRPr="00EC61ED">
        <w:rPr>
          <w:rFonts w:ascii="Arial" w:hAnsi="Arial" w:cs="Arial"/>
          <w:color w:val="000000" w:themeColor="text1"/>
          <w:sz w:val="22"/>
          <w:szCs w:val="22"/>
        </w:rPr>
        <w:t>Aristotle</w:t>
      </w:r>
    </w:p>
    <w:p w:rsidR="000F2989" w:rsidRPr="00EC61ED" w:rsidRDefault="000F2989" w:rsidP="00E81C3A">
      <w:pPr>
        <w:pStyle w:val="ox-a164fc16cb-msonormal"/>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d. </w:t>
      </w:r>
      <w:r w:rsidR="00E81C3A">
        <w:rPr>
          <w:rFonts w:ascii="Arial" w:hAnsi="Arial" w:cs="Arial"/>
          <w:color w:val="000000" w:themeColor="text1"/>
          <w:sz w:val="22"/>
          <w:szCs w:val="22"/>
        </w:rPr>
        <w:tab/>
      </w:r>
      <w:r w:rsidRPr="00EC61ED">
        <w:rPr>
          <w:rFonts w:ascii="Arial" w:hAnsi="Arial" w:cs="Arial"/>
          <w:color w:val="000000" w:themeColor="text1"/>
          <w:sz w:val="22"/>
          <w:szCs w:val="22"/>
        </w:rPr>
        <w:t>Bob Barker</w:t>
      </w:r>
    </w:p>
    <w:p w:rsidR="000F2989" w:rsidRPr="00EC61ED" w:rsidRDefault="000F2989" w:rsidP="00E81C3A">
      <w:pPr>
        <w:pStyle w:val="ox-a164fc16cb-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3. </w:t>
      </w:r>
      <w:r w:rsidR="00E81C3A">
        <w:rPr>
          <w:rFonts w:ascii="Arial" w:hAnsi="Arial" w:cs="Arial"/>
          <w:color w:val="000000" w:themeColor="text1"/>
          <w:sz w:val="22"/>
          <w:szCs w:val="22"/>
        </w:rPr>
        <w:tab/>
      </w:r>
      <w:r w:rsidRPr="00EC61ED">
        <w:rPr>
          <w:rFonts w:ascii="Arial" w:hAnsi="Arial" w:cs="Arial"/>
          <w:color w:val="000000" w:themeColor="text1"/>
          <w:sz w:val="22"/>
          <w:szCs w:val="22"/>
        </w:rPr>
        <w:t>The US Food, Drug, and Cosmetics Act gave authority to what government agency to oversee pharmaceutical development?</w:t>
      </w:r>
    </w:p>
    <w:p w:rsidR="000F2989" w:rsidRPr="00EC61ED" w:rsidRDefault="000F2989" w:rsidP="00E81C3A">
      <w:pPr>
        <w:pStyle w:val="ox-a164fc16cb-msonormal"/>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lastRenderedPageBreak/>
        <w:t xml:space="preserve">a. </w:t>
      </w:r>
      <w:r w:rsidR="00E81C3A">
        <w:rPr>
          <w:rFonts w:ascii="Arial" w:hAnsi="Arial" w:cs="Arial"/>
          <w:color w:val="000000" w:themeColor="text1"/>
          <w:sz w:val="22"/>
          <w:szCs w:val="22"/>
        </w:rPr>
        <w:tab/>
      </w:r>
      <w:r w:rsidRPr="00EC61ED">
        <w:rPr>
          <w:rFonts w:ascii="Arial" w:hAnsi="Arial" w:cs="Arial"/>
          <w:color w:val="000000" w:themeColor="text1"/>
          <w:sz w:val="22"/>
          <w:szCs w:val="22"/>
        </w:rPr>
        <w:t>USDA</w:t>
      </w:r>
    </w:p>
    <w:p w:rsidR="000F2989" w:rsidRPr="00EC61ED" w:rsidRDefault="000F2989" w:rsidP="00E81C3A">
      <w:pPr>
        <w:pStyle w:val="ox-a164fc16cb-msonormal"/>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b. </w:t>
      </w:r>
      <w:r w:rsidR="00E81C3A">
        <w:rPr>
          <w:rFonts w:ascii="Arial" w:hAnsi="Arial" w:cs="Arial"/>
          <w:color w:val="000000" w:themeColor="text1"/>
          <w:sz w:val="22"/>
          <w:szCs w:val="22"/>
        </w:rPr>
        <w:tab/>
      </w:r>
      <w:r w:rsidRPr="00EC61ED">
        <w:rPr>
          <w:rFonts w:ascii="Arial" w:hAnsi="Arial" w:cs="Arial"/>
          <w:color w:val="000000" w:themeColor="text1"/>
          <w:sz w:val="22"/>
          <w:szCs w:val="22"/>
        </w:rPr>
        <w:t>FWS</w:t>
      </w:r>
    </w:p>
    <w:p w:rsidR="000F2989" w:rsidRPr="00EC61ED" w:rsidRDefault="000F2989" w:rsidP="00E81C3A">
      <w:pPr>
        <w:pStyle w:val="ox-a164fc16cb-msonormal"/>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c. </w:t>
      </w:r>
      <w:r w:rsidR="00E81C3A">
        <w:rPr>
          <w:rFonts w:ascii="Arial" w:hAnsi="Arial" w:cs="Arial"/>
          <w:color w:val="000000" w:themeColor="text1"/>
          <w:sz w:val="22"/>
          <w:szCs w:val="22"/>
        </w:rPr>
        <w:tab/>
      </w:r>
      <w:r w:rsidRPr="00EC61ED">
        <w:rPr>
          <w:rFonts w:ascii="Arial" w:hAnsi="Arial" w:cs="Arial"/>
          <w:color w:val="000000" w:themeColor="text1"/>
          <w:sz w:val="22"/>
          <w:szCs w:val="22"/>
        </w:rPr>
        <w:t>ATF</w:t>
      </w:r>
    </w:p>
    <w:p w:rsidR="000F2989" w:rsidRPr="00EC61ED" w:rsidRDefault="000F2989" w:rsidP="00E81C3A">
      <w:pPr>
        <w:pStyle w:val="ox-a164fc16cb-msonormal"/>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d. </w:t>
      </w:r>
      <w:r w:rsidR="00E81C3A">
        <w:rPr>
          <w:rFonts w:ascii="Arial" w:hAnsi="Arial" w:cs="Arial"/>
          <w:color w:val="000000" w:themeColor="text1"/>
          <w:sz w:val="22"/>
          <w:szCs w:val="22"/>
        </w:rPr>
        <w:tab/>
      </w:r>
      <w:r w:rsidRPr="00EC61ED">
        <w:rPr>
          <w:rFonts w:ascii="Arial" w:hAnsi="Arial" w:cs="Arial"/>
          <w:color w:val="000000" w:themeColor="text1"/>
          <w:sz w:val="22"/>
          <w:szCs w:val="22"/>
        </w:rPr>
        <w:t>FDA</w:t>
      </w:r>
    </w:p>
    <w:p w:rsidR="000F2989" w:rsidRPr="00EC61ED" w:rsidRDefault="000F2989" w:rsidP="00E81C3A">
      <w:pPr>
        <w:pStyle w:val="ox-a164fc16cb-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 4. </w:t>
      </w:r>
      <w:r w:rsidR="00E81C3A">
        <w:rPr>
          <w:rFonts w:ascii="Arial" w:hAnsi="Arial" w:cs="Arial"/>
          <w:color w:val="000000" w:themeColor="text1"/>
          <w:sz w:val="22"/>
          <w:szCs w:val="22"/>
        </w:rPr>
        <w:tab/>
      </w:r>
      <w:r w:rsidRPr="00EC61ED">
        <w:rPr>
          <w:rFonts w:ascii="Arial" w:hAnsi="Arial" w:cs="Arial"/>
          <w:color w:val="000000" w:themeColor="text1"/>
          <w:sz w:val="22"/>
          <w:szCs w:val="22"/>
        </w:rPr>
        <w:t>True or False: Drug discovery phase relies heavily on animal bioassays.</w:t>
      </w:r>
    </w:p>
    <w:p w:rsidR="000F2989" w:rsidRPr="00EC61ED" w:rsidRDefault="000F2989" w:rsidP="00E81C3A">
      <w:pPr>
        <w:pStyle w:val="ox-a164fc16cb-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0F2989" w:rsidRPr="00EC61ED" w:rsidRDefault="00E81C3A" w:rsidP="00E81C3A">
      <w:pPr>
        <w:pStyle w:val="ox-a164fc16cb-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ANSWERS</w:t>
      </w:r>
    </w:p>
    <w:p w:rsidR="000F2989" w:rsidRPr="00EC61ED" w:rsidRDefault="000F2989" w:rsidP="00E81C3A">
      <w:pPr>
        <w:pStyle w:val="ox-a164fc16cb-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1. </w:t>
      </w:r>
      <w:r w:rsidR="00E81C3A">
        <w:rPr>
          <w:rFonts w:ascii="Arial" w:hAnsi="Arial" w:cs="Arial"/>
          <w:color w:val="000000" w:themeColor="text1"/>
          <w:sz w:val="22"/>
          <w:szCs w:val="22"/>
        </w:rPr>
        <w:tab/>
        <w:t>A</w:t>
      </w:r>
      <w:r w:rsidRPr="00EC61ED">
        <w:rPr>
          <w:rFonts w:ascii="Arial" w:hAnsi="Arial" w:cs="Arial"/>
          <w:color w:val="000000" w:themeColor="text1"/>
          <w:sz w:val="22"/>
          <w:szCs w:val="22"/>
        </w:rPr>
        <w:t>nesthesia, analgesia, &amp; antisepsis; medicinal chemistry; regulatory toxicology; targeted drug discovery</w:t>
      </w:r>
    </w:p>
    <w:p w:rsidR="000F2989" w:rsidRPr="00EC61ED" w:rsidRDefault="000F2989" w:rsidP="00E81C3A">
      <w:pPr>
        <w:pStyle w:val="ox-a164fc16cb-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2. </w:t>
      </w:r>
      <w:r w:rsidR="00E81C3A">
        <w:rPr>
          <w:rFonts w:ascii="Arial" w:hAnsi="Arial" w:cs="Arial"/>
          <w:color w:val="000000" w:themeColor="text1"/>
          <w:sz w:val="22"/>
          <w:szCs w:val="22"/>
        </w:rPr>
        <w:tab/>
      </w:r>
      <w:r w:rsidRPr="00EC61ED">
        <w:rPr>
          <w:rFonts w:ascii="Arial" w:hAnsi="Arial" w:cs="Arial"/>
          <w:color w:val="000000" w:themeColor="text1"/>
          <w:sz w:val="22"/>
          <w:szCs w:val="22"/>
        </w:rPr>
        <w:t>a</w:t>
      </w:r>
    </w:p>
    <w:p w:rsidR="000F2989" w:rsidRPr="00EC61ED" w:rsidRDefault="000F2989" w:rsidP="00E81C3A">
      <w:pPr>
        <w:pStyle w:val="ox-a164fc16cb-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3. </w:t>
      </w:r>
      <w:r w:rsidR="00E81C3A">
        <w:rPr>
          <w:rFonts w:ascii="Arial" w:hAnsi="Arial" w:cs="Arial"/>
          <w:color w:val="000000" w:themeColor="text1"/>
          <w:sz w:val="22"/>
          <w:szCs w:val="22"/>
        </w:rPr>
        <w:tab/>
      </w:r>
      <w:r w:rsidRPr="00EC61ED">
        <w:rPr>
          <w:rFonts w:ascii="Arial" w:hAnsi="Arial" w:cs="Arial"/>
          <w:color w:val="000000" w:themeColor="text1"/>
          <w:sz w:val="22"/>
          <w:szCs w:val="22"/>
        </w:rPr>
        <w:t>d</w:t>
      </w:r>
    </w:p>
    <w:p w:rsidR="000F2989" w:rsidRPr="00EC61ED" w:rsidRDefault="000F2989" w:rsidP="00E81C3A">
      <w:pPr>
        <w:pStyle w:val="ox-a164fc16cb-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4. </w:t>
      </w:r>
      <w:r w:rsidR="00E81C3A">
        <w:rPr>
          <w:rFonts w:ascii="Arial" w:hAnsi="Arial" w:cs="Arial"/>
          <w:color w:val="000000" w:themeColor="text1"/>
          <w:sz w:val="22"/>
          <w:szCs w:val="22"/>
        </w:rPr>
        <w:tab/>
        <w:t>F</w:t>
      </w:r>
      <w:r w:rsidRPr="00EC61ED">
        <w:rPr>
          <w:rFonts w:ascii="Arial" w:hAnsi="Arial" w:cs="Arial"/>
          <w:color w:val="000000" w:themeColor="text1"/>
          <w:sz w:val="22"/>
          <w:szCs w:val="22"/>
        </w:rPr>
        <w:t>alse</w:t>
      </w:r>
    </w:p>
    <w:p w:rsidR="000F2989" w:rsidRPr="00EC61ED" w:rsidRDefault="000F2989" w:rsidP="00EC61ED">
      <w:pPr>
        <w:shd w:val="clear" w:color="auto" w:fill="FFFFFF"/>
        <w:spacing w:line="240" w:lineRule="exact"/>
        <w:jc w:val="both"/>
        <w:rPr>
          <w:rFonts w:ascii="Arial" w:hAnsi="Arial" w:cs="Arial"/>
          <w:b/>
          <w:color w:val="000000" w:themeColor="text1"/>
        </w:rPr>
      </w:pPr>
    </w:p>
    <w:p w:rsidR="000F2989" w:rsidRPr="00EC61ED" w:rsidRDefault="000F2989" w:rsidP="00EC61ED">
      <w:pPr>
        <w:shd w:val="clear" w:color="auto" w:fill="FFFFFF"/>
        <w:spacing w:line="240" w:lineRule="exact"/>
        <w:jc w:val="both"/>
        <w:rPr>
          <w:rFonts w:ascii="Arial" w:hAnsi="Arial" w:cs="Arial"/>
          <w:b/>
          <w:color w:val="000000" w:themeColor="text1"/>
        </w:rPr>
      </w:pPr>
    </w:p>
    <w:p w:rsidR="00735E92" w:rsidRPr="00EC61ED" w:rsidRDefault="00735E92" w:rsidP="00EC61ED">
      <w:pPr>
        <w:shd w:val="clear" w:color="auto" w:fill="FFFFFF"/>
        <w:spacing w:line="240" w:lineRule="exact"/>
        <w:jc w:val="both"/>
        <w:rPr>
          <w:rFonts w:ascii="Arial" w:hAnsi="Arial" w:cs="Arial"/>
          <w:b/>
          <w:color w:val="000000" w:themeColor="text1"/>
        </w:rPr>
      </w:pPr>
      <w:r w:rsidRPr="00EC61ED">
        <w:rPr>
          <w:rFonts w:ascii="Arial" w:hAnsi="Arial" w:cs="Arial"/>
          <w:b/>
          <w:color w:val="000000" w:themeColor="text1"/>
        </w:rPr>
        <w:t>Kaufman et al. Data Standardization, Pharmaceutical Drug Development, and the 3Rs, pp. 109-119</w:t>
      </w:r>
    </w:p>
    <w:p w:rsidR="00735E92" w:rsidRPr="00EC61ED" w:rsidRDefault="00735E92" w:rsidP="00EC61ED">
      <w:pPr>
        <w:shd w:val="clear" w:color="auto" w:fill="FFFFFF"/>
        <w:spacing w:line="240" w:lineRule="exact"/>
        <w:jc w:val="both"/>
        <w:rPr>
          <w:rFonts w:ascii="Arial" w:hAnsi="Arial" w:cs="Arial"/>
          <w:b/>
          <w:color w:val="000000" w:themeColor="text1"/>
        </w:rPr>
      </w:pPr>
    </w:p>
    <w:p w:rsidR="00EA5D36" w:rsidRPr="00EC61ED" w:rsidRDefault="001C0A4F" w:rsidP="00EC61ED">
      <w:pPr>
        <w:pStyle w:val="ox-dc18755f6c-msonormal"/>
        <w:shd w:val="clear" w:color="auto" w:fill="FFFFFF"/>
        <w:spacing w:before="0" w:beforeAutospacing="0" w:after="0" w:afterAutospacing="0" w:line="240" w:lineRule="exact"/>
        <w:ind w:right="75"/>
        <w:jc w:val="both"/>
        <w:rPr>
          <w:rFonts w:ascii="Arial" w:hAnsi="Arial" w:cs="Arial"/>
          <w:color w:val="000000" w:themeColor="text1"/>
          <w:sz w:val="22"/>
          <w:szCs w:val="22"/>
        </w:rPr>
      </w:pPr>
      <w:r w:rsidRPr="00EC61ED">
        <w:rPr>
          <w:rFonts w:ascii="Arial" w:hAnsi="Arial" w:cs="Arial"/>
          <w:bCs/>
          <w:color w:val="000000" w:themeColor="text1"/>
          <w:sz w:val="22"/>
          <w:szCs w:val="22"/>
        </w:rPr>
        <w:t>Domain</w:t>
      </w:r>
      <w:r w:rsidRPr="00EC61ED">
        <w:rPr>
          <w:rStyle w:val="apple-converted-space"/>
          <w:rFonts w:ascii="Arial" w:hAnsi="Arial" w:cs="Arial"/>
          <w:color w:val="000000" w:themeColor="text1"/>
          <w:sz w:val="22"/>
          <w:szCs w:val="22"/>
        </w:rPr>
        <w:t> </w:t>
      </w:r>
      <w:r w:rsidRPr="00EC61ED">
        <w:rPr>
          <w:rFonts w:ascii="Arial" w:hAnsi="Arial" w:cs="Arial"/>
          <w:color w:val="000000" w:themeColor="text1"/>
          <w:sz w:val="22"/>
          <w:szCs w:val="22"/>
        </w:rPr>
        <w:t xml:space="preserve">3: Research, T3: Design and conduct </w:t>
      </w:r>
      <w:r w:rsidR="00EA5D36" w:rsidRPr="00EC61ED">
        <w:rPr>
          <w:rFonts w:ascii="Arial" w:hAnsi="Arial" w:cs="Arial"/>
          <w:color w:val="000000" w:themeColor="text1"/>
          <w:sz w:val="22"/>
          <w:szCs w:val="22"/>
        </w:rPr>
        <w:t>research</w:t>
      </w:r>
    </w:p>
    <w:p w:rsidR="001C0A4F" w:rsidRPr="00EC61ED" w:rsidRDefault="001C0A4F" w:rsidP="00EC61ED">
      <w:pPr>
        <w:pStyle w:val="ox-dc18755f6c-msonormal"/>
        <w:shd w:val="clear" w:color="auto" w:fill="FFFFFF"/>
        <w:spacing w:before="0" w:beforeAutospacing="0" w:after="0" w:afterAutospacing="0" w:line="240" w:lineRule="exact"/>
        <w:ind w:right="75"/>
        <w:jc w:val="both"/>
        <w:rPr>
          <w:rFonts w:ascii="Arial" w:hAnsi="Arial" w:cs="Arial"/>
          <w:color w:val="000000" w:themeColor="text1"/>
          <w:sz w:val="22"/>
          <w:szCs w:val="22"/>
        </w:rPr>
      </w:pPr>
      <w:r w:rsidRPr="00EC61ED">
        <w:rPr>
          <w:rFonts w:ascii="Arial" w:hAnsi="Arial" w:cs="Arial"/>
          <w:color w:val="000000" w:themeColor="text1"/>
          <w:sz w:val="22"/>
          <w:szCs w:val="22"/>
        </w:rPr>
        <w:t>Domain 5</w:t>
      </w:r>
      <w:r w:rsidR="00EA5D36" w:rsidRPr="00EC61ED">
        <w:rPr>
          <w:rFonts w:ascii="Arial" w:hAnsi="Arial" w:cs="Arial"/>
          <w:color w:val="000000" w:themeColor="text1"/>
          <w:sz w:val="22"/>
          <w:szCs w:val="22"/>
        </w:rPr>
        <w:t>:</w:t>
      </w:r>
      <w:r w:rsidRPr="00EC61ED">
        <w:rPr>
          <w:rFonts w:ascii="Arial" w:hAnsi="Arial" w:cs="Arial"/>
          <w:color w:val="000000" w:themeColor="text1"/>
          <w:sz w:val="22"/>
          <w:szCs w:val="22"/>
        </w:rPr>
        <w:t xml:space="preserve"> Regulatory responsibilities, T2, Advocate for humane care and use of animals</w:t>
      </w:r>
    </w:p>
    <w:p w:rsidR="001C0A4F" w:rsidRPr="00EC61ED" w:rsidRDefault="001C0A4F" w:rsidP="00EC61ED">
      <w:pPr>
        <w:pStyle w:val="ox-dc18755f6c-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1C0A4F" w:rsidRPr="00EC61ED" w:rsidRDefault="001C0A4F" w:rsidP="00EC61ED">
      <w:pPr>
        <w:pStyle w:val="ox-dc18755f6c-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bCs/>
          <w:color w:val="000000" w:themeColor="text1"/>
          <w:sz w:val="22"/>
          <w:szCs w:val="22"/>
          <w:u w:val="single"/>
        </w:rPr>
        <w:t>SUMMARY</w:t>
      </w:r>
      <w:r w:rsidR="00EA5D36" w:rsidRPr="00EC61ED">
        <w:rPr>
          <w:rFonts w:ascii="Arial" w:hAnsi="Arial" w:cs="Arial"/>
          <w:color w:val="000000" w:themeColor="text1"/>
          <w:sz w:val="22"/>
          <w:szCs w:val="22"/>
        </w:rPr>
        <w:t xml:space="preserve">: </w:t>
      </w:r>
      <w:r w:rsidRPr="00EC61ED">
        <w:rPr>
          <w:rFonts w:ascii="Arial" w:hAnsi="Arial" w:cs="Arial"/>
          <w:color w:val="000000" w:themeColor="text1"/>
          <w:sz w:val="22"/>
          <w:szCs w:val="22"/>
        </w:rPr>
        <w:t>This article reviews the FDA’s requirement for standardized electronic subject-level data for nonclinical submissions which can expedite and improve drug development and contribute to the 3Rs.  Only a small number of studies have methodically compared findings from animal toxicology studies with those from human clinical trials. This is part because the lack of easy access to data and the need for extensive data curation.  Food and Drug Administration (FDA) has been created a comprehensive electronic regulatory environment designed to improve drug development, understand the translation of nonclinical studies, and facilitate submission review.  These efforts fall under the Prescription Drug User Fee Act (PDUFA). PDUFA, mandate electronic standards (FDA 2014b) for regulatory submissions.  Study Data Tabulation Model (SDTM) developed by the Submission Data Standard working group of the Clinical Data Interchange Standard Consortium (CDISC).   The study Data has two implementation guides: human clinical, (SDTM) and animal nonclinical studies, Standard for Exchange of Nonclinical Data (SEND).   Data tabulations are datasets in which each record is a single observation for a subject.  SDTM and SEND provide FDA reviewers with direct electronic access to subject / animal-level submission data for analyses.  It will be possible to query data across studies, species, compounds, and companies. Examples for types of submission that must submitted electronically are: Certain INDS (Investigational New Drug), NDAs (New Drug Application), and certain BLAs (Biological Licensing Application). Exemptions from the electronic submission requirements Noncommercial INDs. SEND will capture electronically all individual animal data associated with toxicology studies, from protocol (planned events) to actual findings, and is intended to replace individual animal data tables in final reports. Both SDTM and SEND are built on domains. Domains are grouped topically into General Observations and Special Purpose Datasets.</w:t>
      </w:r>
    </w:p>
    <w:p w:rsidR="001C0A4F" w:rsidRPr="00EC61ED" w:rsidRDefault="001C0A4F" w:rsidP="00EC61ED">
      <w:pPr>
        <w:pStyle w:val="ox-dc18755f6c-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b/>
          <w:bCs/>
          <w:color w:val="000000" w:themeColor="text1"/>
          <w:sz w:val="22"/>
          <w:szCs w:val="22"/>
        </w:rPr>
        <w:t> </w:t>
      </w:r>
    </w:p>
    <w:p w:rsidR="001C0A4F" w:rsidRPr="00EC61ED" w:rsidRDefault="001C0A4F" w:rsidP="00EC61ED">
      <w:pPr>
        <w:pStyle w:val="ox-dc18755f6c-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bCs/>
          <w:color w:val="000000" w:themeColor="text1"/>
          <w:sz w:val="22"/>
          <w:szCs w:val="22"/>
        </w:rPr>
        <w:t xml:space="preserve">General Observation </w:t>
      </w:r>
      <w:r w:rsidR="00550687" w:rsidRPr="00EC61ED">
        <w:rPr>
          <w:rFonts w:ascii="Arial" w:hAnsi="Arial" w:cs="Arial"/>
          <w:bCs/>
          <w:color w:val="000000" w:themeColor="text1"/>
          <w:sz w:val="22"/>
          <w:szCs w:val="22"/>
        </w:rPr>
        <w:t>Has Three Subclasses</w:t>
      </w:r>
      <w:r w:rsidRPr="00EC61ED">
        <w:rPr>
          <w:rFonts w:ascii="Arial" w:hAnsi="Arial" w:cs="Arial"/>
          <w:color w:val="000000" w:themeColor="text1"/>
          <w:sz w:val="22"/>
          <w:szCs w:val="22"/>
        </w:rPr>
        <w:t> </w:t>
      </w:r>
    </w:p>
    <w:p w:rsidR="001C0A4F" w:rsidRPr="00EC61ED" w:rsidRDefault="001C0A4F" w:rsidP="00EC61ED">
      <w:pPr>
        <w:pStyle w:val="ox-dc18755f6c-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I. </w:t>
      </w:r>
      <w:r w:rsidR="00550687" w:rsidRPr="00EC61ED">
        <w:rPr>
          <w:rFonts w:ascii="Arial" w:hAnsi="Arial" w:cs="Arial"/>
          <w:color w:val="000000" w:themeColor="text1"/>
          <w:sz w:val="22"/>
          <w:szCs w:val="22"/>
        </w:rPr>
        <w:tab/>
      </w:r>
      <w:r w:rsidRPr="00EC61ED">
        <w:rPr>
          <w:rFonts w:ascii="Arial" w:hAnsi="Arial" w:cs="Arial"/>
          <w:bCs/>
          <w:color w:val="000000" w:themeColor="text1"/>
          <w:sz w:val="22"/>
          <w:szCs w:val="22"/>
        </w:rPr>
        <w:t>Interventions:</w:t>
      </w:r>
      <w:r w:rsidR="00550687" w:rsidRPr="00EC61ED">
        <w:rPr>
          <w:rFonts w:ascii="Arial" w:hAnsi="Arial" w:cs="Arial"/>
          <w:color w:val="000000" w:themeColor="text1"/>
          <w:sz w:val="22"/>
          <w:szCs w:val="22"/>
        </w:rPr>
        <w:t>  E</w:t>
      </w:r>
      <w:r w:rsidRPr="00EC61ED">
        <w:rPr>
          <w:rFonts w:ascii="Arial" w:hAnsi="Arial" w:cs="Arial"/>
          <w:color w:val="000000" w:themeColor="text1"/>
          <w:sz w:val="22"/>
          <w:szCs w:val="22"/>
        </w:rPr>
        <w:t>xposure</w:t>
      </w:r>
    </w:p>
    <w:p w:rsidR="001C0A4F" w:rsidRPr="00EC61ED" w:rsidRDefault="001C0A4F" w:rsidP="00EC61ED">
      <w:pPr>
        <w:pStyle w:val="ox-dc18755f6c-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II.</w:t>
      </w:r>
      <w:r w:rsidR="00550687" w:rsidRPr="00EC61ED">
        <w:rPr>
          <w:rFonts w:ascii="Arial" w:hAnsi="Arial" w:cs="Arial"/>
          <w:color w:val="000000" w:themeColor="text1"/>
          <w:sz w:val="22"/>
          <w:szCs w:val="22"/>
        </w:rPr>
        <w:tab/>
      </w:r>
      <w:r w:rsidR="0094378C" w:rsidRPr="00EC61ED">
        <w:rPr>
          <w:rFonts w:ascii="Arial" w:hAnsi="Arial" w:cs="Arial"/>
          <w:bCs/>
          <w:color w:val="000000" w:themeColor="text1"/>
          <w:sz w:val="22"/>
          <w:szCs w:val="22"/>
        </w:rPr>
        <w:t>Findings</w:t>
      </w:r>
      <w:r w:rsidR="0094378C" w:rsidRPr="00EC61ED">
        <w:rPr>
          <w:rStyle w:val="apple-converted-space"/>
          <w:rFonts w:ascii="Arial" w:hAnsi="Arial" w:cs="Arial"/>
          <w:color w:val="000000" w:themeColor="text1"/>
          <w:sz w:val="22"/>
          <w:szCs w:val="22"/>
        </w:rPr>
        <w:t>:</w:t>
      </w:r>
      <w:r w:rsidRPr="00EC61ED">
        <w:rPr>
          <w:rFonts w:ascii="Arial" w:hAnsi="Arial" w:cs="Arial"/>
          <w:color w:val="000000" w:themeColor="text1"/>
          <w:sz w:val="22"/>
          <w:szCs w:val="22"/>
        </w:rPr>
        <w:t xml:space="preserve"> BG: Body Weight Gain; BW: Body Weight; CL: Clinical Observations; DD: Death Diagnosis; EG: ECG Test Results; FW: Food and Water Consumption; LB: Laboratory Test Results; MA: Macroscopic Findings; MI: Microscopic Findings; OM: Organ Measurements; PM: Palpable Masses; PC: Pharmacokinetics Concentrations; PP: Pharmacokinetics Parameters; SC: Subject Characteristics; TF: Tumor Findings; VS: Vital Signs</w:t>
      </w:r>
    </w:p>
    <w:p w:rsidR="001C0A4F" w:rsidRPr="00EC61ED" w:rsidRDefault="001C0A4F" w:rsidP="00EC61ED">
      <w:pPr>
        <w:pStyle w:val="ox-dc18755f6c-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III. </w:t>
      </w:r>
      <w:r w:rsidR="00550687" w:rsidRPr="00EC61ED">
        <w:rPr>
          <w:rFonts w:ascii="Arial" w:hAnsi="Arial" w:cs="Arial"/>
          <w:color w:val="000000" w:themeColor="text1"/>
          <w:sz w:val="22"/>
          <w:szCs w:val="22"/>
        </w:rPr>
        <w:tab/>
      </w:r>
      <w:r w:rsidRPr="00EC61ED">
        <w:rPr>
          <w:rFonts w:ascii="Arial" w:hAnsi="Arial" w:cs="Arial"/>
          <w:bCs/>
          <w:color w:val="000000" w:themeColor="text1"/>
          <w:sz w:val="22"/>
          <w:szCs w:val="22"/>
        </w:rPr>
        <w:t>Events:</w:t>
      </w:r>
      <w:r w:rsidRPr="00EC61ED">
        <w:rPr>
          <w:rStyle w:val="apple-converted-space"/>
          <w:rFonts w:ascii="Arial" w:hAnsi="Arial" w:cs="Arial"/>
          <w:b/>
          <w:bCs/>
          <w:color w:val="000000" w:themeColor="text1"/>
          <w:sz w:val="22"/>
          <w:szCs w:val="22"/>
        </w:rPr>
        <w:t> </w:t>
      </w:r>
      <w:r w:rsidRPr="00EC61ED">
        <w:rPr>
          <w:rFonts w:ascii="Arial" w:hAnsi="Arial" w:cs="Arial"/>
          <w:color w:val="000000" w:themeColor="text1"/>
          <w:sz w:val="22"/>
          <w:szCs w:val="22"/>
        </w:rPr>
        <w:t> DS: Disposition.</w:t>
      </w:r>
    </w:p>
    <w:p w:rsidR="001C0A4F" w:rsidRPr="00EC61ED" w:rsidRDefault="001C0A4F" w:rsidP="00EC61ED">
      <w:pPr>
        <w:pStyle w:val="ox-dc18755f6c-msonormal"/>
        <w:shd w:val="clear" w:color="auto" w:fill="FFFFFF"/>
        <w:spacing w:before="0" w:beforeAutospacing="0" w:after="0" w:afterAutospacing="0" w:line="240" w:lineRule="exact"/>
        <w:ind w:left="360"/>
        <w:jc w:val="both"/>
        <w:rPr>
          <w:rFonts w:ascii="Arial" w:hAnsi="Arial" w:cs="Arial"/>
          <w:color w:val="000000" w:themeColor="text1"/>
          <w:sz w:val="22"/>
          <w:szCs w:val="22"/>
        </w:rPr>
      </w:pPr>
      <w:r w:rsidRPr="00EC61ED">
        <w:rPr>
          <w:rFonts w:ascii="Arial" w:hAnsi="Arial" w:cs="Arial"/>
          <w:b/>
          <w:bCs/>
          <w:color w:val="000000" w:themeColor="text1"/>
          <w:sz w:val="22"/>
          <w:szCs w:val="22"/>
        </w:rPr>
        <w:t> </w:t>
      </w:r>
    </w:p>
    <w:p w:rsidR="001C0A4F" w:rsidRPr="00EC61ED" w:rsidRDefault="001C0A4F" w:rsidP="00EC61ED">
      <w:pPr>
        <w:pStyle w:val="ox-dc18755f6c-msonormal"/>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bCs/>
          <w:color w:val="000000" w:themeColor="text1"/>
          <w:sz w:val="22"/>
          <w:szCs w:val="22"/>
        </w:rPr>
        <w:t xml:space="preserve">Special Purpose Datasets </w:t>
      </w:r>
      <w:r w:rsidR="00550687" w:rsidRPr="00EC61ED">
        <w:rPr>
          <w:rFonts w:ascii="Arial" w:hAnsi="Arial" w:cs="Arial"/>
          <w:bCs/>
          <w:color w:val="000000" w:themeColor="text1"/>
          <w:sz w:val="22"/>
          <w:szCs w:val="22"/>
        </w:rPr>
        <w:t>Has Three Subclasses</w:t>
      </w:r>
    </w:p>
    <w:p w:rsidR="001C0A4F" w:rsidRPr="00EC61ED" w:rsidRDefault="001C0A4F" w:rsidP="00EC61ED">
      <w:pPr>
        <w:pStyle w:val="ox-dc18755f6c-msolistparagraph"/>
        <w:numPr>
          <w:ilvl w:val="0"/>
          <w:numId w:val="13"/>
        </w:numPr>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bCs/>
          <w:color w:val="000000" w:themeColor="text1"/>
          <w:sz w:val="22"/>
          <w:szCs w:val="22"/>
        </w:rPr>
        <w:t>Doman datasets</w:t>
      </w:r>
      <w:r w:rsidRPr="00EC61ED">
        <w:rPr>
          <w:rFonts w:ascii="Arial" w:hAnsi="Arial" w:cs="Arial"/>
          <w:color w:val="000000" w:themeColor="text1"/>
          <w:sz w:val="22"/>
          <w:szCs w:val="22"/>
        </w:rPr>
        <w:t>: CO: Comments; DM: Demographics; SE: Subject Elements;</w:t>
      </w:r>
    </w:p>
    <w:p w:rsidR="001C0A4F" w:rsidRPr="00EC61ED" w:rsidRDefault="001C0A4F" w:rsidP="00EC61ED">
      <w:pPr>
        <w:pStyle w:val="ox-dc18755f6c-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II.   </w:t>
      </w:r>
      <w:r w:rsidRPr="00EC61ED">
        <w:rPr>
          <w:rFonts w:ascii="Arial" w:hAnsi="Arial" w:cs="Arial"/>
          <w:bCs/>
          <w:color w:val="000000" w:themeColor="text1"/>
          <w:sz w:val="22"/>
          <w:szCs w:val="22"/>
        </w:rPr>
        <w:t>Trail Domains</w:t>
      </w:r>
      <w:r w:rsidRPr="00EC61ED">
        <w:rPr>
          <w:rFonts w:ascii="Arial" w:hAnsi="Arial" w:cs="Arial"/>
          <w:color w:val="000000" w:themeColor="text1"/>
          <w:sz w:val="22"/>
          <w:szCs w:val="22"/>
        </w:rPr>
        <w:t>: TA: Trial Arms; TE: Trial Elements; TX: Trial Sets; TS: Trial Summary;</w:t>
      </w:r>
    </w:p>
    <w:p w:rsidR="00550687" w:rsidRPr="00EC61ED" w:rsidRDefault="001C0A4F" w:rsidP="00EC61ED">
      <w:pPr>
        <w:pStyle w:val="ox-dc18755f6c-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III. </w:t>
      </w:r>
      <w:r w:rsidR="00550687" w:rsidRPr="00EC61ED">
        <w:rPr>
          <w:rFonts w:ascii="Arial" w:hAnsi="Arial" w:cs="Arial"/>
          <w:color w:val="000000" w:themeColor="text1"/>
          <w:sz w:val="22"/>
          <w:szCs w:val="22"/>
        </w:rPr>
        <w:tab/>
      </w:r>
      <w:r w:rsidRPr="00EC61ED">
        <w:rPr>
          <w:rFonts w:ascii="Arial" w:hAnsi="Arial" w:cs="Arial"/>
          <w:bCs/>
          <w:color w:val="000000" w:themeColor="text1"/>
          <w:sz w:val="22"/>
          <w:szCs w:val="22"/>
        </w:rPr>
        <w:t>Relationships:</w:t>
      </w:r>
      <w:r w:rsidRPr="00EC61ED">
        <w:rPr>
          <w:rStyle w:val="apple-converted-space"/>
          <w:rFonts w:ascii="Arial" w:hAnsi="Arial" w:cs="Arial"/>
          <w:color w:val="000000" w:themeColor="text1"/>
          <w:sz w:val="22"/>
          <w:szCs w:val="22"/>
        </w:rPr>
        <w:t> </w:t>
      </w:r>
      <w:r w:rsidRPr="00EC61ED">
        <w:rPr>
          <w:rFonts w:ascii="Arial" w:hAnsi="Arial" w:cs="Arial"/>
          <w:color w:val="000000" w:themeColor="text1"/>
          <w:sz w:val="22"/>
          <w:szCs w:val="22"/>
        </w:rPr>
        <w:t>RELREC: Related Records; SUPP–: Suppl</w:t>
      </w:r>
      <w:r w:rsidR="00550687" w:rsidRPr="00EC61ED">
        <w:rPr>
          <w:rFonts w:ascii="Arial" w:hAnsi="Arial" w:cs="Arial"/>
          <w:color w:val="000000" w:themeColor="text1"/>
          <w:sz w:val="22"/>
          <w:szCs w:val="22"/>
        </w:rPr>
        <w:t>emental Qualifiers; POOLID:</w:t>
      </w:r>
    </w:p>
    <w:p w:rsidR="00550687" w:rsidRPr="00EC61ED" w:rsidRDefault="00550687" w:rsidP="00EC61ED">
      <w:pPr>
        <w:pStyle w:val="ox-dc18755f6c-msolistparagraph"/>
        <w:shd w:val="clear" w:color="auto" w:fill="FFFFFF"/>
        <w:spacing w:before="0" w:beforeAutospacing="0" w:after="0" w:afterAutospacing="0" w:line="240" w:lineRule="exact"/>
        <w:ind w:left="1080" w:hanging="720"/>
        <w:jc w:val="both"/>
        <w:rPr>
          <w:rFonts w:ascii="Arial" w:hAnsi="Arial" w:cs="Arial"/>
          <w:color w:val="000000" w:themeColor="text1"/>
          <w:sz w:val="22"/>
          <w:szCs w:val="22"/>
        </w:rPr>
      </w:pPr>
    </w:p>
    <w:p w:rsidR="001C0A4F" w:rsidRPr="00EC61ED" w:rsidRDefault="001C0A4F" w:rsidP="00EC61ED">
      <w:pPr>
        <w:pStyle w:val="ox-dc18755f6c-msolistparagraph"/>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lastRenderedPageBreak/>
        <w:t>Pooled Definition</w:t>
      </w:r>
      <w:r w:rsidR="00550687" w:rsidRPr="00EC61ED">
        <w:rPr>
          <w:rFonts w:ascii="Arial" w:hAnsi="Arial" w:cs="Arial"/>
          <w:color w:val="000000" w:themeColor="text1"/>
          <w:sz w:val="22"/>
          <w:szCs w:val="22"/>
        </w:rPr>
        <w:t xml:space="preserve">: </w:t>
      </w:r>
      <w:r w:rsidRPr="00EC61ED">
        <w:rPr>
          <w:rFonts w:ascii="Arial" w:hAnsi="Arial" w:cs="Arial"/>
          <w:color w:val="000000" w:themeColor="text1"/>
          <w:sz w:val="22"/>
          <w:szCs w:val="22"/>
        </w:rPr>
        <w:t>RELREC domain can be used to show macroscopic and microscopic correlation.  Supplemental Qualifier domains can also be used to identify biologically significant results in the Findings. POOLDEF domain is used for pooled animal observation data or for group-housed animals or for laboratory test or pharmacokinetics results from pooled samples.</w:t>
      </w:r>
    </w:p>
    <w:p w:rsidR="00550687" w:rsidRPr="00EC61ED" w:rsidRDefault="00550687" w:rsidP="00EC61ED">
      <w:pPr>
        <w:pStyle w:val="ox-dc18755f6c-msonormal"/>
        <w:shd w:val="clear" w:color="auto" w:fill="FFFFFF"/>
        <w:spacing w:before="0" w:beforeAutospacing="0" w:after="0" w:afterAutospacing="0" w:line="240" w:lineRule="exact"/>
        <w:jc w:val="both"/>
        <w:rPr>
          <w:rFonts w:ascii="Arial" w:hAnsi="Arial" w:cs="Arial"/>
          <w:color w:val="000000" w:themeColor="text1"/>
          <w:sz w:val="22"/>
          <w:szCs w:val="22"/>
        </w:rPr>
      </w:pPr>
    </w:p>
    <w:p w:rsidR="001C0A4F" w:rsidRPr="00EC61ED" w:rsidRDefault="001C0A4F" w:rsidP="00EC61ED">
      <w:pPr>
        <w:pStyle w:val="ox-dc18755f6c-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FDA solicited stakeholder input develop standardized clinical and nonclinical data terminology and implementation guides. Because SEND and SDTM are based on the same model, it will be possible to analyze and compare data across clinical and nonclinical disciplines routinely to evaluate translation. Easy access to in vivo toxicology data can play a critical role validating in vitro models. Access to historical control data makes it possible to explore the use of Bayesian methods and associated reductions in the numbers of animals needed for control groups. The imposed framework of SEND, SDTM, and associated standards creates opportunities to improve science, accelerate drug development, and promote the 3Rs for all stakeholders.</w:t>
      </w:r>
    </w:p>
    <w:p w:rsidR="001C0A4F" w:rsidRPr="00EC61ED" w:rsidRDefault="001C0A4F" w:rsidP="00EC61ED">
      <w:pPr>
        <w:pStyle w:val="ox-dc18755f6c-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b/>
          <w:bCs/>
          <w:color w:val="000000" w:themeColor="text1"/>
          <w:sz w:val="22"/>
          <w:szCs w:val="22"/>
        </w:rPr>
        <w:t> </w:t>
      </w:r>
    </w:p>
    <w:p w:rsidR="001C0A4F" w:rsidRPr="00EC61ED" w:rsidRDefault="00550687" w:rsidP="00EC61ED">
      <w:pPr>
        <w:pStyle w:val="ox-dc18755f6c-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bCs/>
          <w:color w:val="000000" w:themeColor="text1"/>
          <w:sz w:val="22"/>
          <w:szCs w:val="22"/>
        </w:rPr>
        <w:t>QUESTIONS</w:t>
      </w:r>
    </w:p>
    <w:p w:rsidR="001C0A4F" w:rsidRPr="00EC61ED" w:rsidRDefault="001C0A4F" w:rsidP="00EC61ED">
      <w:pPr>
        <w:pStyle w:val="ox-dc18755f6c-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1. </w:t>
      </w:r>
      <w:r w:rsidR="00550687" w:rsidRPr="00EC61ED">
        <w:rPr>
          <w:rFonts w:ascii="Arial" w:hAnsi="Arial" w:cs="Arial"/>
          <w:color w:val="000000" w:themeColor="text1"/>
          <w:sz w:val="22"/>
          <w:szCs w:val="22"/>
        </w:rPr>
        <w:tab/>
      </w:r>
      <w:r w:rsidRPr="00EC61ED">
        <w:rPr>
          <w:rFonts w:ascii="Arial" w:hAnsi="Arial" w:cs="Arial"/>
          <w:color w:val="000000" w:themeColor="text1"/>
          <w:sz w:val="22"/>
          <w:szCs w:val="22"/>
        </w:rPr>
        <w:t>Which of the following is UNTRUE about “SEND”?</w:t>
      </w:r>
    </w:p>
    <w:p w:rsidR="001C0A4F" w:rsidRPr="00EC61ED" w:rsidRDefault="001C0A4F" w:rsidP="00EC61ED">
      <w:pPr>
        <w:pStyle w:val="ox-dc18755f6c-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a. </w:t>
      </w:r>
      <w:r w:rsidR="00550687" w:rsidRPr="00EC61ED">
        <w:rPr>
          <w:rFonts w:ascii="Arial" w:hAnsi="Arial" w:cs="Arial"/>
          <w:color w:val="000000" w:themeColor="text1"/>
          <w:sz w:val="22"/>
          <w:szCs w:val="22"/>
        </w:rPr>
        <w:tab/>
      </w:r>
      <w:r w:rsidRPr="00EC61ED">
        <w:rPr>
          <w:rFonts w:ascii="Arial" w:hAnsi="Arial" w:cs="Arial"/>
          <w:color w:val="000000" w:themeColor="text1"/>
          <w:sz w:val="22"/>
          <w:szCs w:val="22"/>
        </w:rPr>
        <w:t>SEND and SDTM are based on the same model</w:t>
      </w:r>
    </w:p>
    <w:p w:rsidR="001C0A4F" w:rsidRPr="00EC61ED" w:rsidRDefault="001C0A4F" w:rsidP="00EC61ED">
      <w:pPr>
        <w:pStyle w:val="ox-dc18755f6c-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b. </w:t>
      </w:r>
      <w:r w:rsidR="00550687" w:rsidRPr="00EC61ED">
        <w:rPr>
          <w:rFonts w:ascii="Arial" w:hAnsi="Arial" w:cs="Arial"/>
          <w:color w:val="000000" w:themeColor="text1"/>
          <w:sz w:val="22"/>
          <w:szCs w:val="22"/>
        </w:rPr>
        <w:tab/>
      </w:r>
      <w:r w:rsidRPr="00EC61ED">
        <w:rPr>
          <w:rFonts w:ascii="Arial" w:hAnsi="Arial" w:cs="Arial"/>
          <w:color w:val="000000" w:themeColor="text1"/>
          <w:sz w:val="22"/>
          <w:szCs w:val="22"/>
        </w:rPr>
        <w:t>SEND will capture electronically all individual animal data</w:t>
      </w:r>
    </w:p>
    <w:p w:rsidR="001C0A4F" w:rsidRPr="00EC61ED" w:rsidRDefault="001C0A4F" w:rsidP="00EC61ED">
      <w:pPr>
        <w:pStyle w:val="ox-dc18755f6c-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c. </w:t>
      </w:r>
      <w:r w:rsidR="00550687" w:rsidRPr="00EC61ED">
        <w:rPr>
          <w:rFonts w:ascii="Arial" w:hAnsi="Arial" w:cs="Arial"/>
          <w:color w:val="000000" w:themeColor="text1"/>
          <w:sz w:val="22"/>
          <w:szCs w:val="22"/>
        </w:rPr>
        <w:tab/>
      </w:r>
      <w:r w:rsidRPr="00EC61ED">
        <w:rPr>
          <w:rFonts w:ascii="Arial" w:hAnsi="Arial" w:cs="Arial"/>
          <w:color w:val="000000" w:themeColor="text1"/>
          <w:sz w:val="22"/>
          <w:szCs w:val="22"/>
        </w:rPr>
        <w:t>SEND format submission is voluntary</w:t>
      </w:r>
    </w:p>
    <w:p w:rsidR="001C0A4F" w:rsidRPr="00EC61ED" w:rsidRDefault="001C0A4F" w:rsidP="00EC61ED">
      <w:pPr>
        <w:pStyle w:val="ox-dc18755f6c-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d. </w:t>
      </w:r>
      <w:r w:rsidR="00550687" w:rsidRPr="00EC61ED">
        <w:rPr>
          <w:rFonts w:ascii="Arial" w:hAnsi="Arial" w:cs="Arial"/>
          <w:color w:val="000000" w:themeColor="text1"/>
          <w:sz w:val="22"/>
          <w:szCs w:val="22"/>
        </w:rPr>
        <w:tab/>
      </w:r>
      <w:r w:rsidRPr="00EC61ED">
        <w:rPr>
          <w:rFonts w:ascii="Arial" w:hAnsi="Arial" w:cs="Arial"/>
          <w:color w:val="000000" w:themeColor="text1"/>
          <w:sz w:val="22"/>
          <w:szCs w:val="22"/>
        </w:rPr>
        <w:t>SEND is intended to replace individual animal data tables in final reports</w:t>
      </w:r>
    </w:p>
    <w:p w:rsidR="001C0A4F" w:rsidRPr="00EC61ED" w:rsidRDefault="001C0A4F" w:rsidP="00EC61ED">
      <w:pPr>
        <w:pStyle w:val="ox-dc18755f6c-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2. </w:t>
      </w:r>
      <w:r w:rsidR="00550687" w:rsidRPr="00EC61ED">
        <w:rPr>
          <w:rFonts w:ascii="Arial" w:hAnsi="Arial" w:cs="Arial"/>
          <w:color w:val="000000" w:themeColor="text1"/>
          <w:sz w:val="22"/>
          <w:szCs w:val="22"/>
        </w:rPr>
        <w:tab/>
      </w:r>
      <w:r w:rsidRPr="00EC61ED">
        <w:rPr>
          <w:rFonts w:ascii="Arial" w:hAnsi="Arial" w:cs="Arial"/>
          <w:color w:val="000000" w:themeColor="text1"/>
          <w:sz w:val="22"/>
          <w:szCs w:val="22"/>
        </w:rPr>
        <w:t>Which of the following IS NOT part of the General Observation?</w:t>
      </w:r>
    </w:p>
    <w:p w:rsidR="001C0A4F" w:rsidRPr="00EC61ED" w:rsidRDefault="001C0A4F" w:rsidP="00EC61ED">
      <w:pPr>
        <w:pStyle w:val="ox-dc18755f6c-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a. </w:t>
      </w:r>
      <w:r w:rsidR="00550687" w:rsidRPr="00EC61ED">
        <w:rPr>
          <w:rFonts w:ascii="Arial" w:hAnsi="Arial" w:cs="Arial"/>
          <w:color w:val="000000" w:themeColor="text1"/>
          <w:sz w:val="22"/>
          <w:szCs w:val="22"/>
        </w:rPr>
        <w:tab/>
      </w:r>
      <w:r w:rsidRPr="00EC61ED">
        <w:rPr>
          <w:rFonts w:ascii="Arial" w:hAnsi="Arial" w:cs="Arial"/>
          <w:color w:val="000000" w:themeColor="text1"/>
          <w:sz w:val="22"/>
          <w:szCs w:val="22"/>
        </w:rPr>
        <w:t>Demographics</w:t>
      </w:r>
    </w:p>
    <w:p w:rsidR="001C0A4F" w:rsidRPr="00EC61ED" w:rsidRDefault="001C0A4F" w:rsidP="00EC61ED">
      <w:pPr>
        <w:pStyle w:val="ox-dc18755f6c-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b.   Animal body weight</w:t>
      </w:r>
    </w:p>
    <w:p w:rsidR="001C0A4F" w:rsidRPr="00EC61ED" w:rsidRDefault="001C0A4F" w:rsidP="00EC61ED">
      <w:pPr>
        <w:pStyle w:val="ox-dc18755f6c-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c.</w:t>
      </w:r>
      <w:r w:rsidR="00550687" w:rsidRPr="00EC61ED">
        <w:rPr>
          <w:rFonts w:ascii="Arial" w:hAnsi="Arial" w:cs="Arial"/>
          <w:color w:val="000000" w:themeColor="text1"/>
          <w:sz w:val="22"/>
          <w:szCs w:val="22"/>
        </w:rPr>
        <w:tab/>
      </w:r>
      <w:r w:rsidRPr="00EC61ED">
        <w:rPr>
          <w:rFonts w:ascii="Arial" w:hAnsi="Arial" w:cs="Arial"/>
          <w:color w:val="000000" w:themeColor="text1"/>
          <w:sz w:val="22"/>
          <w:szCs w:val="22"/>
        </w:rPr>
        <w:t>Pharmacokinetics Concentrations</w:t>
      </w:r>
    </w:p>
    <w:p w:rsidR="001C0A4F" w:rsidRPr="00EC61ED" w:rsidRDefault="001C0A4F" w:rsidP="00EC61ED">
      <w:pPr>
        <w:pStyle w:val="ox-dc18755f6c-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d. </w:t>
      </w:r>
      <w:r w:rsidR="00550687" w:rsidRPr="00EC61ED">
        <w:rPr>
          <w:rFonts w:ascii="Arial" w:hAnsi="Arial" w:cs="Arial"/>
          <w:color w:val="000000" w:themeColor="text1"/>
          <w:sz w:val="22"/>
          <w:szCs w:val="22"/>
        </w:rPr>
        <w:tab/>
        <w:t>D</w:t>
      </w:r>
      <w:r w:rsidRPr="00EC61ED">
        <w:rPr>
          <w:rFonts w:ascii="Arial" w:hAnsi="Arial" w:cs="Arial"/>
          <w:color w:val="000000" w:themeColor="text1"/>
          <w:sz w:val="22"/>
          <w:szCs w:val="22"/>
        </w:rPr>
        <w:t>isposition</w:t>
      </w:r>
    </w:p>
    <w:p w:rsidR="001C0A4F" w:rsidRPr="00EC61ED" w:rsidRDefault="001C0A4F" w:rsidP="00EC61ED">
      <w:pPr>
        <w:pStyle w:val="ox-dc18755f6c-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3. </w:t>
      </w:r>
      <w:r w:rsidR="00550687" w:rsidRPr="00EC61ED">
        <w:rPr>
          <w:rFonts w:ascii="Arial" w:hAnsi="Arial" w:cs="Arial"/>
          <w:color w:val="000000" w:themeColor="text1"/>
          <w:sz w:val="22"/>
          <w:szCs w:val="22"/>
        </w:rPr>
        <w:tab/>
      </w:r>
      <w:r w:rsidRPr="00EC61ED">
        <w:rPr>
          <w:rFonts w:ascii="Arial" w:hAnsi="Arial" w:cs="Arial"/>
          <w:color w:val="000000" w:themeColor="text1"/>
          <w:sz w:val="22"/>
          <w:szCs w:val="22"/>
        </w:rPr>
        <w:t>SDTM and SEND provide FDA reviewers with which of the following information</w:t>
      </w:r>
    </w:p>
    <w:p w:rsidR="001C0A4F" w:rsidRPr="00EC61ED" w:rsidRDefault="001C0A4F" w:rsidP="00EC61ED">
      <w:pPr>
        <w:pStyle w:val="ox-dc18755f6c-msolistparagraph"/>
        <w:shd w:val="clear" w:color="auto" w:fill="FFFFFF"/>
        <w:tabs>
          <w:tab w:val="left" w:pos="720"/>
          <w:tab w:val="left" w:pos="81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a. </w:t>
      </w:r>
      <w:r w:rsidR="00550687" w:rsidRPr="00EC61ED">
        <w:rPr>
          <w:rFonts w:ascii="Arial" w:hAnsi="Arial" w:cs="Arial"/>
          <w:color w:val="000000" w:themeColor="text1"/>
          <w:sz w:val="22"/>
          <w:szCs w:val="22"/>
        </w:rPr>
        <w:tab/>
      </w:r>
      <w:r w:rsidRPr="00EC61ED">
        <w:rPr>
          <w:rFonts w:ascii="Arial" w:hAnsi="Arial" w:cs="Arial"/>
          <w:color w:val="000000" w:themeColor="text1"/>
          <w:sz w:val="22"/>
          <w:szCs w:val="22"/>
        </w:rPr>
        <w:t>Query data across studies</w:t>
      </w:r>
    </w:p>
    <w:p w:rsidR="001C0A4F" w:rsidRPr="00EC61ED" w:rsidRDefault="001C0A4F" w:rsidP="00EC61ED">
      <w:pPr>
        <w:pStyle w:val="ox-dc18755f6c-msolistparagraph"/>
        <w:shd w:val="clear" w:color="auto" w:fill="FFFFFF"/>
        <w:tabs>
          <w:tab w:val="left" w:pos="720"/>
          <w:tab w:val="left" w:pos="81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b. </w:t>
      </w:r>
      <w:r w:rsidR="00550687" w:rsidRPr="00EC61ED">
        <w:rPr>
          <w:rFonts w:ascii="Arial" w:hAnsi="Arial" w:cs="Arial"/>
          <w:color w:val="000000" w:themeColor="text1"/>
          <w:sz w:val="22"/>
          <w:szCs w:val="22"/>
        </w:rPr>
        <w:tab/>
      </w:r>
      <w:r w:rsidRPr="00EC61ED">
        <w:rPr>
          <w:rFonts w:ascii="Arial" w:hAnsi="Arial" w:cs="Arial"/>
          <w:color w:val="000000" w:themeColor="text1"/>
          <w:sz w:val="22"/>
          <w:szCs w:val="22"/>
        </w:rPr>
        <w:t>Query data across species</w:t>
      </w:r>
    </w:p>
    <w:p w:rsidR="001C0A4F" w:rsidRPr="00EC61ED" w:rsidRDefault="001C0A4F" w:rsidP="00EC61ED">
      <w:pPr>
        <w:pStyle w:val="ox-dc18755f6c-msolistparagraph"/>
        <w:shd w:val="clear" w:color="auto" w:fill="FFFFFF"/>
        <w:tabs>
          <w:tab w:val="left" w:pos="720"/>
          <w:tab w:val="left" w:pos="81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c. </w:t>
      </w:r>
      <w:r w:rsidR="00550687" w:rsidRPr="00EC61ED">
        <w:rPr>
          <w:rFonts w:ascii="Arial" w:hAnsi="Arial" w:cs="Arial"/>
          <w:color w:val="000000" w:themeColor="text1"/>
          <w:sz w:val="22"/>
          <w:szCs w:val="22"/>
        </w:rPr>
        <w:tab/>
      </w:r>
      <w:r w:rsidRPr="00EC61ED">
        <w:rPr>
          <w:rFonts w:ascii="Arial" w:hAnsi="Arial" w:cs="Arial"/>
          <w:color w:val="000000" w:themeColor="text1"/>
          <w:sz w:val="22"/>
          <w:szCs w:val="22"/>
        </w:rPr>
        <w:t>Query data across compounds</w:t>
      </w:r>
    </w:p>
    <w:p w:rsidR="001C0A4F" w:rsidRPr="00EC61ED" w:rsidRDefault="001C0A4F" w:rsidP="00EC61ED">
      <w:pPr>
        <w:pStyle w:val="ox-dc18755f6c-msolistparagraph"/>
        <w:shd w:val="clear" w:color="auto" w:fill="FFFFFF"/>
        <w:tabs>
          <w:tab w:val="left" w:pos="720"/>
          <w:tab w:val="left" w:pos="81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d.  </w:t>
      </w:r>
      <w:r w:rsidR="00550687" w:rsidRPr="00EC61ED">
        <w:rPr>
          <w:rFonts w:ascii="Arial" w:hAnsi="Arial" w:cs="Arial"/>
          <w:color w:val="000000" w:themeColor="text1"/>
          <w:sz w:val="22"/>
          <w:szCs w:val="22"/>
        </w:rPr>
        <w:tab/>
      </w:r>
      <w:r w:rsidRPr="00EC61ED">
        <w:rPr>
          <w:rFonts w:ascii="Arial" w:hAnsi="Arial" w:cs="Arial"/>
          <w:color w:val="000000" w:themeColor="text1"/>
          <w:sz w:val="22"/>
          <w:szCs w:val="22"/>
        </w:rPr>
        <w:t>Query data across companies</w:t>
      </w:r>
    </w:p>
    <w:p w:rsidR="001C0A4F" w:rsidRPr="00EC61ED" w:rsidRDefault="001C0A4F" w:rsidP="00EC61ED">
      <w:pPr>
        <w:pStyle w:val="ox-dc18755f6c-msolistparagraph"/>
        <w:shd w:val="clear" w:color="auto" w:fill="FFFFFF"/>
        <w:tabs>
          <w:tab w:val="left" w:pos="720"/>
          <w:tab w:val="left" w:pos="81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e. </w:t>
      </w:r>
      <w:r w:rsidR="00550687" w:rsidRPr="00EC61ED">
        <w:rPr>
          <w:rFonts w:ascii="Arial" w:hAnsi="Arial" w:cs="Arial"/>
          <w:color w:val="000000" w:themeColor="text1"/>
          <w:sz w:val="22"/>
          <w:szCs w:val="22"/>
        </w:rPr>
        <w:tab/>
      </w:r>
      <w:r w:rsidRPr="00EC61ED">
        <w:rPr>
          <w:rFonts w:ascii="Arial" w:hAnsi="Arial" w:cs="Arial"/>
          <w:color w:val="000000" w:themeColor="text1"/>
          <w:sz w:val="22"/>
          <w:szCs w:val="22"/>
        </w:rPr>
        <w:t>All of the above</w:t>
      </w:r>
    </w:p>
    <w:p w:rsidR="001C0A4F" w:rsidRPr="00EC61ED" w:rsidRDefault="001C0A4F" w:rsidP="00EC61ED">
      <w:pPr>
        <w:pStyle w:val="ox-dc18755f6c-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4. </w:t>
      </w:r>
      <w:r w:rsidR="00550687" w:rsidRPr="00EC61ED">
        <w:rPr>
          <w:rFonts w:ascii="Arial" w:hAnsi="Arial" w:cs="Arial"/>
          <w:color w:val="000000" w:themeColor="text1"/>
          <w:sz w:val="22"/>
          <w:szCs w:val="22"/>
        </w:rPr>
        <w:tab/>
      </w:r>
      <w:r w:rsidRPr="00EC61ED">
        <w:rPr>
          <w:rFonts w:ascii="Arial" w:hAnsi="Arial" w:cs="Arial"/>
          <w:color w:val="000000" w:themeColor="text1"/>
          <w:sz w:val="22"/>
          <w:szCs w:val="22"/>
        </w:rPr>
        <w:t>Which of the following is exempted from electronic submission?</w:t>
      </w:r>
    </w:p>
    <w:p w:rsidR="001C0A4F" w:rsidRPr="00EC61ED" w:rsidRDefault="001C0A4F" w:rsidP="00EC61ED">
      <w:pPr>
        <w:pStyle w:val="ox-dc18755f6c-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a.  </w:t>
      </w:r>
      <w:r w:rsidR="00550687" w:rsidRPr="00EC61ED">
        <w:rPr>
          <w:rFonts w:ascii="Arial" w:hAnsi="Arial" w:cs="Arial"/>
          <w:color w:val="000000" w:themeColor="text1"/>
          <w:sz w:val="22"/>
          <w:szCs w:val="22"/>
        </w:rPr>
        <w:tab/>
      </w:r>
      <w:r w:rsidRPr="00EC61ED">
        <w:rPr>
          <w:rFonts w:ascii="Arial" w:hAnsi="Arial" w:cs="Arial"/>
          <w:color w:val="000000" w:themeColor="text1"/>
          <w:sz w:val="22"/>
          <w:szCs w:val="22"/>
        </w:rPr>
        <w:t>IND (Investigational New Drug)</w:t>
      </w:r>
    </w:p>
    <w:p w:rsidR="001C0A4F" w:rsidRPr="00EC61ED" w:rsidRDefault="001C0A4F" w:rsidP="00EC61ED">
      <w:pPr>
        <w:pStyle w:val="ox-dc18755f6c-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b.</w:t>
      </w:r>
      <w:r w:rsidR="00550687" w:rsidRPr="00EC61ED">
        <w:rPr>
          <w:rFonts w:ascii="Arial" w:hAnsi="Arial" w:cs="Arial"/>
          <w:color w:val="000000" w:themeColor="text1"/>
          <w:sz w:val="22"/>
          <w:szCs w:val="22"/>
        </w:rPr>
        <w:t> </w:t>
      </w:r>
      <w:r w:rsidR="00550687" w:rsidRPr="00EC61ED">
        <w:rPr>
          <w:rFonts w:ascii="Arial" w:hAnsi="Arial" w:cs="Arial"/>
          <w:color w:val="000000" w:themeColor="text1"/>
          <w:sz w:val="22"/>
          <w:szCs w:val="22"/>
        </w:rPr>
        <w:tab/>
      </w:r>
      <w:r w:rsidRPr="00EC61ED">
        <w:rPr>
          <w:rFonts w:ascii="Arial" w:hAnsi="Arial" w:cs="Arial"/>
          <w:color w:val="000000" w:themeColor="text1"/>
          <w:sz w:val="22"/>
          <w:szCs w:val="22"/>
        </w:rPr>
        <w:t>NDA</w:t>
      </w:r>
      <w:r w:rsidR="0094378C" w:rsidRPr="00EC61ED">
        <w:rPr>
          <w:rFonts w:ascii="Arial" w:hAnsi="Arial" w:cs="Arial"/>
          <w:color w:val="000000" w:themeColor="text1"/>
          <w:sz w:val="22"/>
          <w:szCs w:val="22"/>
        </w:rPr>
        <w:t> (</w:t>
      </w:r>
      <w:r w:rsidRPr="00EC61ED">
        <w:rPr>
          <w:rFonts w:ascii="Arial" w:hAnsi="Arial" w:cs="Arial"/>
          <w:color w:val="000000" w:themeColor="text1"/>
          <w:sz w:val="22"/>
          <w:szCs w:val="22"/>
        </w:rPr>
        <w:t>New Drug Application)</w:t>
      </w:r>
    </w:p>
    <w:p w:rsidR="001C0A4F" w:rsidRPr="00EC61ED" w:rsidRDefault="001C0A4F" w:rsidP="00EC61ED">
      <w:pPr>
        <w:pStyle w:val="ox-dc18755f6c-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c. </w:t>
      </w:r>
      <w:r w:rsidR="00550687" w:rsidRPr="00EC61ED">
        <w:rPr>
          <w:rFonts w:ascii="Arial" w:hAnsi="Arial" w:cs="Arial"/>
          <w:color w:val="000000" w:themeColor="text1"/>
          <w:sz w:val="22"/>
          <w:szCs w:val="22"/>
        </w:rPr>
        <w:t xml:space="preserve"> </w:t>
      </w:r>
      <w:r w:rsidR="00550687" w:rsidRPr="00EC61ED">
        <w:rPr>
          <w:rFonts w:ascii="Arial" w:hAnsi="Arial" w:cs="Arial"/>
          <w:color w:val="000000" w:themeColor="text1"/>
          <w:sz w:val="22"/>
          <w:szCs w:val="22"/>
        </w:rPr>
        <w:tab/>
      </w:r>
      <w:r w:rsidRPr="00EC61ED">
        <w:rPr>
          <w:rFonts w:ascii="Arial" w:hAnsi="Arial" w:cs="Arial"/>
          <w:color w:val="000000" w:themeColor="text1"/>
          <w:sz w:val="22"/>
          <w:szCs w:val="22"/>
        </w:rPr>
        <w:t>Certain BLAs (Biological Licensing Application)</w:t>
      </w:r>
    </w:p>
    <w:p w:rsidR="001C0A4F" w:rsidRPr="00EC61ED" w:rsidRDefault="001C0A4F" w:rsidP="00EC61ED">
      <w:pPr>
        <w:pStyle w:val="ox-dc18755f6c-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d. </w:t>
      </w:r>
      <w:r w:rsidR="00550687" w:rsidRPr="00EC61ED">
        <w:rPr>
          <w:rFonts w:ascii="Arial" w:hAnsi="Arial" w:cs="Arial"/>
          <w:color w:val="000000" w:themeColor="text1"/>
          <w:sz w:val="22"/>
          <w:szCs w:val="22"/>
        </w:rPr>
        <w:tab/>
      </w:r>
      <w:r w:rsidRPr="00EC61ED">
        <w:rPr>
          <w:rFonts w:ascii="Arial" w:hAnsi="Arial" w:cs="Arial"/>
          <w:color w:val="000000" w:themeColor="text1"/>
          <w:sz w:val="22"/>
          <w:szCs w:val="22"/>
        </w:rPr>
        <w:t>All Noncommercial INDs</w:t>
      </w:r>
    </w:p>
    <w:p w:rsidR="001C0A4F" w:rsidRPr="00EC61ED" w:rsidRDefault="001C0A4F" w:rsidP="00EC61ED">
      <w:pPr>
        <w:pStyle w:val="ox-dc18755f6c-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5.</w:t>
      </w:r>
      <w:r w:rsidR="00550687" w:rsidRPr="00EC61ED">
        <w:rPr>
          <w:rFonts w:ascii="Arial" w:hAnsi="Arial" w:cs="Arial"/>
          <w:color w:val="000000" w:themeColor="text1"/>
          <w:sz w:val="22"/>
          <w:szCs w:val="22"/>
        </w:rPr>
        <w:t> </w:t>
      </w:r>
      <w:r w:rsidR="00550687" w:rsidRPr="00EC61ED">
        <w:rPr>
          <w:rFonts w:ascii="Arial" w:hAnsi="Arial" w:cs="Arial"/>
          <w:color w:val="000000" w:themeColor="text1"/>
          <w:sz w:val="22"/>
          <w:szCs w:val="22"/>
        </w:rPr>
        <w:tab/>
      </w:r>
      <w:r w:rsidRPr="00EC61ED">
        <w:rPr>
          <w:rFonts w:ascii="Arial" w:hAnsi="Arial" w:cs="Arial"/>
          <w:color w:val="000000" w:themeColor="text1"/>
          <w:sz w:val="22"/>
          <w:szCs w:val="22"/>
        </w:rPr>
        <w:t>T/F. Data tabulations are datasets in which each record is a single observation for a subject.</w:t>
      </w:r>
    </w:p>
    <w:p w:rsidR="001C0A4F" w:rsidRPr="00EC61ED" w:rsidRDefault="001C0A4F" w:rsidP="00EC61ED">
      <w:pPr>
        <w:pStyle w:val="ox-dc18755f6c-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1C0A4F" w:rsidRPr="00EC61ED" w:rsidRDefault="00550687" w:rsidP="00EC61ED">
      <w:pPr>
        <w:pStyle w:val="ox-dc18755f6c-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bCs/>
          <w:color w:val="000000" w:themeColor="text1"/>
          <w:sz w:val="22"/>
          <w:szCs w:val="22"/>
        </w:rPr>
        <w:t>ANSWERS</w:t>
      </w:r>
    </w:p>
    <w:p w:rsidR="001C0A4F" w:rsidRPr="00EC61ED" w:rsidRDefault="001C0A4F" w:rsidP="00EC61ED">
      <w:pPr>
        <w:pStyle w:val="ox-dc18755f6c-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1. </w:t>
      </w:r>
      <w:r w:rsidR="0094378C">
        <w:rPr>
          <w:rFonts w:ascii="Arial" w:hAnsi="Arial" w:cs="Arial"/>
          <w:color w:val="000000" w:themeColor="text1"/>
          <w:sz w:val="22"/>
          <w:szCs w:val="22"/>
        </w:rPr>
        <w:tab/>
        <w:t>c. I</w:t>
      </w:r>
      <w:r w:rsidR="00550687" w:rsidRPr="00EC61ED">
        <w:rPr>
          <w:rFonts w:ascii="Arial" w:hAnsi="Arial" w:cs="Arial"/>
          <w:color w:val="000000" w:themeColor="text1"/>
          <w:sz w:val="22"/>
          <w:szCs w:val="22"/>
        </w:rPr>
        <w:t>s mandated by the prescription drug user fee act (pdufa).</w:t>
      </w:r>
    </w:p>
    <w:p w:rsidR="001C0A4F" w:rsidRPr="00EC61ED" w:rsidRDefault="0094378C" w:rsidP="00EC61ED">
      <w:pPr>
        <w:pStyle w:val="ox-dc18755f6c-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2. </w:t>
      </w:r>
      <w:r>
        <w:rPr>
          <w:rFonts w:ascii="Arial" w:hAnsi="Arial" w:cs="Arial"/>
          <w:color w:val="000000" w:themeColor="text1"/>
          <w:sz w:val="22"/>
          <w:szCs w:val="22"/>
        </w:rPr>
        <w:tab/>
        <w:t>a. I</w:t>
      </w:r>
      <w:r w:rsidR="00550687" w:rsidRPr="00EC61ED">
        <w:rPr>
          <w:rFonts w:ascii="Arial" w:hAnsi="Arial" w:cs="Arial"/>
          <w:color w:val="000000" w:themeColor="text1"/>
          <w:sz w:val="22"/>
          <w:szCs w:val="22"/>
        </w:rPr>
        <w:t>s under</w:t>
      </w:r>
      <w:r w:rsidRPr="00EC61ED">
        <w:rPr>
          <w:rFonts w:ascii="Arial" w:hAnsi="Arial" w:cs="Arial"/>
          <w:color w:val="000000" w:themeColor="text1"/>
          <w:sz w:val="22"/>
          <w:szCs w:val="22"/>
        </w:rPr>
        <w:t> special</w:t>
      </w:r>
      <w:r w:rsidR="00550687" w:rsidRPr="00EC61ED">
        <w:rPr>
          <w:rFonts w:ascii="Arial" w:hAnsi="Arial" w:cs="Arial"/>
          <w:color w:val="000000" w:themeColor="text1"/>
          <w:sz w:val="22"/>
          <w:szCs w:val="22"/>
        </w:rPr>
        <w:t xml:space="preserve"> purpose datasets</w:t>
      </w:r>
    </w:p>
    <w:p w:rsidR="001C0A4F" w:rsidRPr="00EC61ED" w:rsidRDefault="00550687" w:rsidP="00EC61ED">
      <w:pPr>
        <w:pStyle w:val="ox-dc18755f6c-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3. </w:t>
      </w:r>
      <w:r w:rsidRPr="00EC61ED">
        <w:rPr>
          <w:rFonts w:ascii="Arial" w:hAnsi="Arial" w:cs="Arial"/>
          <w:color w:val="000000" w:themeColor="text1"/>
          <w:sz w:val="22"/>
          <w:szCs w:val="22"/>
        </w:rPr>
        <w:tab/>
        <w:t>e</w:t>
      </w:r>
    </w:p>
    <w:p w:rsidR="001C0A4F" w:rsidRPr="00EC61ED" w:rsidRDefault="00550687" w:rsidP="00EC61ED">
      <w:pPr>
        <w:pStyle w:val="ox-dc18755f6c-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4. </w:t>
      </w:r>
      <w:r w:rsidRPr="00EC61ED">
        <w:rPr>
          <w:rFonts w:ascii="Arial" w:hAnsi="Arial" w:cs="Arial"/>
          <w:color w:val="000000" w:themeColor="text1"/>
          <w:sz w:val="22"/>
          <w:szCs w:val="22"/>
        </w:rPr>
        <w:tab/>
        <w:t>d</w:t>
      </w:r>
    </w:p>
    <w:p w:rsidR="001C0A4F" w:rsidRPr="00EC61ED" w:rsidRDefault="001C0A4F" w:rsidP="00EC61ED">
      <w:pPr>
        <w:pStyle w:val="ox-dc18755f6c-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5. </w:t>
      </w:r>
      <w:r w:rsidR="00550687" w:rsidRPr="00EC61ED">
        <w:rPr>
          <w:rFonts w:ascii="Arial" w:hAnsi="Arial" w:cs="Arial"/>
          <w:color w:val="000000" w:themeColor="text1"/>
          <w:sz w:val="22"/>
          <w:szCs w:val="22"/>
        </w:rPr>
        <w:tab/>
      </w:r>
      <w:r w:rsidRPr="00EC61ED">
        <w:rPr>
          <w:rFonts w:ascii="Arial" w:hAnsi="Arial" w:cs="Arial"/>
          <w:color w:val="000000" w:themeColor="text1"/>
          <w:sz w:val="22"/>
          <w:szCs w:val="22"/>
        </w:rPr>
        <w:t>T</w:t>
      </w:r>
    </w:p>
    <w:p w:rsidR="00057BB6" w:rsidRPr="00EC61ED" w:rsidRDefault="00057BB6" w:rsidP="00EC61ED">
      <w:pPr>
        <w:pStyle w:val="ox-5fba5bb518-msonormal"/>
        <w:shd w:val="clear" w:color="auto" w:fill="FFFFFF"/>
        <w:spacing w:before="0" w:beforeAutospacing="0" w:after="0" w:afterAutospacing="0" w:line="240" w:lineRule="exact"/>
        <w:jc w:val="both"/>
        <w:rPr>
          <w:rFonts w:ascii="Arial" w:hAnsi="Arial" w:cs="Arial"/>
          <w:color w:val="000000" w:themeColor="text1"/>
          <w:sz w:val="22"/>
          <w:szCs w:val="22"/>
        </w:rPr>
      </w:pPr>
    </w:p>
    <w:p w:rsidR="00057BB6" w:rsidRPr="00EC61ED" w:rsidRDefault="00057BB6" w:rsidP="00EC61ED">
      <w:pPr>
        <w:pStyle w:val="ox-5fba5bb518-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Domain: 3 Research</w:t>
      </w:r>
    </w:p>
    <w:p w:rsidR="00057BB6" w:rsidRPr="00EC61ED" w:rsidRDefault="00057BB6" w:rsidP="00EC61ED">
      <w:pPr>
        <w:pStyle w:val="ox-5fba5bb518-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057BB6" w:rsidRPr="00EC61ED" w:rsidRDefault="007C7292" w:rsidP="00EC61ED">
      <w:pPr>
        <w:pStyle w:val="ox-5fba5bb518-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u w:val="single"/>
        </w:rPr>
        <w:t>SUMMARY</w:t>
      </w:r>
      <w:r w:rsidRPr="00EC61ED">
        <w:rPr>
          <w:rFonts w:ascii="Arial" w:hAnsi="Arial" w:cs="Arial"/>
          <w:color w:val="000000" w:themeColor="text1"/>
          <w:sz w:val="22"/>
          <w:szCs w:val="22"/>
        </w:rPr>
        <w:t xml:space="preserve">: </w:t>
      </w:r>
      <w:r w:rsidR="00057BB6" w:rsidRPr="00EC61ED">
        <w:rPr>
          <w:rFonts w:ascii="Arial" w:hAnsi="Arial" w:cs="Arial"/>
          <w:color w:val="000000" w:themeColor="text1"/>
          <w:sz w:val="22"/>
          <w:szCs w:val="22"/>
        </w:rPr>
        <w:t>This article discusses the need for consistent data standard across clinical and nonclinical research to reduce the development of data silos, which become obstacles to data sharing and maximizing the value of animal and human data leading to a better methodically compared findings from animal toxically studies to those from human trials. Furthermore it explores how the FDA’s requirement for standardized electronic subject-level data for nonclinical submission can expedite</w:t>
      </w:r>
      <w:r w:rsidRPr="00EC61ED">
        <w:rPr>
          <w:rFonts w:ascii="Arial" w:hAnsi="Arial" w:cs="Arial"/>
          <w:color w:val="000000" w:themeColor="text1"/>
          <w:sz w:val="22"/>
          <w:szCs w:val="22"/>
        </w:rPr>
        <w:t xml:space="preserve"> and improve drug development, </w:t>
      </w:r>
      <w:r w:rsidR="00057BB6" w:rsidRPr="00EC61ED">
        <w:rPr>
          <w:rFonts w:ascii="Arial" w:hAnsi="Arial" w:cs="Arial"/>
          <w:color w:val="000000" w:themeColor="text1"/>
          <w:sz w:val="22"/>
          <w:szCs w:val="22"/>
        </w:rPr>
        <w:t>contribute to the 3Rs in pharmaceutical research, and be used by multiple stakeholders in addition to the FDA to address fundamental and unresolved assumptions and questions within nonclinical safety.</w:t>
      </w:r>
    </w:p>
    <w:p w:rsidR="007C7292" w:rsidRPr="00EC61ED" w:rsidRDefault="007C7292" w:rsidP="00EC61ED">
      <w:pPr>
        <w:pStyle w:val="ox-5fba5bb518-msonormal"/>
        <w:shd w:val="clear" w:color="auto" w:fill="FFFFFF"/>
        <w:spacing w:before="0" w:beforeAutospacing="0" w:after="0" w:afterAutospacing="0" w:line="240" w:lineRule="exact"/>
        <w:jc w:val="both"/>
        <w:rPr>
          <w:rFonts w:ascii="Arial" w:hAnsi="Arial" w:cs="Arial"/>
          <w:color w:val="000000" w:themeColor="text1"/>
          <w:sz w:val="22"/>
          <w:szCs w:val="22"/>
        </w:rPr>
      </w:pPr>
    </w:p>
    <w:p w:rsidR="00057BB6" w:rsidRPr="00EC61ED" w:rsidRDefault="00057BB6" w:rsidP="00EC61ED">
      <w:pPr>
        <w:pStyle w:val="ox-5fba5bb518-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lastRenderedPageBreak/>
        <w:t>The discipline of nonclinical toxicology studies is predicated on the assumption that the results of in vivo studies can translate to the clinic and predict human adverse reactions and safety in clinical drug trials. Despite efforts of cost saving and extensive use of animals, only a small number of studies have methodically compared findings from animal toxicology studies with those from human clinical trials. In the past the Food and Drug Administration</w:t>
      </w:r>
      <w:r w:rsidR="00E81C3A">
        <w:rPr>
          <w:rFonts w:ascii="Arial" w:hAnsi="Arial" w:cs="Arial"/>
          <w:color w:val="000000" w:themeColor="text1"/>
          <w:sz w:val="22"/>
          <w:szCs w:val="22"/>
        </w:rPr>
        <w:t xml:space="preserve"> </w:t>
      </w:r>
      <w:r w:rsidRPr="00EC61ED">
        <w:rPr>
          <w:rFonts w:ascii="Arial" w:hAnsi="Arial" w:cs="Arial"/>
          <w:color w:val="000000" w:themeColor="text1"/>
          <w:sz w:val="22"/>
          <w:szCs w:val="22"/>
        </w:rPr>
        <w:t>(FDA</w:t>
      </w:r>
      <w:r w:rsidR="0094378C" w:rsidRPr="00EC61ED">
        <w:rPr>
          <w:rFonts w:ascii="Arial" w:hAnsi="Arial" w:cs="Arial"/>
          <w:color w:val="000000" w:themeColor="text1"/>
          <w:sz w:val="22"/>
          <w:szCs w:val="22"/>
        </w:rPr>
        <w:t>) has</w:t>
      </w:r>
      <w:r w:rsidRPr="00EC61ED">
        <w:rPr>
          <w:rFonts w:ascii="Arial" w:hAnsi="Arial" w:cs="Arial"/>
          <w:color w:val="000000" w:themeColor="text1"/>
          <w:sz w:val="22"/>
          <w:szCs w:val="22"/>
        </w:rPr>
        <w:t xml:space="preserve"> been working with stakeholders to create a comprehensive electronic regulatory environment, designed to improve drug development, understand the translation of nonclinical studies, and facilitate submission review. To accomplish these goals, electronic standards like Standard for Exchange of Nonclinical Date (SEND) have been required. SEND is a nonclinical implementation of the Study Data Tabulation Model (SDTM) used for clinical FDA submission and developed by the Clinical Data Interchange Standard Consortium. SDTM and SEND provide FDA reviewers with direct electronic access to subject-/animal-level submission data for analyses.</w:t>
      </w:r>
    </w:p>
    <w:p w:rsidR="007C7292" w:rsidRPr="00EC61ED" w:rsidRDefault="007C7292" w:rsidP="00EC61ED">
      <w:pPr>
        <w:pStyle w:val="ox-5fba5bb518-msonormal"/>
        <w:shd w:val="clear" w:color="auto" w:fill="FFFFFF"/>
        <w:spacing w:before="0" w:beforeAutospacing="0" w:after="0" w:afterAutospacing="0" w:line="240" w:lineRule="exact"/>
        <w:jc w:val="both"/>
        <w:rPr>
          <w:rFonts w:ascii="Arial" w:hAnsi="Arial" w:cs="Arial"/>
          <w:color w:val="000000" w:themeColor="text1"/>
          <w:sz w:val="22"/>
          <w:szCs w:val="22"/>
        </w:rPr>
      </w:pPr>
    </w:p>
    <w:p w:rsidR="00057BB6" w:rsidRPr="00EC61ED" w:rsidRDefault="00057BB6" w:rsidP="00EC61ED">
      <w:pPr>
        <w:pStyle w:val="ox-5fba5bb518-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The foundation for the regulatory background was laid in 2012, when FDA’s authority was expanded and the agency was allowed to specify and require electronic formats for certain submissions to the FDA’s Center for Drug Evaluation and Research leading up to the FDA’s requirements for SEND which covers single-dose and repeat-dose toxicology studies and carcinogenicity studies. SEND is a data transport format and requires additional electronic tools for visualization and analysis. It strives to capture electronically all individual animal data associated with toxicology studies, from planned protocols to actual findings, and is intended to replace individual animal data tables in finale reports. Thus it doesn’t include interpretative narratives or statistical analysis, accordingly, toxicology final reports remain critical for submissions. SEND does not only include individual animal data tables, but it includes metadata not usually found in reports, such as the date and time for each individual observation. For that reason, SEND submissions are typically created from electronic raw data and not final toxicology reports. SEND is built on domains which are usually grouped into general observations and special purpose datasets which subcategories in interventions, findings, evens, domain datasets, trial domains, and relationships. Controlled terminology is an important part of SEND, because it allows findings to be compared across studies, species and submissions. It undergoes extensive public review and is updated four times a year. FDA directly partners with stakeholders through the Pharmaceutical Users Software Consortium to develop standardized clinical and nonclinical data terminology and implementation guides. When a new standard or version is released, it must go through a multi-stage process before the FDA will require its submissions.</w:t>
      </w:r>
    </w:p>
    <w:p w:rsidR="007C7292" w:rsidRPr="00EC61ED" w:rsidRDefault="007C7292" w:rsidP="00EC61ED">
      <w:pPr>
        <w:pStyle w:val="ox-5fba5bb518-msonormal"/>
        <w:shd w:val="clear" w:color="auto" w:fill="FFFFFF"/>
        <w:spacing w:before="0" w:beforeAutospacing="0" w:after="0" w:afterAutospacing="0" w:line="240" w:lineRule="exact"/>
        <w:jc w:val="both"/>
        <w:rPr>
          <w:rFonts w:ascii="Arial" w:hAnsi="Arial" w:cs="Arial"/>
          <w:color w:val="000000" w:themeColor="text1"/>
          <w:sz w:val="22"/>
          <w:szCs w:val="22"/>
        </w:rPr>
      </w:pPr>
    </w:p>
    <w:p w:rsidR="00057BB6" w:rsidRPr="00EC61ED" w:rsidRDefault="00E81C3A" w:rsidP="00EC61ED">
      <w:pPr>
        <w:pStyle w:val="ox-5fba5bb518-msonormal"/>
        <w:shd w:val="clear" w:color="auto" w:fill="FFFFFF"/>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While data warehouses</w:t>
      </w:r>
      <w:r w:rsidR="00057BB6" w:rsidRPr="00EC61ED">
        <w:rPr>
          <w:rFonts w:ascii="Arial" w:hAnsi="Arial" w:cs="Arial"/>
          <w:color w:val="000000" w:themeColor="text1"/>
          <w:sz w:val="22"/>
          <w:szCs w:val="22"/>
        </w:rPr>
        <w:t>, data repositories, and tools for advanced mining and visualization are not new, SEND can expand the growth and use to aggregate study data across studies, data collections systems, and nonclinical and clinical disciplines into a central repository, regardless of whether studies were conducted in-house or at a contract research organization. A warehouse solution can be used to augment static SEND study data with scheduled feeds from internal and external transactional systems containing information that is periodically refreshed, such as clinical and nonclinical study results. Data visualization is the representation of numeric or nonnumeric data in a visual context, such as a graph or chart. Data represented in visual format allows scientists to readily extract patterns and relationships from the data. SEND has promoted the development of effective ways for scientists to visualize and communicate study data, both within individual studies and across multiple studies.</w:t>
      </w:r>
    </w:p>
    <w:p w:rsidR="007C7292" w:rsidRPr="00EC61ED" w:rsidRDefault="007C7292" w:rsidP="00EC61ED">
      <w:pPr>
        <w:pStyle w:val="ox-5fba5bb518-msonormal"/>
        <w:shd w:val="clear" w:color="auto" w:fill="FFFFFF"/>
        <w:spacing w:before="0" w:beforeAutospacing="0" w:after="0" w:afterAutospacing="0" w:line="240" w:lineRule="exact"/>
        <w:jc w:val="both"/>
        <w:rPr>
          <w:rFonts w:ascii="Arial" w:hAnsi="Arial" w:cs="Arial"/>
          <w:color w:val="000000" w:themeColor="text1"/>
          <w:sz w:val="22"/>
          <w:szCs w:val="22"/>
        </w:rPr>
      </w:pPr>
    </w:p>
    <w:p w:rsidR="00057BB6" w:rsidRPr="00EC61ED" w:rsidRDefault="00057BB6" w:rsidP="00EC61ED">
      <w:pPr>
        <w:pStyle w:val="ox-5fba5bb518-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Bayesian statistics currently accepted for clinical trials are based on probabilities established on actual data, such as historical control data generally using the same species, gender, age, and supplier. The ability to make accurate predictions based on robust control data, together with Bayesian statistical approaches, can result in the reduction of animals in concurrent control groups. Until more statisticians are involved in the implementation of such methods, and working examples are widely shared, the uptake of Bayesian approaches for nonclinical trials may lag behind the clinical.</w:t>
      </w:r>
    </w:p>
    <w:p w:rsidR="007C7292" w:rsidRPr="00EC61ED" w:rsidRDefault="007C7292" w:rsidP="00EC61ED">
      <w:pPr>
        <w:pStyle w:val="ox-5fba5bb518-msonormal"/>
        <w:shd w:val="clear" w:color="auto" w:fill="FFFFFF"/>
        <w:spacing w:before="0" w:beforeAutospacing="0" w:after="0" w:afterAutospacing="0" w:line="240" w:lineRule="exact"/>
        <w:jc w:val="both"/>
        <w:rPr>
          <w:rFonts w:ascii="Arial" w:hAnsi="Arial" w:cs="Arial"/>
          <w:color w:val="000000" w:themeColor="text1"/>
          <w:sz w:val="22"/>
          <w:szCs w:val="22"/>
        </w:rPr>
      </w:pPr>
    </w:p>
    <w:p w:rsidR="00057BB6" w:rsidRPr="00EC61ED" w:rsidRDefault="00057BB6" w:rsidP="00EC61ED">
      <w:pPr>
        <w:pStyle w:val="ox-5fba5bb518-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Faster review of FDA submissions can be expected relatively quickly once S</w:t>
      </w:r>
      <w:r w:rsidR="00E81C3A">
        <w:rPr>
          <w:rFonts w:ascii="Arial" w:hAnsi="Arial" w:cs="Arial"/>
          <w:color w:val="000000" w:themeColor="text1"/>
          <w:sz w:val="22"/>
          <w:szCs w:val="22"/>
        </w:rPr>
        <w:t>END becomes required, since the</w:t>
      </w:r>
      <w:r w:rsidRPr="00EC61ED">
        <w:rPr>
          <w:rFonts w:ascii="Arial" w:hAnsi="Arial" w:cs="Arial"/>
          <w:color w:val="000000" w:themeColor="text1"/>
          <w:sz w:val="22"/>
          <w:szCs w:val="22"/>
        </w:rPr>
        <w:t xml:space="preserve"> FDA is mandated to publish performance metrics to satisfy requirements for transparency and accountability, which will make comparisons of pre- and post-standards review timelines straightforward.  Using actual data nonclinical safety has not been proven to translate to the clinic. Because SEND and SDTM are based on the same model, it will be possible to analyze and compare data across clinical and nonclinical disciplines routinely to evaluate translation. Leveraging historical </w:t>
      </w:r>
      <w:r w:rsidRPr="00EC61ED">
        <w:rPr>
          <w:rFonts w:ascii="Arial" w:hAnsi="Arial" w:cs="Arial"/>
          <w:color w:val="000000" w:themeColor="text1"/>
          <w:sz w:val="22"/>
          <w:szCs w:val="22"/>
        </w:rPr>
        <w:lastRenderedPageBreak/>
        <w:t>control data can also be critical for employing statistical procedures, such as the Bayesian methods, that can result in reduction of animals needed for control groups. The ability, to easily share data, has the potential to conserve animals, and standardized electronic study data are already fostering collaborations across organizations.</w:t>
      </w:r>
    </w:p>
    <w:p w:rsidR="007C7292" w:rsidRPr="00EC61ED" w:rsidRDefault="007C7292" w:rsidP="00EC61ED">
      <w:pPr>
        <w:pStyle w:val="ox-5fba5bb518-msonormal"/>
        <w:shd w:val="clear" w:color="auto" w:fill="FFFFFF"/>
        <w:spacing w:before="0" w:beforeAutospacing="0" w:after="0" w:afterAutospacing="0" w:line="240" w:lineRule="exact"/>
        <w:jc w:val="both"/>
        <w:rPr>
          <w:rFonts w:ascii="Arial" w:hAnsi="Arial" w:cs="Arial"/>
          <w:color w:val="000000" w:themeColor="text1"/>
          <w:sz w:val="22"/>
          <w:szCs w:val="22"/>
        </w:rPr>
      </w:pPr>
    </w:p>
    <w:p w:rsidR="00057BB6" w:rsidRPr="00EC61ED" w:rsidRDefault="00057BB6" w:rsidP="00EC61ED">
      <w:pPr>
        <w:pStyle w:val="ox-5fba5bb518-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Having a consistent data standard across clinical and nonclinical, will discourage the development of data silos, which easily become obstacles to data sharing and maximizing the value of animal and human data.  The documentation and presentation of data will no longer be at the discretion of the individual scientist and contributing to the three Rs in pharmaceutical research.</w:t>
      </w:r>
    </w:p>
    <w:p w:rsidR="00057BB6" w:rsidRPr="00EC61ED" w:rsidRDefault="00057BB6" w:rsidP="00EC61ED">
      <w:pPr>
        <w:pStyle w:val="ox-5fba5bb518-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057BB6" w:rsidRPr="00EC61ED" w:rsidRDefault="007C7292" w:rsidP="00EC61ED">
      <w:pPr>
        <w:pStyle w:val="ox-5fba5bb518-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QUESTIONS</w:t>
      </w:r>
    </w:p>
    <w:p w:rsidR="00057BB6" w:rsidRPr="00EC61ED" w:rsidRDefault="00057BB6" w:rsidP="00EC61ED">
      <w:pPr>
        <w:pStyle w:val="ox-5fba5bb518-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1. </w:t>
      </w:r>
      <w:r w:rsidR="007C7292" w:rsidRPr="00EC61ED">
        <w:rPr>
          <w:rFonts w:ascii="Arial" w:hAnsi="Arial" w:cs="Arial"/>
          <w:color w:val="000000" w:themeColor="text1"/>
          <w:sz w:val="22"/>
          <w:szCs w:val="22"/>
        </w:rPr>
        <w:tab/>
      </w:r>
      <w:r w:rsidRPr="00EC61ED">
        <w:rPr>
          <w:rFonts w:ascii="Arial" w:hAnsi="Arial" w:cs="Arial"/>
          <w:color w:val="000000" w:themeColor="text1"/>
          <w:sz w:val="22"/>
          <w:szCs w:val="22"/>
        </w:rPr>
        <w:t>True or False: Findings from all animal toxicology studies compare closely to those from human trials.</w:t>
      </w:r>
    </w:p>
    <w:p w:rsidR="00057BB6" w:rsidRPr="00EC61ED" w:rsidRDefault="00057BB6" w:rsidP="00EC61ED">
      <w:pPr>
        <w:pStyle w:val="ox-5fba5bb518-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2. </w:t>
      </w:r>
      <w:r w:rsidR="007C7292" w:rsidRPr="00EC61ED">
        <w:rPr>
          <w:rFonts w:ascii="Arial" w:hAnsi="Arial" w:cs="Arial"/>
          <w:color w:val="000000" w:themeColor="text1"/>
          <w:sz w:val="22"/>
          <w:szCs w:val="22"/>
        </w:rPr>
        <w:tab/>
      </w:r>
      <w:r w:rsidRPr="00EC61ED">
        <w:rPr>
          <w:rFonts w:ascii="Arial" w:hAnsi="Arial" w:cs="Arial"/>
          <w:color w:val="000000" w:themeColor="text1"/>
          <w:sz w:val="22"/>
          <w:szCs w:val="22"/>
        </w:rPr>
        <w:t>What does SEND stands for?</w:t>
      </w:r>
    </w:p>
    <w:p w:rsidR="00057BB6" w:rsidRPr="00EC61ED" w:rsidRDefault="00057BB6" w:rsidP="00EC61ED">
      <w:pPr>
        <w:pStyle w:val="ox-5fba5bb518-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a. </w:t>
      </w:r>
      <w:r w:rsidR="007C7292" w:rsidRPr="00EC61ED">
        <w:rPr>
          <w:rFonts w:ascii="Arial" w:hAnsi="Arial" w:cs="Arial"/>
          <w:color w:val="000000" w:themeColor="text1"/>
          <w:sz w:val="22"/>
          <w:szCs w:val="22"/>
        </w:rPr>
        <w:tab/>
      </w:r>
      <w:r w:rsidRPr="00EC61ED">
        <w:rPr>
          <w:rFonts w:ascii="Arial" w:hAnsi="Arial" w:cs="Arial"/>
          <w:color w:val="000000" w:themeColor="text1"/>
          <w:sz w:val="22"/>
          <w:szCs w:val="22"/>
        </w:rPr>
        <w:t>Standard Exchange of Non-human Data</w:t>
      </w:r>
    </w:p>
    <w:p w:rsidR="00057BB6" w:rsidRPr="00EC61ED" w:rsidRDefault="00057BB6" w:rsidP="00EC61ED">
      <w:pPr>
        <w:pStyle w:val="ox-5fba5bb518-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b. </w:t>
      </w:r>
      <w:r w:rsidR="007C7292" w:rsidRPr="00EC61ED">
        <w:rPr>
          <w:rFonts w:ascii="Arial" w:hAnsi="Arial" w:cs="Arial"/>
          <w:color w:val="000000" w:themeColor="text1"/>
          <w:sz w:val="22"/>
          <w:szCs w:val="22"/>
        </w:rPr>
        <w:tab/>
      </w:r>
      <w:r w:rsidRPr="00EC61ED">
        <w:rPr>
          <w:rFonts w:ascii="Arial" w:hAnsi="Arial" w:cs="Arial"/>
          <w:color w:val="000000" w:themeColor="text1"/>
          <w:sz w:val="22"/>
          <w:szCs w:val="22"/>
        </w:rPr>
        <w:t>Standard Exchange of Non-clinical Data</w:t>
      </w:r>
    </w:p>
    <w:p w:rsidR="00057BB6" w:rsidRPr="00EC61ED" w:rsidRDefault="00057BB6" w:rsidP="00EC61ED">
      <w:pPr>
        <w:pStyle w:val="ox-5fba5bb518-msolistparagraph"/>
        <w:shd w:val="clear" w:color="auto" w:fill="FFFFFF"/>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c. </w:t>
      </w:r>
      <w:r w:rsidR="007C7292" w:rsidRPr="00EC61ED">
        <w:rPr>
          <w:rFonts w:ascii="Arial" w:hAnsi="Arial" w:cs="Arial"/>
          <w:color w:val="000000" w:themeColor="text1"/>
          <w:sz w:val="22"/>
          <w:szCs w:val="22"/>
        </w:rPr>
        <w:tab/>
      </w:r>
      <w:r w:rsidRPr="00EC61ED">
        <w:rPr>
          <w:rFonts w:ascii="Arial" w:hAnsi="Arial" w:cs="Arial"/>
          <w:color w:val="000000" w:themeColor="text1"/>
          <w:sz w:val="22"/>
          <w:szCs w:val="22"/>
        </w:rPr>
        <w:t>Standard Exchange of Negative-clinical Data</w:t>
      </w:r>
    </w:p>
    <w:p w:rsidR="00057BB6" w:rsidRPr="00EC61ED" w:rsidRDefault="00057BB6" w:rsidP="00EC61ED">
      <w:pPr>
        <w:pStyle w:val="ox-5fba5bb518-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057BB6" w:rsidRPr="00EC61ED" w:rsidRDefault="007C7292" w:rsidP="00EC61ED">
      <w:pPr>
        <w:pStyle w:val="ox-5fba5bb518-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ANSWERS</w:t>
      </w:r>
    </w:p>
    <w:p w:rsidR="00057BB6" w:rsidRPr="00EC61ED" w:rsidRDefault="00057BB6" w:rsidP="00EC61ED">
      <w:pPr>
        <w:pStyle w:val="ox-5fba5bb518-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1. </w:t>
      </w:r>
      <w:r w:rsidR="007C7292" w:rsidRPr="00EC61ED">
        <w:rPr>
          <w:rFonts w:ascii="Arial" w:hAnsi="Arial" w:cs="Arial"/>
          <w:color w:val="000000" w:themeColor="text1"/>
          <w:sz w:val="22"/>
          <w:szCs w:val="22"/>
        </w:rPr>
        <w:tab/>
      </w:r>
      <w:r w:rsidRPr="00EC61ED">
        <w:rPr>
          <w:rFonts w:ascii="Arial" w:hAnsi="Arial" w:cs="Arial"/>
          <w:color w:val="000000" w:themeColor="text1"/>
          <w:sz w:val="22"/>
          <w:szCs w:val="22"/>
        </w:rPr>
        <w:t>False</w:t>
      </w:r>
    </w:p>
    <w:p w:rsidR="00057BB6" w:rsidRPr="00EC61ED" w:rsidRDefault="00057BB6" w:rsidP="00EC61ED">
      <w:pPr>
        <w:pStyle w:val="ox-5fba5bb518-msolistparagraph"/>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2. </w:t>
      </w:r>
      <w:r w:rsidR="007C7292" w:rsidRPr="00EC61ED">
        <w:rPr>
          <w:rFonts w:ascii="Arial" w:hAnsi="Arial" w:cs="Arial"/>
          <w:color w:val="000000" w:themeColor="text1"/>
          <w:sz w:val="22"/>
          <w:szCs w:val="22"/>
        </w:rPr>
        <w:tab/>
      </w:r>
      <w:r w:rsidRPr="00EC61ED">
        <w:rPr>
          <w:rFonts w:ascii="Arial" w:hAnsi="Arial" w:cs="Arial"/>
          <w:color w:val="000000" w:themeColor="text1"/>
          <w:sz w:val="22"/>
          <w:szCs w:val="22"/>
        </w:rPr>
        <w:t>b</w:t>
      </w:r>
    </w:p>
    <w:p w:rsidR="001C0A4F" w:rsidRPr="00EC61ED" w:rsidRDefault="001C0A4F" w:rsidP="00EC61ED">
      <w:pPr>
        <w:pStyle w:val="ox-dc18755f6c-msonormal"/>
        <w:shd w:val="clear" w:color="auto" w:fill="FFFFFF"/>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1C0A4F" w:rsidRPr="00EC61ED" w:rsidRDefault="001C0A4F" w:rsidP="00EC61ED">
      <w:pPr>
        <w:shd w:val="clear" w:color="auto" w:fill="FFFFFF"/>
        <w:spacing w:line="240" w:lineRule="exact"/>
        <w:jc w:val="both"/>
        <w:rPr>
          <w:rFonts w:ascii="Arial" w:hAnsi="Arial" w:cs="Arial"/>
          <w:b/>
          <w:color w:val="000000" w:themeColor="text1"/>
        </w:rPr>
      </w:pPr>
    </w:p>
    <w:p w:rsidR="00735E92" w:rsidRPr="00EC61ED" w:rsidRDefault="00735E92" w:rsidP="00EC61ED">
      <w:pPr>
        <w:shd w:val="clear" w:color="auto" w:fill="FFFFFF"/>
        <w:spacing w:line="240" w:lineRule="exact"/>
        <w:jc w:val="both"/>
        <w:rPr>
          <w:rFonts w:ascii="Arial" w:hAnsi="Arial" w:cs="Arial"/>
          <w:b/>
          <w:color w:val="000000" w:themeColor="text1"/>
        </w:rPr>
      </w:pPr>
      <w:r w:rsidRPr="00EC61ED">
        <w:rPr>
          <w:rFonts w:ascii="Arial" w:hAnsi="Arial" w:cs="Arial"/>
          <w:b/>
          <w:color w:val="000000" w:themeColor="text1"/>
        </w:rPr>
        <w:t>Berridge et al. Technological Advances in Cardiovascular Safety Assessment Decrease Preclinical Animal Use and Improve Clinical Relevance, pp. 120-132</w:t>
      </w:r>
    </w:p>
    <w:p w:rsidR="00735E92" w:rsidRPr="00EC61ED" w:rsidRDefault="00735E92" w:rsidP="00EC61ED">
      <w:pPr>
        <w:shd w:val="clear" w:color="auto" w:fill="FFFFFF"/>
        <w:spacing w:line="240" w:lineRule="exact"/>
        <w:jc w:val="both"/>
        <w:rPr>
          <w:rFonts w:ascii="Arial" w:hAnsi="Arial" w:cs="Arial"/>
          <w:b/>
          <w:color w:val="000000" w:themeColor="text1"/>
        </w:rPr>
      </w:pPr>
    </w:p>
    <w:p w:rsidR="00E81C3A" w:rsidRDefault="001E7775" w:rsidP="00EC61ED">
      <w:pPr>
        <w:pStyle w:val="ox-a9d6513f07-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Domain 1: Management of Spontaneous and Experimentally I</w:t>
      </w:r>
      <w:r w:rsidR="00E81C3A">
        <w:rPr>
          <w:rFonts w:ascii="Arial" w:hAnsi="Arial" w:cs="Arial"/>
          <w:color w:val="000000" w:themeColor="text1"/>
          <w:sz w:val="22"/>
          <w:szCs w:val="22"/>
        </w:rPr>
        <w:t>nduced Diseases and Conditions;</w:t>
      </w:r>
    </w:p>
    <w:p w:rsidR="001E7775" w:rsidRPr="00EC61ED" w:rsidRDefault="001E7775" w:rsidP="00EC61ED">
      <w:pPr>
        <w:pStyle w:val="ox-a9d6513f07-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T3. Diagnose disease or con</w:t>
      </w:r>
      <w:r w:rsidR="00E81C3A">
        <w:rPr>
          <w:rFonts w:ascii="Arial" w:hAnsi="Arial" w:cs="Arial"/>
          <w:color w:val="000000" w:themeColor="text1"/>
          <w:sz w:val="22"/>
          <w:szCs w:val="22"/>
        </w:rPr>
        <w:t>dition as appropriate; TT1.12. D</w:t>
      </w:r>
      <w:r w:rsidRPr="00EC61ED">
        <w:rPr>
          <w:rFonts w:ascii="Arial" w:hAnsi="Arial" w:cs="Arial"/>
          <w:color w:val="000000" w:themeColor="text1"/>
          <w:sz w:val="22"/>
          <w:szCs w:val="22"/>
        </w:rPr>
        <w:t>iagnostic procedures</w:t>
      </w:r>
    </w:p>
    <w:p w:rsidR="00E81C3A" w:rsidRDefault="00E81C3A" w:rsidP="00EC61ED">
      <w:pPr>
        <w:pStyle w:val="ox-a9d6513f07-msonormal"/>
        <w:spacing w:before="0" w:beforeAutospacing="0" w:after="0" w:afterAutospacing="0" w:line="240" w:lineRule="exact"/>
        <w:jc w:val="both"/>
        <w:rPr>
          <w:rFonts w:ascii="Arial" w:hAnsi="Arial" w:cs="Arial"/>
          <w:b/>
          <w:bCs/>
          <w:color w:val="000000" w:themeColor="text1"/>
          <w:sz w:val="22"/>
          <w:szCs w:val="22"/>
        </w:rPr>
      </w:pPr>
    </w:p>
    <w:p w:rsidR="001E7775" w:rsidRDefault="00E81C3A" w:rsidP="00EC61ED">
      <w:pPr>
        <w:pStyle w:val="ox-a9d6513f07-msonormal"/>
        <w:spacing w:before="0" w:beforeAutospacing="0" w:after="0" w:afterAutospacing="0" w:line="240" w:lineRule="exact"/>
        <w:jc w:val="both"/>
        <w:rPr>
          <w:rFonts w:ascii="Arial" w:hAnsi="Arial" w:cs="Arial"/>
          <w:color w:val="000000" w:themeColor="text1"/>
          <w:sz w:val="22"/>
          <w:szCs w:val="22"/>
        </w:rPr>
      </w:pPr>
      <w:r w:rsidRPr="00E81C3A">
        <w:rPr>
          <w:rFonts w:ascii="Arial" w:hAnsi="Arial" w:cs="Arial"/>
          <w:bCs/>
          <w:color w:val="000000" w:themeColor="text1"/>
          <w:sz w:val="22"/>
          <w:szCs w:val="22"/>
          <w:u w:val="single"/>
        </w:rPr>
        <w:t>SUMMARY</w:t>
      </w:r>
      <w:r w:rsidRPr="00E81C3A">
        <w:rPr>
          <w:rFonts w:ascii="Arial" w:hAnsi="Arial" w:cs="Arial"/>
          <w:bCs/>
          <w:color w:val="000000" w:themeColor="text1"/>
          <w:sz w:val="22"/>
          <w:szCs w:val="22"/>
        </w:rPr>
        <w:t>:</w:t>
      </w:r>
      <w:r>
        <w:rPr>
          <w:rFonts w:ascii="Arial" w:hAnsi="Arial" w:cs="Arial"/>
          <w:bCs/>
          <w:color w:val="000000" w:themeColor="text1"/>
          <w:sz w:val="22"/>
          <w:szCs w:val="22"/>
        </w:rPr>
        <w:t xml:space="preserve"> </w:t>
      </w:r>
      <w:r w:rsidR="001E7775" w:rsidRPr="00EC61ED">
        <w:rPr>
          <w:rFonts w:ascii="Arial" w:hAnsi="Arial" w:cs="Arial"/>
          <w:color w:val="000000" w:themeColor="text1"/>
          <w:sz w:val="22"/>
          <w:szCs w:val="22"/>
        </w:rPr>
        <w:t>Animal studies are an important part of assessing pre-clinical drugs, especially cardiovascular drugs. This article reviewed advancements of four technologies that are improving the assessment of cardiovascular drugs in preclinical studies:</w:t>
      </w:r>
    </w:p>
    <w:p w:rsidR="00E81C3A" w:rsidRPr="00E81C3A" w:rsidRDefault="00E81C3A" w:rsidP="002733A1">
      <w:pPr>
        <w:pStyle w:val="ox-a9d6513f07-msonormal"/>
        <w:tabs>
          <w:tab w:val="left" w:pos="360"/>
        </w:tabs>
        <w:spacing w:before="0" w:beforeAutospacing="0" w:after="0" w:afterAutospacing="0" w:line="240" w:lineRule="exact"/>
        <w:ind w:left="360" w:hanging="360"/>
        <w:jc w:val="both"/>
        <w:rPr>
          <w:rFonts w:ascii="Arial" w:hAnsi="Arial" w:cs="Arial"/>
          <w:bCs/>
          <w:color w:val="000000" w:themeColor="text1"/>
          <w:sz w:val="22"/>
          <w:szCs w:val="22"/>
        </w:rPr>
      </w:pPr>
    </w:p>
    <w:p w:rsidR="001E7775" w:rsidRDefault="001E7775" w:rsidP="002733A1">
      <w:pPr>
        <w:pStyle w:val="ox-a9d6513f07-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1. </w:t>
      </w:r>
      <w:r w:rsidR="002733A1">
        <w:rPr>
          <w:rFonts w:ascii="Arial" w:hAnsi="Arial" w:cs="Arial"/>
          <w:color w:val="000000" w:themeColor="text1"/>
          <w:sz w:val="22"/>
          <w:szCs w:val="22"/>
        </w:rPr>
        <w:tab/>
      </w:r>
      <w:r w:rsidRPr="002733A1">
        <w:rPr>
          <w:rFonts w:ascii="Arial" w:hAnsi="Arial" w:cs="Arial"/>
          <w:bCs/>
          <w:color w:val="000000" w:themeColor="text1"/>
          <w:sz w:val="22"/>
          <w:szCs w:val="22"/>
          <w:u w:val="single"/>
        </w:rPr>
        <w:t xml:space="preserve">Implantable </w:t>
      </w:r>
      <w:r w:rsidR="002733A1" w:rsidRPr="002733A1">
        <w:rPr>
          <w:rFonts w:ascii="Arial" w:hAnsi="Arial" w:cs="Arial"/>
          <w:bCs/>
          <w:color w:val="000000" w:themeColor="text1"/>
          <w:sz w:val="22"/>
          <w:szCs w:val="22"/>
          <w:u w:val="single"/>
        </w:rPr>
        <w:t>Instrumentation</w:t>
      </w:r>
      <w:r w:rsidRPr="002733A1">
        <w:rPr>
          <w:rFonts w:ascii="Arial" w:hAnsi="Arial" w:cs="Arial"/>
          <w:bCs/>
          <w:color w:val="000000" w:themeColor="text1"/>
          <w:sz w:val="22"/>
          <w:szCs w:val="22"/>
        </w:rPr>
        <w:t>:</w:t>
      </w:r>
      <w:r w:rsidRPr="00EC61ED">
        <w:rPr>
          <w:rStyle w:val="apple-converted-space"/>
          <w:rFonts w:ascii="Arial" w:hAnsi="Arial" w:cs="Arial"/>
          <w:b/>
          <w:bCs/>
          <w:color w:val="000000" w:themeColor="text1"/>
          <w:sz w:val="22"/>
          <w:szCs w:val="22"/>
        </w:rPr>
        <w:t> </w:t>
      </w:r>
      <w:r w:rsidRPr="00EC61ED">
        <w:rPr>
          <w:rFonts w:ascii="Arial" w:hAnsi="Arial" w:cs="Arial"/>
          <w:color w:val="000000" w:themeColor="text1"/>
          <w:sz w:val="22"/>
          <w:szCs w:val="22"/>
        </w:rPr>
        <w:t>Advancements in implantable instruments (i.e. telemetry) have provided very sensitive measurements of important functional parameters in unrestrained animals. These measurements include blood pressure, heart rate, ECG, and contractility (ionotropy) following a single administration of a novel compound at varying doses. Study animals with implantable instruments are now routinely reused in Latin square study design, thus reducing the number of animals needed for research. Also, there was a study that demonstrated that results from chronically instrumented dogs accurately and consistently detected inotropic effects at plasma concentration that are known to cause similar effects of these same drugs in human patients. </w:t>
      </w:r>
    </w:p>
    <w:p w:rsidR="00E81C3A" w:rsidRPr="00EC61ED" w:rsidRDefault="00E81C3A" w:rsidP="002733A1">
      <w:pPr>
        <w:pStyle w:val="ox-a9d6513f07-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rsidR="001E7775" w:rsidRDefault="002733A1" w:rsidP="002733A1">
      <w:pPr>
        <w:pStyle w:val="NormalWeb"/>
        <w:tabs>
          <w:tab w:val="left" w:pos="360"/>
        </w:tabs>
        <w:spacing w:before="0" w:beforeAutospacing="0" w:after="0" w:afterAutospacing="0" w:line="240" w:lineRule="exact"/>
        <w:ind w:left="360" w:right="465" w:hanging="360"/>
        <w:jc w:val="both"/>
        <w:rPr>
          <w:rFonts w:ascii="Arial" w:hAnsi="Arial" w:cs="Arial"/>
          <w:color w:val="000000" w:themeColor="text1"/>
          <w:sz w:val="22"/>
          <w:szCs w:val="22"/>
        </w:rPr>
      </w:pPr>
      <w:r>
        <w:rPr>
          <w:rFonts w:ascii="Arial" w:hAnsi="Arial" w:cs="Arial"/>
          <w:color w:val="000000" w:themeColor="text1"/>
          <w:sz w:val="22"/>
          <w:szCs w:val="22"/>
        </w:rPr>
        <w:t>2</w:t>
      </w:r>
      <w:r w:rsidR="001E7775" w:rsidRPr="00EC61ED">
        <w:rPr>
          <w:rFonts w:ascii="Arial" w:hAnsi="Arial" w:cs="Arial"/>
          <w:color w:val="000000" w:themeColor="text1"/>
          <w:sz w:val="22"/>
          <w:szCs w:val="22"/>
        </w:rPr>
        <w:t>. </w:t>
      </w:r>
      <w:r>
        <w:rPr>
          <w:rFonts w:ascii="Arial" w:hAnsi="Arial" w:cs="Arial"/>
          <w:color w:val="000000" w:themeColor="text1"/>
          <w:sz w:val="22"/>
          <w:szCs w:val="22"/>
        </w:rPr>
        <w:tab/>
      </w:r>
      <w:r w:rsidR="001E7775" w:rsidRPr="002733A1">
        <w:rPr>
          <w:rFonts w:ascii="Arial" w:hAnsi="Arial" w:cs="Arial"/>
          <w:bCs/>
          <w:color w:val="000000" w:themeColor="text1"/>
          <w:sz w:val="22"/>
          <w:szCs w:val="22"/>
          <w:u w:val="single"/>
        </w:rPr>
        <w:t>Imaging</w:t>
      </w:r>
      <w:r w:rsidR="001E7775" w:rsidRPr="002733A1">
        <w:rPr>
          <w:rFonts w:ascii="Arial" w:hAnsi="Arial" w:cs="Arial"/>
          <w:bCs/>
          <w:color w:val="000000" w:themeColor="text1"/>
          <w:sz w:val="22"/>
          <w:szCs w:val="22"/>
        </w:rPr>
        <w:t>:</w:t>
      </w:r>
      <w:r w:rsidR="001E7775" w:rsidRPr="00EC61ED">
        <w:rPr>
          <w:rStyle w:val="apple-converted-space"/>
          <w:rFonts w:ascii="Arial" w:hAnsi="Arial" w:cs="Arial"/>
          <w:color w:val="000000" w:themeColor="text1"/>
          <w:sz w:val="22"/>
          <w:szCs w:val="22"/>
        </w:rPr>
        <w:t> </w:t>
      </w:r>
      <w:r w:rsidR="001E7775" w:rsidRPr="00EC61ED">
        <w:rPr>
          <w:rFonts w:ascii="Arial" w:hAnsi="Arial" w:cs="Arial"/>
          <w:color w:val="000000" w:themeColor="text1"/>
          <w:sz w:val="22"/>
          <w:szCs w:val="22"/>
        </w:rPr>
        <w:t>Improvements in imaging modalities have allowed a more integrated in vivo assessment of CV structure and functions that aligns to clinical norms. MRI and echocardiography have been the most useful imaging modalities</w:t>
      </w:r>
      <w:r w:rsidR="001E7775" w:rsidRPr="00EC61ED">
        <w:rPr>
          <w:rStyle w:val="apple-converted-space"/>
          <w:rFonts w:ascii="Arial" w:hAnsi="Arial" w:cs="Arial"/>
          <w:color w:val="000000" w:themeColor="text1"/>
          <w:sz w:val="22"/>
          <w:szCs w:val="22"/>
        </w:rPr>
        <w:t> </w:t>
      </w:r>
      <w:r w:rsidR="001E7775" w:rsidRPr="00EC61ED">
        <w:rPr>
          <w:rFonts w:ascii="Arial" w:hAnsi="Arial" w:cs="Arial"/>
          <w:color w:val="000000" w:themeColor="text1"/>
          <w:sz w:val="22"/>
          <w:szCs w:val="22"/>
        </w:rPr>
        <w:t>for assessment of cardiovascular drugs in preclinical studies.</w:t>
      </w:r>
      <w:r w:rsidR="001E7775" w:rsidRPr="00EC61ED">
        <w:rPr>
          <w:rStyle w:val="apple-converted-space"/>
          <w:rFonts w:ascii="Arial" w:hAnsi="Arial" w:cs="Arial"/>
          <w:color w:val="000000" w:themeColor="text1"/>
          <w:sz w:val="22"/>
          <w:szCs w:val="22"/>
        </w:rPr>
        <w:t> </w:t>
      </w:r>
      <w:r w:rsidR="001E7775" w:rsidRPr="00EC61ED">
        <w:rPr>
          <w:rFonts w:ascii="Arial" w:hAnsi="Arial" w:cs="Arial"/>
          <w:color w:val="000000" w:themeColor="text1"/>
          <w:sz w:val="22"/>
          <w:szCs w:val="22"/>
        </w:rPr>
        <w:t>The stress test and strain analysis have enhanced the sensitivity of imaging modalities. The stress test involves administering a drug with known inotropic and chronotropic effects via intravenous infusion to slowly increase contractility and/or heart rate in the animal. Echocardiography is used to examine the heart across a range of functionality. Strain imaging uses conventional images to track myocardial wall motion throughout systole and diastole.</w:t>
      </w:r>
    </w:p>
    <w:p w:rsidR="00E81C3A" w:rsidRPr="00EC61ED" w:rsidRDefault="00E81C3A" w:rsidP="002733A1">
      <w:pPr>
        <w:pStyle w:val="NormalWeb"/>
        <w:tabs>
          <w:tab w:val="left" w:pos="360"/>
        </w:tabs>
        <w:spacing w:before="0" w:beforeAutospacing="0" w:after="0" w:afterAutospacing="0" w:line="240" w:lineRule="exact"/>
        <w:ind w:left="360" w:right="465" w:hanging="360"/>
        <w:jc w:val="both"/>
        <w:rPr>
          <w:rFonts w:ascii="Arial" w:hAnsi="Arial" w:cs="Arial"/>
          <w:color w:val="000000" w:themeColor="text1"/>
          <w:sz w:val="22"/>
          <w:szCs w:val="22"/>
        </w:rPr>
      </w:pPr>
    </w:p>
    <w:p w:rsidR="001E7775" w:rsidRPr="00EC61ED" w:rsidRDefault="002733A1" w:rsidP="002733A1">
      <w:pPr>
        <w:pStyle w:val="ox-a9d6513f07-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3</w:t>
      </w:r>
      <w:r w:rsidR="001E7775" w:rsidRPr="00EC61ED">
        <w:rPr>
          <w:rFonts w:ascii="Arial" w:hAnsi="Arial" w:cs="Arial"/>
          <w:color w:val="000000" w:themeColor="text1"/>
          <w:sz w:val="22"/>
          <w:szCs w:val="22"/>
        </w:rPr>
        <w:t>. </w:t>
      </w:r>
      <w:r>
        <w:rPr>
          <w:rFonts w:ascii="Arial" w:hAnsi="Arial" w:cs="Arial"/>
          <w:color w:val="000000" w:themeColor="text1"/>
          <w:sz w:val="22"/>
          <w:szCs w:val="22"/>
        </w:rPr>
        <w:tab/>
      </w:r>
      <w:r w:rsidR="001E7775" w:rsidRPr="002733A1">
        <w:rPr>
          <w:rFonts w:ascii="Arial" w:hAnsi="Arial" w:cs="Arial"/>
          <w:bCs/>
          <w:color w:val="000000" w:themeColor="text1"/>
          <w:sz w:val="22"/>
          <w:szCs w:val="22"/>
          <w:u w:val="single"/>
        </w:rPr>
        <w:t>Biomarkers</w:t>
      </w:r>
      <w:r w:rsidR="001E7775" w:rsidRPr="00EC61ED">
        <w:rPr>
          <w:rFonts w:ascii="Arial" w:hAnsi="Arial" w:cs="Arial"/>
          <w:color w:val="000000" w:themeColor="text1"/>
          <w:sz w:val="22"/>
          <w:szCs w:val="22"/>
        </w:rPr>
        <w:t>: The detection of novel circulating biomarkers has offered sensitive insights into health and disease, enabling minimally invasive ways to follow progression or regression of changes in structure or function. This articles discusses the following 3 cardiac biomarkers:</w:t>
      </w:r>
    </w:p>
    <w:p w:rsidR="001E7775" w:rsidRPr="00EC61ED" w:rsidRDefault="001E7775" w:rsidP="002733A1">
      <w:pPr>
        <w:pStyle w:val="ox-a9d6513f07-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a.  </w:t>
      </w:r>
      <w:r w:rsidR="002733A1">
        <w:rPr>
          <w:rFonts w:ascii="Arial" w:hAnsi="Arial" w:cs="Arial"/>
          <w:color w:val="000000" w:themeColor="text1"/>
          <w:sz w:val="22"/>
          <w:szCs w:val="22"/>
        </w:rPr>
        <w:tab/>
      </w:r>
      <w:r w:rsidRPr="00EC61ED">
        <w:rPr>
          <w:rFonts w:ascii="Arial" w:hAnsi="Arial" w:cs="Arial"/>
          <w:color w:val="000000" w:themeColor="text1"/>
          <w:sz w:val="22"/>
          <w:szCs w:val="22"/>
        </w:rPr>
        <w:t xml:space="preserve">Cardiac troponins I and T (cTnI &amp;cTnT) are proteins within cardiac myocytes that are released in the circulating blood after an injury. Elevated cardiac troponins in the blood is recognized as the hallmark for diagnosis of acute coronary syndrome. There are numerous commercially available </w:t>
      </w:r>
      <w:r w:rsidRPr="00EC61ED">
        <w:rPr>
          <w:rFonts w:ascii="Arial" w:hAnsi="Arial" w:cs="Arial"/>
          <w:color w:val="000000" w:themeColor="text1"/>
          <w:sz w:val="22"/>
          <w:szCs w:val="22"/>
        </w:rPr>
        <w:lastRenderedPageBreak/>
        <w:t>immunoassays for measurement of cTnI and a few for measurement of cTnT. Most assays for measurements of cardiac troponins require a sample volume that is too large for rodents (ng/mL quantities). However, there have been recent advances in cardiac troponins assays that can quantify smaller samples (pg/ul quantities).</w:t>
      </w:r>
    </w:p>
    <w:p w:rsidR="001E7775" w:rsidRPr="00EC61ED" w:rsidRDefault="001E7775" w:rsidP="002733A1">
      <w:pPr>
        <w:pStyle w:val="ox-a9d6513f07-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b. </w:t>
      </w:r>
      <w:r w:rsidR="002733A1">
        <w:rPr>
          <w:rFonts w:ascii="Arial" w:hAnsi="Arial" w:cs="Arial"/>
          <w:color w:val="000000" w:themeColor="text1"/>
          <w:sz w:val="22"/>
          <w:szCs w:val="22"/>
        </w:rPr>
        <w:tab/>
      </w:r>
      <w:r w:rsidRPr="00EC61ED">
        <w:rPr>
          <w:rFonts w:ascii="Arial" w:hAnsi="Arial" w:cs="Arial"/>
          <w:color w:val="000000" w:themeColor="text1"/>
          <w:sz w:val="22"/>
          <w:szCs w:val="22"/>
        </w:rPr>
        <w:t>MicroRNAs (miRNAs) are short single stranded noncoding RNAs that regulate gene expression at the post-transcriptional level.  An atlas of miRNAs has been established for the heart of rats, dogs and monkeys.</w:t>
      </w:r>
    </w:p>
    <w:p w:rsidR="001E7775" w:rsidRDefault="001E7775" w:rsidP="002733A1">
      <w:pPr>
        <w:pStyle w:val="ox-a9d6513f07-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c.  </w:t>
      </w:r>
      <w:r w:rsidR="002733A1">
        <w:rPr>
          <w:rFonts w:ascii="Arial" w:hAnsi="Arial" w:cs="Arial"/>
          <w:color w:val="000000" w:themeColor="text1"/>
          <w:sz w:val="22"/>
          <w:szCs w:val="22"/>
        </w:rPr>
        <w:tab/>
      </w:r>
      <w:r w:rsidRPr="00EC61ED">
        <w:rPr>
          <w:rFonts w:ascii="Arial" w:hAnsi="Arial" w:cs="Arial"/>
          <w:color w:val="000000" w:themeColor="text1"/>
          <w:sz w:val="22"/>
          <w:szCs w:val="22"/>
        </w:rPr>
        <w:t>Nanoparticle/Microparticles are extracellular membrane vesicles that are biomarkers for organ injury and are measured via flow cytometry. Microparticles are membrane vesicles (100-1000 nm) that are released into the blood following cellular processes, like activation and apoptosis. Exosomes (nanoparticles) are small particles (30-100 nm) that are released from the cells by reverse budding of multivesicular bodies.  Although cardiac myocytes are not traditionally described as secretory cells, stimuli can these cells to release microvesicles and exosomes. </w:t>
      </w:r>
    </w:p>
    <w:p w:rsidR="00E81C3A" w:rsidRPr="00EC61ED" w:rsidRDefault="00E81C3A" w:rsidP="002733A1">
      <w:pPr>
        <w:pStyle w:val="ox-a9d6513f07-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rsidR="001E7775" w:rsidRDefault="002733A1" w:rsidP="002733A1">
      <w:pPr>
        <w:pStyle w:val="ox-a9d6513f07-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4.  </w:t>
      </w:r>
      <w:r w:rsidRPr="002733A1">
        <w:rPr>
          <w:rFonts w:ascii="Arial" w:hAnsi="Arial" w:cs="Arial"/>
          <w:color w:val="000000" w:themeColor="text1"/>
          <w:sz w:val="22"/>
          <w:szCs w:val="22"/>
        </w:rPr>
        <w:tab/>
      </w:r>
      <w:r w:rsidR="001E7775" w:rsidRPr="002733A1">
        <w:rPr>
          <w:rFonts w:ascii="Arial" w:hAnsi="Arial" w:cs="Arial"/>
          <w:bCs/>
          <w:color w:val="000000" w:themeColor="text1"/>
          <w:sz w:val="22"/>
          <w:szCs w:val="22"/>
          <w:u w:val="single"/>
        </w:rPr>
        <w:t xml:space="preserve">In </w:t>
      </w:r>
      <w:r w:rsidRPr="002733A1">
        <w:rPr>
          <w:rFonts w:ascii="Arial" w:hAnsi="Arial" w:cs="Arial"/>
          <w:bCs/>
          <w:color w:val="000000" w:themeColor="text1"/>
          <w:sz w:val="22"/>
          <w:szCs w:val="22"/>
          <w:u w:val="single"/>
        </w:rPr>
        <w:t>Vitro Technologies</w:t>
      </w:r>
      <w:r w:rsidR="001E7775" w:rsidRPr="00EC61ED">
        <w:rPr>
          <w:rFonts w:ascii="Arial" w:hAnsi="Arial" w:cs="Arial"/>
          <w:color w:val="000000" w:themeColor="text1"/>
          <w:sz w:val="22"/>
          <w:szCs w:val="22"/>
        </w:rPr>
        <w:t>: New in vitro technologies have allowed the use of more human relevant samples in more biologically relevant context for more effective pre-animal screening. The most promising in vitro technology are human iPSC (induced pluripotent stem cells). Human iPSC are derived from skin or blood cells that have been reprogrammed back into an embryonic-like pluripotent state that enables the development of an unlimited source of any type of human cell needed for therapeutic purposes.  Human iPSC can be prodded into becoming cardiac myocytes to evaluate structural cardiotoxcity, cardiac arrhythmia and cardiac myocyte contractility.  Even with significant improvements in</w:t>
      </w:r>
      <w:r w:rsidR="001E7775" w:rsidRPr="00EC61ED">
        <w:rPr>
          <w:rStyle w:val="apple-converted-space"/>
          <w:rFonts w:ascii="Arial" w:hAnsi="Arial" w:cs="Arial"/>
          <w:color w:val="000000" w:themeColor="text1"/>
          <w:sz w:val="22"/>
          <w:szCs w:val="22"/>
        </w:rPr>
        <w:t> </w:t>
      </w:r>
      <w:r w:rsidR="001E7775" w:rsidRPr="00EC61ED">
        <w:rPr>
          <w:rFonts w:ascii="Arial" w:hAnsi="Arial" w:cs="Arial"/>
          <w:i/>
          <w:iCs/>
          <w:color w:val="000000" w:themeColor="text1"/>
          <w:sz w:val="22"/>
          <w:szCs w:val="22"/>
        </w:rPr>
        <w:t>in vitro</w:t>
      </w:r>
      <w:r w:rsidR="001E7775" w:rsidRPr="00EC61ED">
        <w:rPr>
          <w:rStyle w:val="apple-converted-space"/>
          <w:rFonts w:ascii="Arial" w:hAnsi="Arial" w:cs="Arial"/>
          <w:color w:val="000000" w:themeColor="text1"/>
          <w:sz w:val="22"/>
          <w:szCs w:val="22"/>
        </w:rPr>
        <w:t> </w:t>
      </w:r>
      <w:r w:rsidR="001E7775" w:rsidRPr="00EC61ED">
        <w:rPr>
          <w:rFonts w:ascii="Arial" w:hAnsi="Arial" w:cs="Arial"/>
          <w:color w:val="000000" w:themeColor="text1"/>
          <w:sz w:val="22"/>
          <w:szCs w:val="22"/>
        </w:rPr>
        <w:t>technologies brought on by the development of human iPSC derived cardiac myocytes, there are still limitations with current 2D monoculture. Future studies hope to use human iPSC as a starting point to develop a multi-cell type heart model with 3D architecture or in other words a ‘heart in a dish.’</w:t>
      </w:r>
    </w:p>
    <w:p w:rsidR="001E7775" w:rsidRPr="00EC61ED" w:rsidRDefault="001E7775" w:rsidP="002733A1">
      <w:pPr>
        <w:pStyle w:val="NormalWeb"/>
        <w:tabs>
          <w:tab w:val="left" w:pos="360"/>
        </w:tabs>
        <w:spacing w:before="0" w:beforeAutospacing="0" w:after="0" w:afterAutospacing="0" w:line="240" w:lineRule="exact"/>
        <w:ind w:left="360" w:right="465" w:hanging="360"/>
        <w:jc w:val="both"/>
        <w:rPr>
          <w:rFonts w:ascii="Arial" w:hAnsi="Arial" w:cs="Arial"/>
          <w:color w:val="000000" w:themeColor="text1"/>
          <w:sz w:val="22"/>
          <w:szCs w:val="22"/>
        </w:rPr>
      </w:pPr>
    </w:p>
    <w:p w:rsidR="001E7775" w:rsidRPr="002733A1" w:rsidRDefault="002733A1" w:rsidP="002733A1">
      <w:pPr>
        <w:pStyle w:val="NormalWeb"/>
        <w:tabs>
          <w:tab w:val="left" w:pos="360"/>
        </w:tabs>
        <w:spacing w:before="0" w:beforeAutospacing="0" w:after="0" w:afterAutospacing="0" w:line="240" w:lineRule="exact"/>
        <w:ind w:left="360" w:right="465" w:hanging="360"/>
        <w:jc w:val="both"/>
        <w:rPr>
          <w:rFonts w:ascii="Arial" w:hAnsi="Arial" w:cs="Arial"/>
          <w:color w:val="000000" w:themeColor="text1"/>
          <w:sz w:val="22"/>
          <w:szCs w:val="22"/>
        </w:rPr>
      </w:pPr>
      <w:r w:rsidRPr="002733A1">
        <w:rPr>
          <w:rFonts w:ascii="Arial" w:hAnsi="Arial" w:cs="Arial"/>
          <w:bCs/>
          <w:color w:val="000000" w:themeColor="text1"/>
          <w:sz w:val="22"/>
          <w:szCs w:val="22"/>
        </w:rPr>
        <w:t>QUESTIONS</w:t>
      </w:r>
    </w:p>
    <w:p w:rsidR="001E7775" w:rsidRPr="00EC61ED" w:rsidRDefault="001E7775" w:rsidP="002733A1">
      <w:pPr>
        <w:pStyle w:val="NormalWeb"/>
        <w:tabs>
          <w:tab w:val="left" w:pos="360"/>
        </w:tabs>
        <w:spacing w:before="0" w:beforeAutospacing="0" w:after="0" w:afterAutospacing="0" w:line="240" w:lineRule="exact"/>
        <w:ind w:left="36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t>1.</w:t>
      </w:r>
      <w:r w:rsidR="002733A1">
        <w:rPr>
          <w:rFonts w:ascii="Arial" w:hAnsi="Arial" w:cs="Arial"/>
          <w:color w:val="000000" w:themeColor="text1"/>
          <w:sz w:val="22"/>
          <w:szCs w:val="22"/>
        </w:rPr>
        <w:tab/>
      </w:r>
      <w:r w:rsidRPr="00EC61ED">
        <w:rPr>
          <w:rFonts w:ascii="Arial" w:hAnsi="Arial" w:cs="Arial"/>
          <w:color w:val="000000" w:themeColor="text1"/>
          <w:sz w:val="22"/>
          <w:szCs w:val="22"/>
        </w:rPr>
        <w:t>What experimental design has significantly reduced the number of animal used by reusing chronically instrumented animals?</w:t>
      </w:r>
    </w:p>
    <w:p w:rsidR="001E7775" w:rsidRPr="00EC61ED" w:rsidRDefault="001E7775" w:rsidP="002733A1">
      <w:pPr>
        <w:pStyle w:val="NormalWeb"/>
        <w:tabs>
          <w:tab w:val="left" w:pos="360"/>
        </w:tabs>
        <w:spacing w:before="0" w:beforeAutospacing="0" w:after="0" w:afterAutospacing="0" w:line="240" w:lineRule="exact"/>
        <w:ind w:left="36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t>2. </w:t>
      </w:r>
      <w:r w:rsidR="002733A1">
        <w:rPr>
          <w:rFonts w:ascii="Arial" w:hAnsi="Arial" w:cs="Arial"/>
          <w:color w:val="000000" w:themeColor="text1"/>
          <w:sz w:val="22"/>
          <w:szCs w:val="22"/>
        </w:rPr>
        <w:tab/>
      </w:r>
      <w:r w:rsidRPr="00EC61ED">
        <w:rPr>
          <w:rFonts w:ascii="Arial" w:hAnsi="Arial" w:cs="Arial"/>
          <w:color w:val="000000" w:themeColor="text1"/>
          <w:sz w:val="22"/>
          <w:szCs w:val="22"/>
        </w:rPr>
        <w:t>What imaging modalities are the most useful for assessment of cardiovascular drugs in preclinical studies?</w:t>
      </w:r>
    </w:p>
    <w:p w:rsidR="001E7775" w:rsidRPr="00EC61ED" w:rsidRDefault="001E7775" w:rsidP="002733A1">
      <w:pPr>
        <w:pStyle w:val="NormalWeb"/>
        <w:tabs>
          <w:tab w:val="left" w:pos="720"/>
        </w:tabs>
        <w:spacing w:before="0" w:beforeAutospacing="0" w:after="0" w:afterAutospacing="0" w:line="240" w:lineRule="exact"/>
        <w:ind w:left="72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t>a.</w:t>
      </w:r>
      <w:r w:rsidR="002733A1">
        <w:rPr>
          <w:rFonts w:ascii="Arial" w:hAnsi="Arial" w:cs="Arial"/>
          <w:color w:val="000000" w:themeColor="text1"/>
          <w:sz w:val="22"/>
          <w:szCs w:val="22"/>
        </w:rPr>
        <w:tab/>
      </w:r>
      <w:r w:rsidRPr="00EC61ED">
        <w:rPr>
          <w:rFonts w:ascii="Arial" w:hAnsi="Arial" w:cs="Arial"/>
          <w:color w:val="000000" w:themeColor="text1"/>
          <w:sz w:val="22"/>
          <w:szCs w:val="22"/>
        </w:rPr>
        <w:t>Radiography</w:t>
      </w:r>
    </w:p>
    <w:p w:rsidR="001E7775" w:rsidRPr="00EC61ED" w:rsidRDefault="001E7775" w:rsidP="002733A1">
      <w:pPr>
        <w:pStyle w:val="NormalWeb"/>
        <w:tabs>
          <w:tab w:val="left" w:pos="720"/>
        </w:tabs>
        <w:spacing w:before="0" w:beforeAutospacing="0" w:after="0" w:afterAutospacing="0" w:line="240" w:lineRule="exact"/>
        <w:ind w:left="72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t>b. </w:t>
      </w:r>
      <w:r w:rsidR="002733A1">
        <w:rPr>
          <w:rFonts w:ascii="Arial" w:hAnsi="Arial" w:cs="Arial"/>
          <w:color w:val="000000" w:themeColor="text1"/>
          <w:sz w:val="22"/>
          <w:szCs w:val="22"/>
        </w:rPr>
        <w:tab/>
      </w:r>
      <w:r w:rsidRPr="00EC61ED">
        <w:rPr>
          <w:rFonts w:ascii="Arial" w:hAnsi="Arial" w:cs="Arial"/>
          <w:color w:val="000000" w:themeColor="text1"/>
          <w:sz w:val="22"/>
          <w:szCs w:val="22"/>
        </w:rPr>
        <w:t>Echocardiography</w:t>
      </w:r>
    </w:p>
    <w:p w:rsidR="001E7775" w:rsidRPr="00EC61ED" w:rsidRDefault="001E7775" w:rsidP="002733A1">
      <w:pPr>
        <w:pStyle w:val="NormalWeb"/>
        <w:tabs>
          <w:tab w:val="left" w:pos="720"/>
        </w:tabs>
        <w:spacing w:before="0" w:beforeAutospacing="0" w:after="0" w:afterAutospacing="0" w:line="240" w:lineRule="exact"/>
        <w:ind w:left="72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t>c.</w:t>
      </w:r>
      <w:r w:rsidR="002733A1">
        <w:rPr>
          <w:rFonts w:ascii="Arial" w:hAnsi="Arial" w:cs="Arial"/>
          <w:color w:val="000000" w:themeColor="text1"/>
          <w:sz w:val="22"/>
          <w:szCs w:val="22"/>
        </w:rPr>
        <w:tab/>
      </w:r>
      <w:r w:rsidRPr="00EC61ED">
        <w:rPr>
          <w:rFonts w:ascii="Arial" w:hAnsi="Arial" w:cs="Arial"/>
          <w:color w:val="000000" w:themeColor="text1"/>
          <w:sz w:val="22"/>
          <w:szCs w:val="22"/>
        </w:rPr>
        <w:t>Magnetic Resonance imaging (MRI)</w:t>
      </w:r>
    </w:p>
    <w:p w:rsidR="001E7775" w:rsidRPr="00EC61ED" w:rsidRDefault="001E7775" w:rsidP="002733A1">
      <w:pPr>
        <w:pStyle w:val="NormalWeb"/>
        <w:tabs>
          <w:tab w:val="left" w:pos="720"/>
        </w:tabs>
        <w:spacing w:before="0" w:beforeAutospacing="0" w:after="0" w:afterAutospacing="0" w:line="240" w:lineRule="exact"/>
        <w:ind w:left="72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t>d.</w:t>
      </w:r>
      <w:r w:rsidR="002733A1">
        <w:rPr>
          <w:rFonts w:ascii="Arial" w:hAnsi="Arial" w:cs="Arial"/>
          <w:color w:val="000000" w:themeColor="text1"/>
          <w:sz w:val="22"/>
          <w:szCs w:val="22"/>
        </w:rPr>
        <w:tab/>
      </w:r>
      <w:r w:rsidRPr="00EC61ED">
        <w:rPr>
          <w:rFonts w:ascii="Arial" w:hAnsi="Arial" w:cs="Arial"/>
          <w:color w:val="000000" w:themeColor="text1"/>
          <w:sz w:val="22"/>
          <w:szCs w:val="22"/>
        </w:rPr>
        <w:t>Positron emission tomography (PET)</w:t>
      </w:r>
    </w:p>
    <w:p w:rsidR="001E7775" w:rsidRPr="00EC61ED" w:rsidRDefault="001E7775" w:rsidP="002733A1">
      <w:pPr>
        <w:pStyle w:val="NormalWeb"/>
        <w:tabs>
          <w:tab w:val="left" w:pos="720"/>
        </w:tabs>
        <w:spacing w:before="0" w:beforeAutospacing="0" w:after="0" w:afterAutospacing="0" w:line="240" w:lineRule="exact"/>
        <w:ind w:left="72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t>e.  </w:t>
      </w:r>
      <w:r w:rsidR="002733A1">
        <w:rPr>
          <w:rFonts w:ascii="Arial" w:hAnsi="Arial" w:cs="Arial"/>
          <w:color w:val="000000" w:themeColor="text1"/>
          <w:sz w:val="22"/>
          <w:szCs w:val="22"/>
        </w:rPr>
        <w:tab/>
      </w:r>
      <w:r w:rsidRPr="00EC61ED">
        <w:rPr>
          <w:rFonts w:ascii="Arial" w:hAnsi="Arial" w:cs="Arial"/>
          <w:color w:val="000000" w:themeColor="text1"/>
          <w:sz w:val="22"/>
          <w:szCs w:val="22"/>
        </w:rPr>
        <w:t>b and c</w:t>
      </w:r>
    </w:p>
    <w:p w:rsidR="001E7775" w:rsidRPr="00EC61ED" w:rsidRDefault="001E7775" w:rsidP="002733A1">
      <w:pPr>
        <w:pStyle w:val="NormalWeb"/>
        <w:tabs>
          <w:tab w:val="left" w:pos="720"/>
        </w:tabs>
        <w:spacing w:before="0" w:beforeAutospacing="0" w:after="0" w:afterAutospacing="0" w:line="240" w:lineRule="exact"/>
        <w:ind w:left="72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t>f.  </w:t>
      </w:r>
      <w:r w:rsidR="002733A1">
        <w:rPr>
          <w:rFonts w:ascii="Arial" w:hAnsi="Arial" w:cs="Arial"/>
          <w:color w:val="000000" w:themeColor="text1"/>
          <w:sz w:val="22"/>
          <w:szCs w:val="22"/>
        </w:rPr>
        <w:tab/>
      </w:r>
      <w:r w:rsidRPr="00EC61ED">
        <w:rPr>
          <w:rFonts w:ascii="Arial" w:hAnsi="Arial" w:cs="Arial"/>
          <w:color w:val="000000" w:themeColor="text1"/>
          <w:sz w:val="22"/>
          <w:szCs w:val="22"/>
        </w:rPr>
        <w:t>All the above</w:t>
      </w:r>
    </w:p>
    <w:p w:rsidR="001E7775" w:rsidRPr="00EC61ED" w:rsidRDefault="001E7775" w:rsidP="002733A1">
      <w:pPr>
        <w:pStyle w:val="NormalWeb"/>
        <w:tabs>
          <w:tab w:val="left" w:pos="360"/>
        </w:tabs>
        <w:spacing w:before="0" w:beforeAutospacing="0" w:after="0" w:afterAutospacing="0" w:line="240" w:lineRule="exact"/>
        <w:ind w:left="36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t>3. </w:t>
      </w:r>
      <w:r w:rsidR="002733A1">
        <w:rPr>
          <w:rFonts w:ascii="Arial" w:hAnsi="Arial" w:cs="Arial"/>
          <w:color w:val="000000" w:themeColor="text1"/>
          <w:sz w:val="22"/>
          <w:szCs w:val="22"/>
        </w:rPr>
        <w:tab/>
      </w:r>
      <w:r w:rsidRPr="00EC61ED">
        <w:rPr>
          <w:rFonts w:ascii="Arial" w:hAnsi="Arial" w:cs="Arial"/>
          <w:color w:val="000000" w:themeColor="text1"/>
          <w:sz w:val="22"/>
          <w:szCs w:val="22"/>
        </w:rPr>
        <w:t>An elevation in which biomarker is considered the</w:t>
      </w:r>
      <w:r w:rsidRPr="00EC61ED">
        <w:rPr>
          <w:rStyle w:val="apple-converted-space"/>
          <w:rFonts w:ascii="Arial" w:hAnsi="Arial" w:cs="Arial"/>
          <w:color w:val="000000" w:themeColor="text1"/>
          <w:sz w:val="22"/>
          <w:szCs w:val="22"/>
        </w:rPr>
        <w:t> </w:t>
      </w:r>
      <w:r w:rsidRPr="00EC61ED">
        <w:rPr>
          <w:rFonts w:ascii="Arial" w:hAnsi="Arial" w:cs="Arial"/>
          <w:color w:val="000000" w:themeColor="text1"/>
          <w:sz w:val="22"/>
          <w:szCs w:val="22"/>
        </w:rPr>
        <w:t>hallmark for diagnosis of acute coronary syndrome?</w:t>
      </w:r>
    </w:p>
    <w:p w:rsidR="001E7775" w:rsidRPr="00EC61ED" w:rsidRDefault="001E7775" w:rsidP="002733A1">
      <w:pPr>
        <w:pStyle w:val="NormalWeb"/>
        <w:tabs>
          <w:tab w:val="left" w:pos="720"/>
        </w:tabs>
        <w:spacing w:before="0" w:beforeAutospacing="0" w:after="0" w:afterAutospacing="0" w:line="240" w:lineRule="exact"/>
        <w:ind w:left="72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t>a. </w:t>
      </w:r>
      <w:r w:rsidR="002733A1">
        <w:rPr>
          <w:rFonts w:ascii="Arial" w:hAnsi="Arial" w:cs="Arial"/>
          <w:color w:val="000000" w:themeColor="text1"/>
          <w:sz w:val="22"/>
          <w:szCs w:val="22"/>
        </w:rPr>
        <w:tab/>
        <w:t>M</w:t>
      </w:r>
      <w:r w:rsidRPr="00EC61ED">
        <w:rPr>
          <w:rFonts w:ascii="Arial" w:hAnsi="Arial" w:cs="Arial"/>
          <w:color w:val="000000" w:themeColor="text1"/>
          <w:sz w:val="22"/>
          <w:szCs w:val="22"/>
        </w:rPr>
        <w:t>icroRNAs</w:t>
      </w:r>
    </w:p>
    <w:p w:rsidR="001E7775" w:rsidRPr="00EC61ED" w:rsidRDefault="001E7775" w:rsidP="002733A1">
      <w:pPr>
        <w:pStyle w:val="NormalWeb"/>
        <w:tabs>
          <w:tab w:val="left" w:pos="720"/>
        </w:tabs>
        <w:spacing w:before="0" w:beforeAutospacing="0" w:after="0" w:afterAutospacing="0" w:line="240" w:lineRule="exact"/>
        <w:ind w:left="72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t>b. </w:t>
      </w:r>
      <w:r w:rsidR="002733A1">
        <w:rPr>
          <w:rFonts w:ascii="Arial" w:hAnsi="Arial" w:cs="Arial"/>
          <w:color w:val="000000" w:themeColor="text1"/>
          <w:sz w:val="22"/>
          <w:szCs w:val="22"/>
        </w:rPr>
        <w:tab/>
      </w:r>
      <w:r w:rsidRPr="00EC61ED">
        <w:rPr>
          <w:rFonts w:ascii="Arial" w:hAnsi="Arial" w:cs="Arial"/>
          <w:color w:val="000000" w:themeColor="text1"/>
          <w:sz w:val="22"/>
          <w:szCs w:val="22"/>
        </w:rPr>
        <w:t>Nanoparticle</w:t>
      </w:r>
    </w:p>
    <w:p w:rsidR="001E7775" w:rsidRPr="00EC61ED" w:rsidRDefault="001E7775" w:rsidP="002733A1">
      <w:pPr>
        <w:pStyle w:val="NormalWeb"/>
        <w:tabs>
          <w:tab w:val="left" w:pos="720"/>
        </w:tabs>
        <w:spacing w:before="0" w:beforeAutospacing="0" w:after="0" w:afterAutospacing="0" w:line="240" w:lineRule="exact"/>
        <w:ind w:left="72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t>c.</w:t>
      </w:r>
      <w:r w:rsidR="002733A1">
        <w:rPr>
          <w:rFonts w:ascii="Arial" w:hAnsi="Arial" w:cs="Arial"/>
          <w:color w:val="000000" w:themeColor="text1"/>
          <w:sz w:val="22"/>
          <w:szCs w:val="22"/>
        </w:rPr>
        <w:tab/>
      </w:r>
      <w:r w:rsidRPr="00EC61ED">
        <w:rPr>
          <w:rFonts w:ascii="Arial" w:hAnsi="Arial" w:cs="Arial"/>
          <w:color w:val="000000" w:themeColor="text1"/>
          <w:sz w:val="22"/>
          <w:szCs w:val="22"/>
        </w:rPr>
        <w:t>Mi</w:t>
      </w:r>
      <w:r w:rsidR="0094378C">
        <w:rPr>
          <w:rFonts w:ascii="Arial" w:hAnsi="Arial" w:cs="Arial"/>
          <w:color w:val="000000" w:themeColor="text1"/>
          <w:sz w:val="22"/>
          <w:szCs w:val="22"/>
        </w:rPr>
        <w:t>c</w:t>
      </w:r>
      <w:r w:rsidRPr="00EC61ED">
        <w:rPr>
          <w:rFonts w:ascii="Arial" w:hAnsi="Arial" w:cs="Arial"/>
          <w:color w:val="000000" w:themeColor="text1"/>
          <w:sz w:val="22"/>
          <w:szCs w:val="22"/>
        </w:rPr>
        <w:t>roparticles</w:t>
      </w:r>
    </w:p>
    <w:p w:rsidR="001E7775" w:rsidRPr="00EC61ED" w:rsidRDefault="001E7775" w:rsidP="002733A1">
      <w:pPr>
        <w:pStyle w:val="NormalWeb"/>
        <w:tabs>
          <w:tab w:val="left" w:pos="720"/>
        </w:tabs>
        <w:spacing w:before="0" w:beforeAutospacing="0" w:after="0" w:afterAutospacing="0" w:line="240" w:lineRule="exact"/>
        <w:ind w:left="72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t>d.</w:t>
      </w:r>
      <w:r w:rsidR="002733A1">
        <w:rPr>
          <w:rFonts w:ascii="Arial" w:hAnsi="Arial" w:cs="Arial"/>
          <w:color w:val="000000" w:themeColor="text1"/>
          <w:sz w:val="22"/>
          <w:szCs w:val="22"/>
        </w:rPr>
        <w:tab/>
      </w:r>
      <w:r w:rsidRPr="00EC61ED">
        <w:rPr>
          <w:rFonts w:ascii="Arial" w:hAnsi="Arial" w:cs="Arial"/>
          <w:color w:val="000000" w:themeColor="text1"/>
          <w:sz w:val="22"/>
          <w:szCs w:val="22"/>
        </w:rPr>
        <w:t>Cardiac Troponins</w:t>
      </w:r>
    </w:p>
    <w:p w:rsidR="001E7775" w:rsidRPr="00EC61ED" w:rsidRDefault="001E7775" w:rsidP="002733A1">
      <w:pPr>
        <w:pStyle w:val="NormalWeb"/>
        <w:tabs>
          <w:tab w:val="left" w:pos="360"/>
        </w:tabs>
        <w:spacing w:before="0" w:beforeAutospacing="0" w:after="0" w:afterAutospacing="0" w:line="240" w:lineRule="exact"/>
        <w:ind w:left="36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t>4. </w:t>
      </w:r>
      <w:r w:rsidR="002733A1">
        <w:rPr>
          <w:rFonts w:ascii="Arial" w:hAnsi="Arial" w:cs="Arial"/>
          <w:color w:val="000000" w:themeColor="text1"/>
          <w:sz w:val="22"/>
          <w:szCs w:val="22"/>
        </w:rPr>
        <w:tab/>
        <w:t>Which assays measure m</w:t>
      </w:r>
      <w:r w:rsidRPr="00EC61ED">
        <w:rPr>
          <w:rFonts w:ascii="Arial" w:hAnsi="Arial" w:cs="Arial"/>
          <w:color w:val="000000" w:themeColor="text1"/>
          <w:sz w:val="22"/>
          <w:szCs w:val="22"/>
        </w:rPr>
        <w:t>icroRNAs?</w:t>
      </w:r>
    </w:p>
    <w:p w:rsidR="001E7775" w:rsidRPr="00EC61ED" w:rsidRDefault="001E7775" w:rsidP="002733A1">
      <w:pPr>
        <w:pStyle w:val="NormalWeb"/>
        <w:tabs>
          <w:tab w:val="left" w:pos="720"/>
        </w:tabs>
        <w:spacing w:before="0" w:beforeAutospacing="0" w:after="0" w:afterAutospacing="0" w:line="240" w:lineRule="exact"/>
        <w:ind w:left="72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t>a. </w:t>
      </w:r>
      <w:r w:rsidR="002733A1">
        <w:rPr>
          <w:rFonts w:ascii="Arial" w:hAnsi="Arial" w:cs="Arial"/>
          <w:color w:val="000000" w:themeColor="text1"/>
          <w:sz w:val="22"/>
          <w:szCs w:val="22"/>
        </w:rPr>
        <w:tab/>
      </w:r>
      <w:r w:rsidRPr="00EC61ED">
        <w:rPr>
          <w:rFonts w:ascii="Arial" w:hAnsi="Arial" w:cs="Arial"/>
          <w:color w:val="000000" w:themeColor="text1"/>
          <w:sz w:val="22"/>
          <w:szCs w:val="22"/>
        </w:rPr>
        <w:t>qRT-PCR</w:t>
      </w:r>
    </w:p>
    <w:p w:rsidR="001E7775" w:rsidRPr="00EC61ED" w:rsidRDefault="001E7775" w:rsidP="002733A1">
      <w:pPr>
        <w:pStyle w:val="NormalWeb"/>
        <w:tabs>
          <w:tab w:val="left" w:pos="720"/>
        </w:tabs>
        <w:spacing w:before="0" w:beforeAutospacing="0" w:after="0" w:afterAutospacing="0" w:line="240" w:lineRule="exact"/>
        <w:ind w:left="72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t>b. </w:t>
      </w:r>
      <w:r w:rsidR="002733A1">
        <w:rPr>
          <w:rFonts w:ascii="Arial" w:hAnsi="Arial" w:cs="Arial"/>
          <w:color w:val="000000" w:themeColor="text1"/>
          <w:sz w:val="22"/>
          <w:szCs w:val="22"/>
        </w:rPr>
        <w:tab/>
      </w:r>
      <w:r w:rsidRPr="00EC61ED">
        <w:rPr>
          <w:rFonts w:ascii="Arial" w:hAnsi="Arial" w:cs="Arial"/>
          <w:color w:val="000000" w:themeColor="text1"/>
          <w:sz w:val="22"/>
          <w:szCs w:val="22"/>
        </w:rPr>
        <w:t>Southern Blots</w:t>
      </w:r>
    </w:p>
    <w:p w:rsidR="001E7775" w:rsidRPr="00EC61ED" w:rsidRDefault="001E7775" w:rsidP="002733A1">
      <w:pPr>
        <w:pStyle w:val="NormalWeb"/>
        <w:tabs>
          <w:tab w:val="left" w:pos="720"/>
        </w:tabs>
        <w:spacing w:before="0" w:beforeAutospacing="0" w:after="0" w:afterAutospacing="0" w:line="240" w:lineRule="exact"/>
        <w:ind w:left="72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t>c. </w:t>
      </w:r>
      <w:r w:rsidR="002733A1">
        <w:rPr>
          <w:rFonts w:ascii="Arial" w:hAnsi="Arial" w:cs="Arial"/>
          <w:color w:val="000000" w:themeColor="text1"/>
          <w:sz w:val="22"/>
          <w:szCs w:val="22"/>
        </w:rPr>
        <w:tab/>
        <w:t>I</w:t>
      </w:r>
      <w:r w:rsidRPr="00EC61ED">
        <w:rPr>
          <w:rFonts w:ascii="Arial" w:hAnsi="Arial" w:cs="Arial"/>
          <w:color w:val="000000" w:themeColor="text1"/>
          <w:sz w:val="22"/>
          <w:szCs w:val="22"/>
        </w:rPr>
        <w:t>n situ hybridization</w:t>
      </w:r>
    </w:p>
    <w:p w:rsidR="001E7775" w:rsidRPr="00EC61ED" w:rsidRDefault="001E7775" w:rsidP="002733A1">
      <w:pPr>
        <w:pStyle w:val="NormalWeb"/>
        <w:tabs>
          <w:tab w:val="left" w:pos="720"/>
        </w:tabs>
        <w:spacing w:before="0" w:beforeAutospacing="0" w:after="0" w:afterAutospacing="0" w:line="240" w:lineRule="exact"/>
        <w:ind w:left="72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t>d. </w:t>
      </w:r>
      <w:r w:rsidR="002733A1">
        <w:rPr>
          <w:rFonts w:ascii="Arial" w:hAnsi="Arial" w:cs="Arial"/>
          <w:color w:val="000000" w:themeColor="text1"/>
          <w:sz w:val="22"/>
          <w:szCs w:val="22"/>
        </w:rPr>
        <w:tab/>
        <w:t>M</w:t>
      </w:r>
      <w:r w:rsidRPr="00EC61ED">
        <w:rPr>
          <w:rFonts w:ascii="Arial" w:hAnsi="Arial" w:cs="Arial"/>
          <w:color w:val="000000" w:themeColor="text1"/>
          <w:sz w:val="22"/>
          <w:szCs w:val="22"/>
        </w:rPr>
        <w:t>icroarrays</w:t>
      </w:r>
    </w:p>
    <w:p w:rsidR="001E7775" w:rsidRPr="00EC61ED" w:rsidRDefault="001E7775" w:rsidP="002733A1">
      <w:pPr>
        <w:pStyle w:val="NormalWeb"/>
        <w:tabs>
          <w:tab w:val="left" w:pos="720"/>
        </w:tabs>
        <w:spacing w:before="0" w:beforeAutospacing="0" w:after="0" w:afterAutospacing="0" w:line="240" w:lineRule="exact"/>
        <w:ind w:left="72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t>e.</w:t>
      </w:r>
      <w:r w:rsidR="002733A1">
        <w:rPr>
          <w:rFonts w:ascii="Arial" w:hAnsi="Arial" w:cs="Arial"/>
          <w:color w:val="000000" w:themeColor="text1"/>
          <w:sz w:val="22"/>
          <w:szCs w:val="22"/>
        </w:rPr>
        <w:tab/>
      </w:r>
      <w:r w:rsidRPr="00EC61ED">
        <w:rPr>
          <w:rFonts w:ascii="Arial" w:hAnsi="Arial" w:cs="Arial"/>
          <w:color w:val="000000" w:themeColor="text1"/>
          <w:sz w:val="22"/>
          <w:szCs w:val="22"/>
        </w:rPr>
        <w:t>High throughput sequencing</w:t>
      </w:r>
    </w:p>
    <w:p w:rsidR="001E7775" w:rsidRPr="00EC61ED" w:rsidRDefault="001E7775" w:rsidP="002733A1">
      <w:pPr>
        <w:pStyle w:val="NormalWeb"/>
        <w:tabs>
          <w:tab w:val="left" w:pos="720"/>
        </w:tabs>
        <w:spacing w:before="0" w:beforeAutospacing="0" w:after="0" w:afterAutospacing="0" w:line="240" w:lineRule="exact"/>
        <w:ind w:left="72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t>f. </w:t>
      </w:r>
      <w:r w:rsidR="002733A1">
        <w:rPr>
          <w:rFonts w:ascii="Arial" w:hAnsi="Arial" w:cs="Arial"/>
          <w:color w:val="000000" w:themeColor="text1"/>
          <w:sz w:val="22"/>
          <w:szCs w:val="22"/>
        </w:rPr>
        <w:tab/>
      </w:r>
      <w:r w:rsidRPr="00EC61ED">
        <w:rPr>
          <w:rFonts w:ascii="Arial" w:hAnsi="Arial" w:cs="Arial"/>
          <w:color w:val="000000" w:themeColor="text1"/>
          <w:sz w:val="22"/>
          <w:szCs w:val="22"/>
        </w:rPr>
        <w:t>Deep sequencing</w:t>
      </w:r>
    </w:p>
    <w:p w:rsidR="001E7775" w:rsidRPr="00EC61ED" w:rsidRDefault="001E7775" w:rsidP="002733A1">
      <w:pPr>
        <w:pStyle w:val="NormalWeb"/>
        <w:tabs>
          <w:tab w:val="left" w:pos="360"/>
        </w:tabs>
        <w:spacing w:before="0" w:beforeAutospacing="0" w:after="0" w:afterAutospacing="0" w:line="240" w:lineRule="exact"/>
        <w:ind w:left="36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t>5. </w:t>
      </w:r>
      <w:r w:rsidR="002733A1">
        <w:rPr>
          <w:rFonts w:ascii="Arial" w:hAnsi="Arial" w:cs="Arial"/>
          <w:color w:val="000000" w:themeColor="text1"/>
          <w:sz w:val="22"/>
          <w:szCs w:val="22"/>
        </w:rPr>
        <w:tab/>
      </w:r>
      <w:r w:rsidRPr="00EC61ED">
        <w:rPr>
          <w:rFonts w:ascii="Arial" w:hAnsi="Arial" w:cs="Arial"/>
          <w:color w:val="000000" w:themeColor="text1"/>
          <w:sz w:val="22"/>
          <w:szCs w:val="22"/>
        </w:rPr>
        <w:t>How can micropeptides and exsomes be measured?</w:t>
      </w:r>
    </w:p>
    <w:p w:rsidR="001E7775" w:rsidRPr="00EC61ED" w:rsidRDefault="001E7775" w:rsidP="002733A1">
      <w:pPr>
        <w:pStyle w:val="NormalWeb"/>
        <w:tabs>
          <w:tab w:val="left" w:pos="360"/>
        </w:tabs>
        <w:spacing w:before="0" w:beforeAutospacing="0" w:after="0" w:afterAutospacing="0" w:line="240" w:lineRule="exact"/>
        <w:ind w:left="360" w:right="465" w:hanging="360"/>
        <w:jc w:val="both"/>
        <w:rPr>
          <w:rFonts w:ascii="Arial" w:hAnsi="Arial" w:cs="Arial"/>
          <w:color w:val="000000" w:themeColor="text1"/>
          <w:sz w:val="22"/>
          <w:szCs w:val="22"/>
        </w:rPr>
      </w:pPr>
      <w:r w:rsidRPr="00EC61ED">
        <w:rPr>
          <w:rFonts w:ascii="Arial" w:hAnsi="Arial" w:cs="Arial"/>
          <w:b/>
          <w:bCs/>
          <w:color w:val="000000" w:themeColor="text1"/>
          <w:sz w:val="22"/>
          <w:szCs w:val="22"/>
        </w:rPr>
        <w:t> </w:t>
      </w:r>
    </w:p>
    <w:p w:rsidR="001E7775" w:rsidRPr="002733A1" w:rsidRDefault="002733A1" w:rsidP="002733A1">
      <w:pPr>
        <w:pStyle w:val="NormalWeb"/>
        <w:tabs>
          <w:tab w:val="left" w:pos="360"/>
        </w:tabs>
        <w:spacing w:before="0" w:beforeAutospacing="0" w:after="0" w:afterAutospacing="0" w:line="240" w:lineRule="exact"/>
        <w:ind w:left="360" w:right="465" w:hanging="360"/>
        <w:jc w:val="both"/>
        <w:rPr>
          <w:rFonts w:ascii="Arial" w:hAnsi="Arial" w:cs="Arial"/>
          <w:color w:val="000000" w:themeColor="text1"/>
          <w:sz w:val="22"/>
          <w:szCs w:val="22"/>
        </w:rPr>
      </w:pPr>
      <w:r w:rsidRPr="002733A1">
        <w:rPr>
          <w:rFonts w:ascii="Arial" w:hAnsi="Arial" w:cs="Arial"/>
          <w:bCs/>
          <w:color w:val="000000" w:themeColor="text1"/>
          <w:sz w:val="22"/>
          <w:szCs w:val="22"/>
        </w:rPr>
        <w:t>ANSWERS</w:t>
      </w:r>
    </w:p>
    <w:p w:rsidR="001E7775" w:rsidRPr="00EC61ED" w:rsidRDefault="001E7775" w:rsidP="002733A1">
      <w:pPr>
        <w:pStyle w:val="NormalWeb"/>
        <w:tabs>
          <w:tab w:val="left" w:pos="360"/>
        </w:tabs>
        <w:spacing w:before="0" w:beforeAutospacing="0" w:after="0" w:afterAutospacing="0" w:line="240" w:lineRule="exact"/>
        <w:ind w:left="36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t>1. </w:t>
      </w:r>
      <w:r w:rsidR="002733A1">
        <w:rPr>
          <w:rFonts w:ascii="Arial" w:hAnsi="Arial" w:cs="Arial"/>
          <w:color w:val="000000" w:themeColor="text1"/>
          <w:sz w:val="22"/>
          <w:szCs w:val="22"/>
        </w:rPr>
        <w:tab/>
      </w:r>
      <w:r w:rsidRPr="00EC61ED">
        <w:rPr>
          <w:rFonts w:ascii="Arial" w:hAnsi="Arial" w:cs="Arial"/>
          <w:color w:val="000000" w:themeColor="text1"/>
          <w:sz w:val="22"/>
          <w:szCs w:val="22"/>
        </w:rPr>
        <w:t>Latin square study design.</w:t>
      </w:r>
    </w:p>
    <w:p w:rsidR="001E7775" w:rsidRPr="00EC61ED" w:rsidRDefault="001E7775" w:rsidP="002733A1">
      <w:pPr>
        <w:pStyle w:val="NormalWeb"/>
        <w:tabs>
          <w:tab w:val="left" w:pos="360"/>
        </w:tabs>
        <w:spacing w:before="0" w:beforeAutospacing="0" w:after="0" w:afterAutospacing="0" w:line="240" w:lineRule="exact"/>
        <w:ind w:left="36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t>2. </w:t>
      </w:r>
      <w:r w:rsidR="002733A1">
        <w:rPr>
          <w:rFonts w:ascii="Arial" w:hAnsi="Arial" w:cs="Arial"/>
          <w:color w:val="000000" w:themeColor="text1"/>
          <w:sz w:val="22"/>
          <w:szCs w:val="22"/>
        </w:rPr>
        <w:tab/>
        <w:t xml:space="preserve">e. </w:t>
      </w:r>
      <w:r w:rsidRPr="00EC61ED">
        <w:rPr>
          <w:rFonts w:ascii="Arial" w:hAnsi="Arial" w:cs="Arial"/>
          <w:color w:val="000000" w:themeColor="text1"/>
          <w:sz w:val="22"/>
          <w:szCs w:val="22"/>
        </w:rPr>
        <w:t>Echocardiography and MRI</w:t>
      </w:r>
    </w:p>
    <w:p w:rsidR="001E7775" w:rsidRPr="00EC61ED" w:rsidRDefault="001E7775" w:rsidP="002733A1">
      <w:pPr>
        <w:pStyle w:val="NormalWeb"/>
        <w:tabs>
          <w:tab w:val="left" w:pos="360"/>
        </w:tabs>
        <w:spacing w:before="0" w:beforeAutospacing="0" w:after="0" w:afterAutospacing="0" w:line="240" w:lineRule="exact"/>
        <w:ind w:left="36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t>3.</w:t>
      </w:r>
      <w:r w:rsidR="002733A1">
        <w:rPr>
          <w:rFonts w:ascii="Arial" w:hAnsi="Arial" w:cs="Arial"/>
          <w:color w:val="000000" w:themeColor="text1"/>
          <w:sz w:val="22"/>
          <w:szCs w:val="22"/>
        </w:rPr>
        <w:tab/>
        <w:t>d.</w:t>
      </w:r>
      <w:r w:rsidRPr="00EC61ED">
        <w:rPr>
          <w:rFonts w:ascii="Arial" w:hAnsi="Arial" w:cs="Arial"/>
          <w:color w:val="000000" w:themeColor="text1"/>
          <w:sz w:val="22"/>
          <w:szCs w:val="22"/>
        </w:rPr>
        <w:t xml:space="preserve"> Cardiac troponins</w:t>
      </w:r>
    </w:p>
    <w:p w:rsidR="001E7775" w:rsidRPr="00EC61ED" w:rsidRDefault="001E7775" w:rsidP="002733A1">
      <w:pPr>
        <w:pStyle w:val="NormalWeb"/>
        <w:tabs>
          <w:tab w:val="left" w:pos="360"/>
        </w:tabs>
        <w:spacing w:before="0" w:beforeAutospacing="0" w:after="0" w:afterAutospacing="0" w:line="240" w:lineRule="exact"/>
        <w:ind w:left="36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t>4. </w:t>
      </w:r>
      <w:r w:rsidR="002733A1">
        <w:rPr>
          <w:rFonts w:ascii="Arial" w:hAnsi="Arial" w:cs="Arial"/>
          <w:color w:val="000000" w:themeColor="text1"/>
          <w:sz w:val="22"/>
          <w:szCs w:val="22"/>
        </w:rPr>
        <w:tab/>
        <w:t>b.</w:t>
      </w:r>
      <w:r w:rsidRPr="00EC61ED">
        <w:rPr>
          <w:rFonts w:ascii="Arial" w:hAnsi="Arial" w:cs="Arial"/>
          <w:color w:val="000000" w:themeColor="text1"/>
          <w:sz w:val="22"/>
          <w:szCs w:val="22"/>
        </w:rPr>
        <w:t xml:space="preserve"> Northern blots are used for the detection of RNA in a sample.</w:t>
      </w:r>
    </w:p>
    <w:p w:rsidR="001E7775" w:rsidRPr="00EC61ED" w:rsidRDefault="001E7775" w:rsidP="002733A1">
      <w:pPr>
        <w:pStyle w:val="NormalWeb"/>
        <w:tabs>
          <w:tab w:val="left" w:pos="360"/>
        </w:tabs>
        <w:spacing w:before="0" w:beforeAutospacing="0" w:after="0" w:afterAutospacing="0" w:line="240" w:lineRule="exact"/>
        <w:ind w:left="360" w:right="465" w:hanging="360"/>
        <w:jc w:val="both"/>
        <w:rPr>
          <w:rFonts w:ascii="Arial" w:hAnsi="Arial" w:cs="Arial"/>
          <w:color w:val="000000" w:themeColor="text1"/>
          <w:sz w:val="22"/>
          <w:szCs w:val="22"/>
        </w:rPr>
      </w:pPr>
      <w:r w:rsidRPr="00EC61ED">
        <w:rPr>
          <w:rFonts w:ascii="Arial" w:hAnsi="Arial" w:cs="Arial"/>
          <w:color w:val="000000" w:themeColor="text1"/>
          <w:sz w:val="22"/>
          <w:szCs w:val="22"/>
        </w:rPr>
        <w:lastRenderedPageBreak/>
        <w:t>5. </w:t>
      </w:r>
      <w:r w:rsidR="002733A1">
        <w:rPr>
          <w:rFonts w:ascii="Arial" w:hAnsi="Arial" w:cs="Arial"/>
          <w:color w:val="000000" w:themeColor="text1"/>
          <w:sz w:val="22"/>
          <w:szCs w:val="22"/>
        </w:rPr>
        <w:tab/>
      </w:r>
      <w:r w:rsidRPr="00EC61ED">
        <w:rPr>
          <w:rFonts w:ascii="Arial" w:hAnsi="Arial" w:cs="Arial"/>
          <w:color w:val="000000" w:themeColor="text1"/>
          <w:sz w:val="22"/>
          <w:szCs w:val="22"/>
        </w:rPr>
        <w:t>Flow cytometry  </w:t>
      </w:r>
    </w:p>
    <w:p w:rsidR="003040A8" w:rsidRPr="00E81C3A" w:rsidRDefault="003040A8" w:rsidP="002733A1">
      <w:pPr>
        <w:pStyle w:val="ox-a9d6513f07-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rsidR="003040A8" w:rsidRPr="00EC61ED" w:rsidRDefault="003040A8" w:rsidP="002733A1">
      <w:pPr>
        <w:shd w:val="clear" w:color="auto" w:fill="FFFFFF"/>
        <w:tabs>
          <w:tab w:val="left" w:pos="360"/>
        </w:tabs>
        <w:spacing w:line="240" w:lineRule="exact"/>
        <w:ind w:left="360" w:hanging="360"/>
        <w:jc w:val="both"/>
        <w:rPr>
          <w:rFonts w:ascii="Arial" w:hAnsi="Arial" w:cs="Arial"/>
          <w:b/>
          <w:color w:val="000000" w:themeColor="text1"/>
        </w:rPr>
      </w:pPr>
    </w:p>
    <w:p w:rsidR="00735E92" w:rsidRPr="00EC61ED" w:rsidRDefault="00735E92" w:rsidP="00EC61ED">
      <w:pPr>
        <w:shd w:val="clear" w:color="auto" w:fill="FFFFFF"/>
        <w:spacing w:line="240" w:lineRule="exact"/>
        <w:jc w:val="both"/>
        <w:rPr>
          <w:rFonts w:ascii="Arial" w:hAnsi="Arial" w:cs="Arial"/>
          <w:b/>
          <w:color w:val="000000" w:themeColor="text1"/>
        </w:rPr>
      </w:pPr>
      <w:r w:rsidRPr="00EC61ED">
        <w:rPr>
          <w:rFonts w:ascii="Arial" w:hAnsi="Arial" w:cs="Arial"/>
          <w:b/>
          <w:color w:val="000000" w:themeColor="text1"/>
        </w:rPr>
        <w:t>Strange. Drug Discovery in Fish, Flies, and Worms, pp. 133-143</w:t>
      </w:r>
    </w:p>
    <w:p w:rsidR="001C0A4F" w:rsidRPr="00EC61ED" w:rsidRDefault="001C0A4F" w:rsidP="00EC61ED">
      <w:pPr>
        <w:spacing w:line="240" w:lineRule="exact"/>
        <w:jc w:val="both"/>
        <w:rPr>
          <w:rFonts w:ascii="Arial" w:eastAsia="Times New Roman" w:hAnsi="Arial" w:cs="Arial"/>
          <w:color w:val="000000" w:themeColor="text1"/>
        </w:rPr>
      </w:pPr>
    </w:p>
    <w:p w:rsidR="001C0A4F" w:rsidRPr="00EC61ED" w:rsidRDefault="001C0A4F" w:rsidP="00EC61ED">
      <w:pPr>
        <w:spacing w:line="240" w:lineRule="exact"/>
        <w:jc w:val="both"/>
        <w:rPr>
          <w:rFonts w:ascii="Arial" w:eastAsia="Times New Roman" w:hAnsi="Arial" w:cs="Arial"/>
          <w:color w:val="000000" w:themeColor="text1"/>
        </w:rPr>
      </w:pPr>
      <w:r w:rsidRPr="00EC61ED">
        <w:rPr>
          <w:rFonts w:ascii="Arial" w:eastAsia="Times New Roman" w:hAnsi="Arial" w:cs="Arial"/>
          <w:color w:val="000000" w:themeColor="text1"/>
        </w:rPr>
        <w:t>Secondary Species: Zebrafish (Danio rerio)</w:t>
      </w:r>
    </w:p>
    <w:p w:rsidR="001C0A4F" w:rsidRPr="00EC61ED" w:rsidRDefault="00550687" w:rsidP="00EC61ED">
      <w:pPr>
        <w:spacing w:line="240" w:lineRule="exact"/>
        <w:jc w:val="both"/>
        <w:rPr>
          <w:rFonts w:ascii="Arial" w:eastAsia="Times New Roman" w:hAnsi="Arial" w:cs="Arial"/>
          <w:color w:val="000000" w:themeColor="text1"/>
        </w:rPr>
      </w:pPr>
      <w:r w:rsidRPr="00EC61ED">
        <w:rPr>
          <w:rFonts w:ascii="Arial" w:eastAsia="Times New Roman" w:hAnsi="Arial" w:cs="Arial"/>
          <w:color w:val="000000" w:themeColor="text1"/>
        </w:rPr>
        <w:t>Tertiary Species: I</w:t>
      </w:r>
      <w:r w:rsidR="001C0A4F" w:rsidRPr="00EC61ED">
        <w:rPr>
          <w:rFonts w:ascii="Arial" w:eastAsia="Times New Roman" w:hAnsi="Arial" w:cs="Arial"/>
          <w:color w:val="000000" w:themeColor="text1"/>
        </w:rPr>
        <w:t>nvertebrates</w:t>
      </w:r>
    </w:p>
    <w:p w:rsidR="001C0A4F" w:rsidRPr="00EC61ED" w:rsidRDefault="001C0A4F" w:rsidP="00EC61ED">
      <w:pPr>
        <w:spacing w:line="240" w:lineRule="exact"/>
        <w:jc w:val="both"/>
        <w:rPr>
          <w:rFonts w:ascii="Arial" w:eastAsia="Times New Roman" w:hAnsi="Arial" w:cs="Arial"/>
          <w:color w:val="000000" w:themeColor="text1"/>
        </w:rPr>
      </w:pPr>
      <w:r w:rsidRPr="00EC61ED">
        <w:rPr>
          <w:rFonts w:ascii="Arial" w:eastAsia="Times New Roman" w:hAnsi="Arial" w:cs="Arial"/>
          <w:color w:val="000000" w:themeColor="text1"/>
        </w:rPr>
        <w:t>Domain 3: Research. TT3.3</w:t>
      </w:r>
    </w:p>
    <w:p w:rsidR="001C0A4F" w:rsidRPr="00EC61ED" w:rsidRDefault="001C0A4F" w:rsidP="00EC61ED">
      <w:pPr>
        <w:spacing w:line="240" w:lineRule="exact"/>
        <w:jc w:val="both"/>
        <w:rPr>
          <w:rFonts w:ascii="Arial" w:eastAsia="Times New Roman" w:hAnsi="Arial" w:cs="Arial"/>
          <w:color w:val="000000" w:themeColor="text1"/>
        </w:rPr>
      </w:pPr>
      <w:r w:rsidRPr="00EC61ED">
        <w:rPr>
          <w:rFonts w:ascii="Arial" w:eastAsia="Times New Roman" w:hAnsi="Arial" w:cs="Arial"/>
          <w:color w:val="000000" w:themeColor="text1"/>
        </w:rPr>
        <w:t> </w:t>
      </w:r>
    </w:p>
    <w:p w:rsidR="001C0A4F" w:rsidRPr="00EC61ED" w:rsidRDefault="00EA5D36" w:rsidP="00EC61ED">
      <w:pPr>
        <w:spacing w:line="240" w:lineRule="exact"/>
        <w:jc w:val="both"/>
        <w:rPr>
          <w:rFonts w:ascii="Arial" w:eastAsia="Times New Roman" w:hAnsi="Arial" w:cs="Arial"/>
          <w:color w:val="000000" w:themeColor="text1"/>
        </w:rPr>
      </w:pPr>
      <w:r w:rsidRPr="00EC61ED">
        <w:rPr>
          <w:rFonts w:ascii="Arial" w:eastAsia="Times New Roman" w:hAnsi="Arial" w:cs="Arial"/>
          <w:color w:val="000000" w:themeColor="text1"/>
          <w:u w:val="single"/>
        </w:rPr>
        <w:t>SUMMARY</w:t>
      </w:r>
      <w:r w:rsidR="001C0A4F" w:rsidRPr="00EC61ED">
        <w:rPr>
          <w:rFonts w:ascii="Arial" w:eastAsia="Times New Roman" w:hAnsi="Arial" w:cs="Arial"/>
          <w:color w:val="000000" w:themeColor="text1"/>
        </w:rPr>
        <w:t>:</w:t>
      </w:r>
      <w:r w:rsidRPr="00EC61ED">
        <w:rPr>
          <w:rFonts w:ascii="Arial" w:eastAsia="Times New Roman" w:hAnsi="Arial" w:cs="Arial"/>
          <w:color w:val="000000" w:themeColor="text1"/>
        </w:rPr>
        <w:t xml:space="preserve"> </w:t>
      </w:r>
      <w:r w:rsidR="001C0A4F" w:rsidRPr="00EC61ED">
        <w:rPr>
          <w:rFonts w:ascii="Arial" w:eastAsia="Times New Roman" w:hAnsi="Arial" w:cs="Arial"/>
          <w:color w:val="000000" w:themeColor="text1"/>
        </w:rPr>
        <w:t>Non-mammalian species have been used for drug discovery process. These models have advantages to other alternative methods as providing a whole animal context and allowing modelling human disease and toxicity assessment. In addition, they allow a high throughput screening. </w:t>
      </w:r>
      <w:r w:rsidR="001C0A4F" w:rsidRPr="00EC61ED">
        <w:rPr>
          <w:rFonts w:ascii="Arial" w:eastAsia="Times New Roman" w:hAnsi="Arial" w:cs="Arial"/>
          <w:i/>
          <w:iCs/>
          <w:color w:val="000000" w:themeColor="text1"/>
        </w:rPr>
        <w:t>Caenorhabiditis elegans</w:t>
      </w:r>
      <w:r w:rsidR="001C0A4F" w:rsidRPr="00EC61ED">
        <w:rPr>
          <w:rFonts w:ascii="Arial" w:eastAsia="Times New Roman" w:hAnsi="Arial" w:cs="Arial"/>
          <w:color w:val="000000" w:themeColor="text1"/>
        </w:rPr>
        <w:t>, Zebra fish (Danio rerio) and the fruit fly (</w:t>
      </w:r>
      <w:r w:rsidR="001C0A4F" w:rsidRPr="00EC61ED">
        <w:rPr>
          <w:rFonts w:ascii="Arial" w:eastAsia="Times New Roman" w:hAnsi="Arial" w:cs="Arial"/>
          <w:i/>
          <w:iCs/>
          <w:color w:val="000000" w:themeColor="text1"/>
        </w:rPr>
        <w:t>Drosophila melanogaster</w:t>
      </w:r>
      <w:r w:rsidR="001C0A4F" w:rsidRPr="00EC61ED">
        <w:rPr>
          <w:rFonts w:ascii="Arial" w:eastAsia="Times New Roman" w:hAnsi="Arial" w:cs="Arial"/>
          <w:color w:val="000000" w:themeColor="text1"/>
        </w:rPr>
        <w:t>) are by far the most representative examples used in research. </w:t>
      </w:r>
      <w:r w:rsidR="001C0A4F" w:rsidRPr="00EC61ED">
        <w:rPr>
          <w:rFonts w:ascii="Arial" w:eastAsia="Times New Roman" w:hAnsi="Arial" w:cs="Arial"/>
          <w:i/>
          <w:iCs/>
          <w:color w:val="000000" w:themeColor="text1"/>
        </w:rPr>
        <w:t>C. elegans </w:t>
      </w:r>
      <w:r w:rsidR="001C0A4F" w:rsidRPr="00EC61ED">
        <w:rPr>
          <w:rFonts w:ascii="Arial" w:eastAsia="Times New Roman" w:hAnsi="Arial" w:cs="Arial"/>
          <w:color w:val="000000" w:themeColor="text1"/>
        </w:rPr>
        <w:t>is a nematode (worm) that has a fully sequenced genome and a vast number of molecular/genetic tools that makes it a valuable. </w:t>
      </w:r>
      <w:r w:rsidR="001C0A4F" w:rsidRPr="00EC61ED">
        <w:rPr>
          <w:rFonts w:ascii="Arial" w:eastAsia="Times New Roman" w:hAnsi="Arial" w:cs="Arial"/>
          <w:i/>
          <w:iCs/>
          <w:color w:val="000000" w:themeColor="text1"/>
        </w:rPr>
        <w:t>C. elegans</w:t>
      </w:r>
      <w:r w:rsidR="001C0A4F" w:rsidRPr="00EC61ED">
        <w:rPr>
          <w:rFonts w:ascii="Arial" w:eastAsia="Times New Roman" w:hAnsi="Arial" w:cs="Arial"/>
          <w:color w:val="000000" w:themeColor="text1"/>
        </w:rPr>
        <w:t xml:space="preserve"> is hermaphrodite and has a very-short life-span of 3 weeks. Petri dishes and agar media can be used for housing and E.coli as a source of food. C. elegans can be stocked in liquid nitrogen. Overall it is easy and cheap to maitaing. One of the main disadvantages is the presence of the intestinal cuticula that impedes drug </w:t>
      </w:r>
      <w:r w:rsidR="00741998" w:rsidRPr="00EC61ED">
        <w:rPr>
          <w:rFonts w:ascii="Arial" w:eastAsia="Times New Roman" w:hAnsi="Arial" w:cs="Arial"/>
          <w:color w:val="000000" w:themeColor="text1"/>
        </w:rPr>
        <w:t>absorption</w:t>
      </w:r>
      <w:r w:rsidR="001C0A4F" w:rsidRPr="00EC61ED">
        <w:rPr>
          <w:rFonts w:ascii="Arial" w:eastAsia="Times New Roman" w:hAnsi="Arial" w:cs="Arial"/>
          <w:color w:val="000000" w:themeColor="text1"/>
        </w:rPr>
        <w:t xml:space="preserve"> and the fact that only shares 40% of genes with humans. One of the main applications of C. elegans is the discovery of new anti-infective drugs. The main approach is to expose C. elegans to human pathogens and drug compounds and assess worm survival. Genetic manipulation allows for mechanism of action discovery by using wild-type and mutant worms (i.e. protection against bacterial pathogens). Genetic </w:t>
      </w:r>
      <w:r w:rsidR="00741998" w:rsidRPr="00EC61ED">
        <w:rPr>
          <w:rFonts w:ascii="Arial" w:eastAsia="Times New Roman" w:hAnsi="Arial" w:cs="Arial"/>
          <w:color w:val="000000" w:themeColor="text1"/>
        </w:rPr>
        <w:t>manipulation</w:t>
      </w:r>
      <w:r w:rsidR="001C0A4F" w:rsidRPr="00EC61ED">
        <w:rPr>
          <w:rFonts w:ascii="Arial" w:eastAsia="Times New Roman" w:hAnsi="Arial" w:cs="Arial"/>
          <w:color w:val="000000" w:themeColor="text1"/>
        </w:rPr>
        <w:t xml:space="preserve"> in C. elegans also allowed for discovery that anti-aging drugs exert their effects through the alteration of neurotransmission related to caloric intake. Neurodegeneration has been also studied in C. elegans models created by genetic manipulation (Parkinson and Alzheimer disease). In these models the outcome evaluated was swimming </w:t>
      </w:r>
      <w:r w:rsidR="00741998" w:rsidRPr="00EC61ED">
        <w:rPr>
          <w:rFonts w:ascii="Arial" w:eastAsia="Times New Roman" w:hAnsi="Arial" w:cs="Arial"/>
          <w:color w:val="000000" w:themeColor="text1"/>
        </w:rPr>
        <w:t>behavior</w:t>
      </w:r>
      <w:r w:rsidR="001C0A4F" w:rsidRPr="00EC61ED">
        <w:rPr>
          <w:rFonts w:ascii="Arial" w:eastAsia="Times New Roman" w:hAnsi="Arial" w:cs="Arial"/>
          <w:color w:val="000000" w:themeColor="text1"/>
        </w:rPr>
        <w:t xml:space="preserve"> (motility). D. melanogaster has 75% of orthologs genes with human and have a complex anatomy that makes it suitable for the study of many human disease. Ease of genetic manipulation has enabled the discovery of many human genes by creating knock-out models. Housing is simple and cheap by means of plastic or glass vials. Life cycles are 40-50 days and nowadays there are no methods for preservation of stocks (unlike C.</w:t>
      </w:r>
      <w:r w:rsidR="00741998">
        <w:rPr>
          <w:rFonts w:ascii="Arial" w:eastAsia="Times New Roman" w:hAnsi="Arial" w:cs="Arial"/>
          <w:color w:val="000000" w:themeColor="text1"/>
        </w:rPr>
        <w:t xml:space="preserve"> </w:t>
      </w:r>
      <w:r w:rsidR="001C0A4F" w:rsidRPr="00EC61ED">
        <w:rPr>
          <w:rFonts w:ascii="Arial" w:eastAsia="Times New Roman" w:hAnsi="Arial" w:cs="Arial"/>
          <w:color w:val="000000" w:themeColor="text1"/>
        </w:rPr>
        <w:t>elegans). D. melanogaster had a pivot role in cancer research by identifying genes (Ras1, Raf, Ret) involved in cancer development. Cancer recurrence with cancer stem cells, thyroid cancer (rough eye phenotype) and the creation of cancer-avatar using the analysis of patient genome are example of the use of this model in cancer research. Zebrafish have 70-85% of gene orthology, transparent embryo and similar organs and physiology to humans. Heart disease and regeneration is an example of zebrafish application in research. In contrast to worms and flies, housing and maintenance is more complex and its experimental use is subjected to ethics committee approval. Life-span is 2 years in the laboratory set up and genetic modification is easy to perform. Stocks can be cryopreserved. Zebrafish has been used for discovering new drugs to for cancer (genetically modifie</w:t>
      </w:r>
      <w:r w:rsidR="007C7292" w:rsidRPr="00EC61ED">
        <w:rPr>
          <w:rFonts w:ascii="Arial" w:eastAsia="Times New Roman" w:hAnsi="Arial" w:cs="Arial"/>
          <w:color w:val="000000" w:themeColor="text1"/>
        </w:rPr>
        <w:t>d models) and for prevention of</w:t>
      </w:r>
      <w:r w:rsidR="001C0A4F" w:rsidRPr="00EC61ED">
        <w:rPr>
          <w:rFonts w:ascii="Arial" w:eastAsia="Times New Roman" w:hAnsi="Arial" w:cs="Arial"/>
          <w:color w:val="000000" w:themeColor="text1"/>
        </w:rPr>
        <w:t> inner ear cell</w:t>
      </w:r>
      <w:r w:rsidR="007C7292" w:rsidRPr="00EC61ED">
        <w:rPr>
          <w:rFonts w:ascii="Arial" w:eastAsia="Times New Roman" w:hAnsi="Arial" w:cs="Arial"/>
          <w:color w:val="000000" w:themeColor="text1"/>
        </w:rPr>
        <w:t xml:space="preserve">s death induced by antibiotics </w:t>
      </w:r>
      <w:r w:rsidR="001C0A4F" w:rsidRPr="00EC61ED">
        <w:rPr>
          <w:rFonts w:ascii="Arial" w:eastAsia="Times New Roman" w:hAnsi="Arial" w:cs="Arial"/>
          <w:color w:val="000000" w:themeColor="text1"/>
        </w:rPr>
        <w:t xml:space="preserve">using somatosensory cell </w:t>
      </w:r>
      <w:r w:rsidR="00741998" w:rsidRPr="00EC61ED">
        <w:rPr>
          <w:rFonts w:ascii="Arial" w:eastAsia="Times New Roman" w:hAnsi="Arial" w:cs="Arial"/>
          <w:color w:val="000000" w:themeColor="text1"/>
        </w:rPr>
        <w:t>of</w:t>
      </w:r>
      <w:r w:rsidR="001C0A4F" w:rsidRPr="00EC61ED">
        <w:rPr>
          <w:rFonts w:ascii="Arial" w:eastAsia="Times New Roman" w:hAnsi="Arial" w:cs="Arial"/>
          <w:color w:val="000000" w:themeColor="text1"/>
        </w:rPr>
        <w:t xml:space="preserve"> zebrafish lateral line. Non-mammalian models also have an application in the drug discovery in regenerative medicine. Drosophila, salamander (hind </w:t>
      </w:r>
      <w:r w:rsidR="007C7292" w:rsidRPr="00EC61ED">
        <w:rPr>
          <w:rFonts w:ascii="Arial" w:eastAsia="Times New Roman" w:hAnsi="Arial" w:cs="Arial"/>
          <w:color w:val="000000" w:themeColor="text1"/>
        </w:rPr>
        <w:t xml:space="preserve">limb) </w:t>
      </w:r>
      <w:r w:rsidR="001C0A4F" w:rsidRPr="00EC61ED">
        <w:rPr>
          <w:rFonts w:ascii="Arial" w:eastAsia="Times New Roman" w:hAnsi="Arial" w:cs="Arial"/>
          <w:color w:val="000000" w:themeColor="text1"/>
        </w:rPr>
        <w:t>and Zebrafish (caudal fin, lateral line, heart) have cells and tissues with a great capacity of regeneration.</w:t>
      </w:r>
    </w:p>
    <w:p w:rsidR="00EA5D36" w:rsidRPr="00EC61ED" w:rsidRDefault="00EA5D36" w:rsidP="00EC61ED">
      <w:pPr>
        <w:spacing w:line="240" w:lineRule="exact"/>
        <w:jc w:val="both"/>
        <w:rPr>
          <w:rFonts w:ascii="Arial" w:eastAsia="Times New Roman" w:hAnsi="Arial" w:cs="Arial"/>
          <w:color w:val="000000" w:themeColor="text1"/>
        </w:rPr>
      </w:pPr>
    </w:p>
    <w:p w:rsidR="001C0A4F" w:rsidRPr="00EC61ED" w:rsidRDefault="00EA5D36" w:rsidP="00EC61ED">
      <w:pPr>
        <w:spacing w:line="240" w:lineRule="exact"/>
        <w:jc w:val="both"/>
        <w:rPr>
          <w:rFonts w:ascii="Arial" w:eastAsia="Times New Roman" w:hAnsi="Arial" w:cs="Arial"/>
          <w:color w:val="000000" w:themeColor="text1"/>
        </w:rPr>
      </w:pPr>
      <w:r w:rsidRPr="00EC61ED">
        <w:rPr>
          <w:rFonts w:ascii="Arial" w:eastAsia="Times New Roman" w:hAnsi="Arial" w:cs="Arial"/>
          <w:bCs/>
          <w:color w:val="000000" w:themeColor="text1"/>
        </w:rPr>
        <w:t>QUESTIONS</w:t>
      </w:r>
    </w:p>
    <w:p w:rsidR="001C0A4F" w:rsidRPr="00EC61ED" w:rsidRDefault="001C0A4F" w:rsidP="00EC61ED">
      <w:pPr>
        <w:spacing w:line="240" w:lineRule="exact"/>
        <w:ind w:left="360" w:hanging="360"/>
        <w:jc w:val="both"/>
        <w:rPr>
          <w:rFonts w:ascii="Arial" w:eastAsia="Times New Roman" w:hAnsi="Arial" w:cs="Arial"/>
          <w:color w:val="000000" w:themeColor="text1"/>
        </w:rPr>
      </w:pPr>
      <w:r w:rsidRPr="00EC61ED">
        <w:rPr>
          <w:rFonts w:ascii="Arial" w:eastAsia="Times New Roman" w:hAnsi="Arial" w:cs="Arial"/>
          <w:color w:val="000000" w:themeColor="text1"/>
        </w:rPr>
        <w:t>1. </w:t>
      </w:r>
      <w:r w:rsidR="00EA5D36" w:rsidRPr="00EC61ED">
        <w:rPr>
          <w:rFonts w:ascii="Arial" w:eastAsia="Times New Roman" w:hAnsi="Arial" w:cs="Arial"/>
          <w:color w:val="000000" w:themeColor="text1"/>
        </w:rPr>
        <w:tab/>
      </w:r>
      <w:r w:rsidRPr="00EC61ED">
        <w:rPr>
          <w:rFonts w:ascii="Arial" w:eastAsia="Times New Roman" w:hAnsi="Arial" w:cs="Arial"/>
          <w:color w:val="000000" w:themeColor="text1"/>
        </w:rPr>
        <w:t>Which is false with respect to non-mammalian species?</w:t>
      </w:r>
    </w:p>
    <w:p w:rsidR="001C0A4F" w:rsidRPr="00EC61ED" w:rsidRDefault="00EA5D36" w:rsidP="00EC61ED">
      <w:pPr>
        <w:spacing w:line="240" w:lineRule="exact"/>
        <w:ind w:left="720" w:hanging="360"/>
        <w:jc w:val="both"/>
        <w:rPr>
          <w:rFonts w:ascii="Arial" w:eastAsia="Times New Roman" w:hAnsi="Arial" w:cs="Arial"/>
          <w:color w:val="000000" w:themeColor="text1"/>
        </w:rPr>
      </w:pPr>
      <w:r w:rsidRPr="00EC61ED">
        <w:rPr>
          <w:rFonts w:ascii="Arial" w:eastAsia="Times New Roman" w:hAnsi="Arial" w:cs="Arial"/>
          <w:color w:val="000000" w:themeColor="text1"/>
        </w:rPr>
        <w:t>a.</w:t>
      </w:r>
      <w:r w:rsidRPr="00EC61ED">
        <w:rPr>
          <w:rFonts w:ascii="Arial" w:eastAsia="Times New Roman" w:hAnsi="Arial" w:cs="Arial"/>
          <w:color w:val="000000" w:themeColor="text1"/>
        </w:rPr>
        <w:tab/>
      </w:r>
      <w:r w:rsidR="001C0A4F" w:rsidRPr="00EC61ED">
        <w:rPr>
          <w:rFonts w:ascii="Arial" w:eastAsia="Times New Roman" w:hAnsi="Arial" w:cs="Arial"/>
          <w:color w:val="000000" w:themeColor="text1"/>
        </w:rPr>
        <w:t>Non-mammalian species are generally easy to maintain</w:t>
      </w:r>
    </w:p>
    <w:p w:rsidR="001C0A4F" w:rsidRPr="00EC61ED" w:rsidRDefault="00EA5D36" w:rsidP="00EC61ED">
      <w:pPr>
        <w:spacing w:line="240" w:lineRule="exact"/>
        <w:ind w:left="720" w:hanging="360"/>
        <w:jc w:val="both"/>
        <w:rPr>
          <w:rFonts w:ascii="Arial" w:eastAsia="Times New Roman" w:hAnsi="Arial" w:cs="Arial"/>
          <w:color w:val="000000" w:themeColor="text1"/>
        </w:rPr>
      </w:pPr>
      <w:r w:rsidRPr="00EC61ED">
        <w:rPr>
          <w:rFonts w:ascii="Arial" w:eastAsia="Times New Roman" w:hAnsi="Arial" w:cs="Arial"/>
          <w:color w:val="000000" w:themeColor="text1"/>
        </w:rPr>
        <w:t>b.</w:t>
      </w:r>
      <w:r w:rsidRPr="00EC61ED">
        <w:rPr>
          <w:rFonts w:ascii="Arial" w:eastAsia="Times New Roman" w:hAnsi="Arial" w:cs="Arial"/>
          <w:color w:val="000000" w:themeColor="text1"/>
        </w:rPr>
        <w:tab/>
      </w:r>
      <w:r w:rsidR="001C0A4F" w:rsidRPr="00EC61ED">
        <w:rPr>
          <w:rFonts w:ascii="Arial" w:eastAsia="Times New Roman" w:hAnsi="Arial" w:cs="Arial"/>
          <w:color w:val="000000" w:themeColor="text1"/>
        </w:rPr>
        <w:t>Genetically modified models are mainly used for drug discovery</w:t>
      </w:r>
    </w:p>
    <w:p w:rsidR="001C0A4F" w:rsidRPr="00EC61ED" w:rsidRDefault="00EA5D36" w:rsidP="00EC61ED">
      <w:pPr>
        <w:spacing w:line="240" w:lineRule="exact"/>
        <w:ind w:left="720" w:hanging="360"/>
        <w:jc w:val="both"/>
        <w:rPr>
          <w:rFonts w:ascii="Arial" w:eastAsia="Times New Roman" w:hAnsi="Arial" w:cs="Arial"/>
          <w:color w:val="000000" w:themeColor="text1"/>
        </w:rPr>
      </w:pPr>
      <w:r w:rsidRPr="00EC61ED">
        <w:rPr>
          <w:rFonts w:ascii="Arial" w:eastAsia="Times New Roman" w:hAnsi="Arial" w:cs="Arial"/>
          <w:color w:val="000000" w:themeColor="text1"/>
        </w:rPr>
        <w:t>c.</w:t>
      </w:r>
      <w:r w:rsidRPr="00EC61ED">
        <w:rPr>
          <w:rFonts w:ascii="Arial" w:eastAsia="Times New Roman" w:hAnsi="Arial" w:cs="Arial"/>
          <w:color w:val="000000" w:themeColor="text1"/>
        </w:rPr>
        <w:tab/>
      </w:r>
      <w:r w:rsidR="001C0A4F" w:rsidRPr="00EC61ED">
        <w:rPr>
          <w:rFonts w:ascii="Arial" w:eastAsia="Times New Roman" w:hAnsi="Arial" w:cs="Arial"/>
          <w:color w:val="000000" w:themeColor="text1"/>
        </w:rPr>
        <w:t>Only a limited number of small molecules can be assessed</w:t>
      </w:r>
    </w:p>
    <w:p w:rsidR="001C0A4F" w:rsidRPr="00EC61ED" w:rsidRDefault="00EA5D36" w:rsidP="00EC61ED">
      <w:pPr>
        <w:spacing w:line="240" w:lineRule="exact"/>
        <w:ind w:left="720" w:hanging="360"/>
        <w:jc w:val="both"/>
        <w:rPr>
          <w:rFonts w:ascii="Arial" w:eastAsia="Times New Roman" w:hAnsi="Arial" w:cs="Arial"/>
          <w:color w:val="000000" w:themeColor="text1"/>
        </w:rPr>
      </w:pPr>
      <w:r w:rsidRPr="00EC61ED">
        <w:rPr>
          <w:rFonts w:ascii="Arial" w:eastAsia="Times New Roman" w:hAnsi="Arial" w:cs="Arial"/>
          <w:color w:val="000000" w:themeColor="text1"/>
        </w:rPr>
        <w:t>d.</w:t>
      </w:r>
      <w:r w:rsidRPr="00EC61ED">
        <w:rPr>
          <w:rFonts w:ascii="Arial" w:eastAsia="Times New Roman" w:hAnsi="Arial" w:cs="Arial"/>
          <w:color w:val="000000" w:themeColor="text1"/>
        </w:rPr>
        <w:tab/>
      </w:r>
      <w:r w:rsidR="001C0A4F" w:rsidRPr="00EC61ED">
        <w:rPr>
          <w:rFonts w:ascii="Arial" w:eastAsia="Times New Roman" w:hAnsi="Arial" w:cs="Arial"/>
          <w:color w:val="000000" w:themeColor="text1"/>
        </w:rPr>
        <w:t>Reduction of time and research-related costs compared to mice</w:t>
      </w:r>
    </w:p>
    <w:p w:rsidR="001C0A4F" w:rsidRPr="00EC61ED" w:rsidRDefault="001C0A4F" w:rsidP="00EC61ED">
      <w:pPr>
        <w:spacing w:line="240" w:lineRule="exact"/>
        <w:ind w:left="360" w:hanging="360"/>
        <w:jc w:val="both"/>
        <w:rPr>
          <w:rFonts w:ascii="Arial" w:eastAsia="Times New Roman" w:hAnsi="Arial" w:cs="Arial"/>
          <w:color w:val="000000" w:themeColor="text1"/>
        </w:rPr>
      </w:pPr>
      <w:r w:rsidRPr="00EC61ED">
        <w:rPr>
          <w:rFonts w:ascii="Arial" w:eastAsia="Times New Roman" w:hAnsi="Arial" w:cs="Arial"/>
          <w:color w:val="000000" w:themeColor="text1"/>
        </w:rPr>
        <w:t>2. </w:t>
      </w:r>
      <w:r w:rsidR="00EA5D36" w:rsidRPr="00EC61ED">
        <w:rPr>
          <w:rFonts w:ascii="Arial" w:eastAsia="Times New Roman" w:hAnsi="Arial" w:cs="Arial"/>
          <w:color w:val="000000" w:themeColor="text1"/>
        </w:rPr>
        <w:tab/>
      </w:r>
      <w:r w:rsidRPr="00EC61ED">
        <w:rPr>
          <w:rFonts w:ascii="Arial" w:eastAsia="Times New Roman" w:hAnsi="Arial" w:cs="Arial"/>
          <w:color w:val="000000" w:themeColor="text1"/>
        </w:rPr>
        <w:t>Which animal species are not subjected to IACUC policies?</w:t>
      </w:r>
    </w:p>
    <w:p w:rsidR="001C0A4F" w:rsidRPr="00EC61ED" w:rsidRDefault="00EA5D36" w:rsidP="00EC61ED">
      <w:pPr>
        <w:spacing w:line="240" w:lineRule="exact"/>
        <w:ind w:left="720" w:hanging="360"/>
        <w:jc w:val="both"/>
        <w:rPr>
          <w:rFonts w:ascii="Arial" w:eastAsia="Times New Roman" w:hAnsi="Arial" w:cs="Arial"/>
          <w:color w:val="000000" w:themeColor="text1"/>
        </w:rPr>
      </w:pPr>
      <w:r w:rsidRPr="00EC61ED">
        <w:rPr>
          <w:rFonts w:ascii="Arial" w:eastAsia="Times New Roman" w:hAnsi="Arial" w:cs="Arial"/>
          <w:color w:val="000000" w:themeColor="text1"/>
        </w:rPr>
        <w:t>a.</w:t>
      </w:r>
      <w:r w:rsidRPr="00EC61ED">
        <w:rPr>
          <w:rFonts w:ascii="Arial" w:eastAsia="Times New Roman" w:hAnsi="Arial" w:cs="Arial"/>
          <w:color w:val="000000" w:themeColor="text1"/>
        </w:rPr>
        <w:tab/>
      </w:r>
      <w:r w:rsidR="001C0A4F" w:rsidRPr="00EC61ED">
        <w:rPr>
          <w:rFonts w:ascii="Arial" w:eastAsia="Times New Roman" w:hAnsi="Arial" w:cs="Arial"/>
          <w:color w:val="000000" w:themeColor="text1"/>
        </w:rPr>
        <w:t>C. elegans and Danio rerio</w:t>
      </w:r>
    </w:p>
    <w:p w:rsidR="001C0A4F" w:rsidRPr="00EC61ED" w:rsidRDefault="00EA5D36" w:rsidP="00EC61ED">
      <w:pPr>
        <w:spacing w:line="240" w:lineRule="exact"/>
        <w:ind w:left="720" w:hanging="360"/>
        <w:jc w:val="both"/>
        <w:rPr>
          <w:rFonts w:ascii="Arial" w:eastAsia="Times New Roman" w:hAnsi="Arial" w:cs="Arial"/>
          <w:color w:val="000000" w:themeColor="text1"/>
        </w:rPr>
      </w:pPr>
      <w:r w:rsidRPr="00EC61ED">
        <w:rPr>
          <w:rFonts w:ascii="Arial" w:eastAsia="Times New Roman" w:hAnsi="Arial" w:cs="Arial"/>
          <w:color w:val="000000" w:themeColor="text1"/>
        </w:rPr>
        <w:t>b.</w:t>
      </w:r>
      <w:r w:rsidRPr="00EC61ED">
        <w:rPr>
          <w:rFonts w:ascii="Arial" w:eastAsia="Times New Roman" w:hAnsi="Arial" w:cs="Arial"/>
          <w:color w:val="000000" w:themeColor="text1"/>
        </w:rPr>
        <w:tab/>
      </w:r>
      <w:r w:rsidR="001C0A4F" w:rsidRPr="00EC61ED">
        <w:rPr>
          <w:rFonts w:ascii="Arial" w:eastAsia="Times New Roman" w:hAnsi="Arial" w:cs="Arial"/>
          <w:color w:val="000000" w:themeColor="text1"/>
        </w:rPr>
        <w:t>C. elegans,</w:t>
      </w:r>
      <w:r w:rsidR="00741998" w:rsidRPr="00EC61ED">
        <w:rPr>
          <w:rFonts w:ascii="Arial" w:eastAsia="Times New Roman" w:hAnsi="Arial" w:cs="Arial"/>
          <w:color w:val="000000" w:themeColor="text1"/>
        </w:rPr>
        <w:t> D</w:t>
      </w:r>
      <w:r w:rsidR="00741998">
        <w:rPr>
          <w:rFonts w:ascii="Arial" w:eastAsia="Times New Roman" w:hAnsi="Arial" w:cs="Arial"/>
          <w:color w:val="000000" w:themeColor="text1"/>
        </w:rPr>
        <w:t>.</w:t>
      </w:r>
      <w:r w:rsidR="001C0A4F" w:rsidRPr="00EC61ED">
        <w:rPr>
          <w:rFonts w:ascii="Arial" w:eastAsia="Times New Roman" w:hAnsi="Arial" w:cs="Arial"/>
          <w:color w:val="000000" w:themeColor="text1"/>
        </w:rPr>
        <w:t xml:space="preserve"> melanogaster</w:t>
      </w:r>
    </w:p>
    <w:p w:rsidR="001C0A4F" w:rsidRPr="00EC61ED" w:rsidRDefault="00EA5D36" w:rsidP="00EC61ED">
      <w:pPr>
        <w:spacing w:line="240" w:lineRule="exact"/>
        <w:ind w:left="720" w:hanging="360"/>
        <w:jc w:val="both"/>
        <w:rPr>
          <w:rFonts w:ascii="Arial" w:eastAsia="Times New Roman" w:hAnsi="Arial" w:cs="Arial"/>
          <w:color w:val="000000" w:themeColor="text1"/>
        </w:rPr>
      </w:pPr>
      <w:r w:rsidRPr="00EC61ED">
        <w:rPr>
          <w:rFonts w:ascii="Arial" w:eastAsia="Times New Roman" w:hAnsi="Arial" w:cs="Arial"/>
          <w:color w:val="000000" w:themeColor="text1"/>
        </w:rPr>
        <w:t>c.</w:t>
      </w:r>
      <w:r w:rsidRPr="00EC61ED">
        <w:rPr>
          <w:rFonts w:ascii="Arial" w:eastAsia="Times New Roman" w:hAnsi="Arial" w:cs="Arial"/>
          <w:color w:val="000000" w:themeColor="text1"/>
        </w:rPr>
        <w:tab/>
      </w:r>
      <w:r w:rsidR="001C0A4F" w:rsidRPr="00EC61ED">
        <w:rPr>
          <w:rFonts w:ascii="Arial" w:eastAsia="Times New Roman" w:hAnsi="Arial" w:cs="Arial"/>
          <w:color w:val="000000" w:themeColor="text1"/>
        </w:rPr>
        <w:t>C. elegans, salamanders</w:t>
      </w:r>
    </w:p>
    <w:p w:rsidR="001C0A4F" w:rsidRPr="00EC61ED" w:rsidRDefault="00EA5D36" w:rsidP="00EC61ED">
      <w:pPr>
        <w:spacing w:line="240" w:lineRule="exact"/>
        <w:ind w:left="720" w:hanging="360"/>
        <w:jc w:val="both"/>
        <w:rPr>
          <w:rFonts w:ascii="Arial" w:eastAsia="Times New Roman" w:hAnsi="Arial" w:cs="Arial"/>
          <w:color w:val="000000" w:themeColor="text1"/>
        </w:rPr>
      </w:pPr>
      <w:r w:rsidRPr="00EC61ED">
        <w:rPr>
          <w:rFonts w:ascii="Arial" w:eastAsia="Times New Roman" w:hAnsi="Arial" w:cs="Arial"/>
          <w:color w:val="000000" w:themeColor="text1"/>
        </w:rPr>
        <w:t>d.</w:t>
      </w:r>
      <w:r w:rsidRPr="00EC61ED">
        <w:rPr>
          <w:rFonts w:ascii="Arial" w:eastAsia="Times New Roman" w:hAnsi="Arial" w:cs="Arial"/>
          <w:color w:val="000000" w:themeColor="text1"/>
        </w:rPr>
        <w:tab/>
      </w:r>
      <w:r w:rsidR="001C0A4F" w:rsidRPr="00EC61ED">
        <w:rPr>
          <w:rFonts w:ascii="Arial" w:eastAsia="Times New Roman" w:hAnsi="Arial" w:cs="Arial"/>
          <w:color w:val="000000" w:themeColor="text1"/>
        </w:rPr>
        <w:t>Drosophila melanogaster, Danio rerio</w:t>
      </w:r>
    </w:p>
    <w:p w:rsidR="001C0A4F" w:rsidRPr="00EC61ED" w:rsidRDefault="001C0A4F" w:rsidP="00EC61ED">
      <w:pPr>
        <w:spacing w:line="240" w:lineRule="exact"/>
        <w:ind w:left="360" w:hanging="360"/>
        <w:jc w:val="both"/>
        <w:rPr>
          <w:rFonts w:ascii="Arial" w:eastAsia="Times New Roman" w:hAnsi="Arial" w:cs="Arial"/>
          <w:color w:val="000000" w:themeColor="text1"/>
        </w:rPr>
      </w:pPr>
      <w:r w:rsidRPr="00EC61ED">
        <w:rPr>
          <w:rFonts w:ascii="Arial" w:eastAsia="Times New Roman" w:hAnsi="Arial" w:cs="Arial"/>
          <w:color w:val="000000" w:themeColor="text1"/>
        </w:rPr>
        <w:t>3. </w:t>
      </w:r>
      <w:r w:rsidR="00EA5D36" w:rsidRPr="00EC61ED">
        <w:rPr>
          <w:rFonts w:ascii="Arial" w:eastAsia="Times New Roman" w:hAnsi="Arial" w:cs="Arial"/>
          <w:color w:val="000000" w:themeColor="text1"/>
        </w:rPr>
        <w:tab/>
      </w:r>
      <w:r w:rsidRPr="00EC61ED">
        <w:rPr>
          <w:rFonts w:ascii="Arial" w:eastAsia="Times New Roman" w:hAnsi="Arial" w:cs="Arial"/>
          <w:color w:val="000000" w:themeColor="text1"/>
        </w:rPr>
        <w:t>Which is true?</w:t>
      </w:r>
    </w:p>
    <w:p w:rsidR="001C0A4F" w:rsidRPr="00EC61ED" w:rsidRDefault="00EA5D36" w:rsidP="00EC61ED">
      <w:pPr>
        <w:spacing w:line="240" w:lineRule="exact"/>
        <w:ind w:left="720" w:hanging="360"/>
        <w:jc w:val="both"/>
        <w:rPr>
          <w:rFonts w:ascii="Arial" w:eastAsia="Times New Roman" w:hAnsi="Arial" w:cs="Arial"/>
          <w:color w:val="000000" w:themeColor="text1"/>
        </w:rPr>
      </w:pPr>
      <w:r w:rsidRPr="00EC61ED">
        <w:rPr>
          <w:rFonts w:ascii="Arial" w:eastAsia="Times New Roman" w:hAnsi="Arial" w:cs="Arial"/>
          <w:color w:val="000000" w:themeColor="text1"/>
        </w:rPr>
        <w:t>a.</w:t>
      </w:r>
      <w:r w:rsidRPr="00EC61ED">
        <w:rPr>
          <w:rFonts w:ascii="Arial" w:eastAsia="Times New Roman" w:hAnsi="Arial" w:cs="Arial"/>
          <w:color w:val="000000" w:themeColor="text1"/>
        </w:rPr>
        <w:tab/>
      </w:r>
      <w:r w:rsidR="001C0A4F" w:rsidRPr="00EC61ED">
        <w:rPr>
          <w:rFonts w:ascii="Arial" w:eastAsia="Times New Roman" w:hAnsi="Arial" w:cs="Arial"/>
          <w:color w:val="000000" w:themeColor="text1"/>
        </w:rPr>
        <w:t>C. elegans are fed on powdered diets</w:t>
      </w:r>
    </w:p>
    <w:p w:rsidR="001C0A4F" w:rsidRPr="00EC61ED" w:rsidRDefault="00EA5D36" w:rsidP="00EC61ED">
      <w:pPr>
        <w:spacing w:line="240" w:lineRule="exact"/>
        <w:ind w:left="720" w:hanging="360"/>
        <w:jc w:val="both"/>
        <w:rPr>
          <w:rFonts w:ascii="Arial" w:eastAsia="Times New Roman" w:hAnsi="Arial" w:cs="Arial"/>
          <w:color w:val="000000" w:themeColor="text1"/>
        </w:rPr>
      </w:pPr>
      <w:r w:rsidRPr="00EC61ED">
        <w:rPr>
          <w:rFonts w:ascii="Arial" w:eastAsia="Times New Roman" w:hAnsi="Arial" w:cs="Arial"/>
          <w:color w:val="000000" w:themeColor="text1"/>
        </w:rPr>
        <w:t>b.</w:t>
      </w:r>
      <w:r w:rsidRPr="00EC61ED">
        <w:rPr>
          <w:rFonts w:ascii="Arial" w:eastAsia="Times New Roman" w:hAnsi="Arial" w:cs="Arial"/>
          <w:color w:val="000000" w:themeColor="text1"/>
        </w:rPr>
        <w:tab/>
      </w:r>
      <w:r w:rsidR="001C0A4F" w:rsidRPr="00EC61ED">
        <w:rPr>
          <w:rFonts w:ascii="Arial" w:eastAsia="Times New Roman" w:hAnsi="Arial" w:cs="Arial"/>
          <w:color w:val="000000" w:themeColor="text1"/>
        </w:rPr>
        <w:t>Stocks can be cryopreseved for C.</w:t>
      </w:r>
      <w:r w:rsidR="00741998">
        <w:rPr>
          <w:rFonts w:ascii="Arial" w:eastAsia="Times New Roman" w:hAnsi="Arial" w:cs="Arial"/>
          <w:color w:val="000000" w:themeColor="text1"/>
        </w:rPr>
        <w:t xml:space="preserve"> </w:t>
      </w:r>
      <w:r w:rsidR="001C0A4F" w:rsidRPr="00EC61ED">
        <w:rPr>
          <w:rFonts w:ascii="Arial" w:eastAsia="Times New Roman" w:hAnsi="Arial" w:cs="Arial"/>
          <w:color w:val="000000" w:themeColor="text1"/>
        </w:rPr>
        <w:t>elegans, D. melanogaster and Danio rerio</w:t>
      </w:r>
    </w:p>
    <w:p w:rsidR="001C0A4F" w:rsidRPr="00EC61ED" w:rsidRDefault="00EA5D36" w:rsidP="00EC61ED">
      <w:pPr>
        <w:spacing w:line="240" w:lineRule="exact"/>
        <w:ind w:left="720" w:hanging="360"/>
        <w:jc w:val="both"/>
        <w:rPr>
          <w:rFonts w:ascii="Arial" w:eastAsia="Times New Roman" w:hAnsi="Arial" w:cs="Arial"/>
          <w:color w:val="000000" w:themeColor="text1"/>
        </w:rPr>
      </w:pPr>
      <w:r w:rsidRPr="00EC61ED">
        <w:rPr>
          <w:rFonts w:ascii="Arial" w:eastAsia="Times New Roman" w:hAnsi="Arial" w:cs="Arial"/>
          <w:color w:val="000000" w:themeColor="text1"/>
        </w:rPr>
        <w:lastRenderedPageBreak/>
        <w:t>c.</w:t>
      </w:r>
      <w:r w:rsidRPr="00EC61ED">
        <w:rPr>
          <w:rFonts w:ascii="Arial" w:eastAsia="Times New Roman" w:hAnsi="Arial" w:cs="Arial"/>
          <w:color w:val="000000" w:themeColor="text1"/>
        </w:rPr>
        <w:tab/>
      </w:r>
      <w:r w:rsidR="00741998">
        <w:rPr>
          <w:rFonts w:ascii="Arial" w:eastAsia="Times New Roman" w:hAnsi="Arial" w:cs="Arial"/>
          <w:color w:val="000000" w:themeColor="text1"/>
        </w:rPr>
        <w:t xml:space="preserve">C. elegans has </w:t>
      </w:r>
      <w:r w:rsidR="001C0A4F" w:rsidRPr="00EC61ED">
        <w:rPr>
          <w:rFonts w:ascii="Arial" w:eastAsia="Times New Roman" w:hAnsi="Arial" w:cs="Arial"/>
          <w:color w:val="000000" w:themeColor="text1"/>
        </w:rPr>
        <w:t>80% of human ortholog genes</w:t>
      </w:r>
    </w:p>
    <w:p w:rsidR="001C0A4F" w:rsidRPr="00EC61ED" w:rsidRDefault="00EA5D36" w:rsidP="00EC61ED">
      <w:pPr>
        <w:spacing w:line="240" w:lineRule="exact"/>
        <w:ind w:left="720" w:hanging="360"/>
        <w:jc w:val="both"/>
        <w:rPr>
          <w:rFonts w:ascii="Arial" w:eastAsia="Times New Roman" w:hAnsi="Arial" w:cs="Arial"/>
          <w:color w:val="000000" w:themeColor="text1"/>
        </w:rPr>
      </w:pPr>
      <w:r w:rsidRPr="00EC61ED">
        <w:rPr>
          <w:rFonts w:ascii="Arial" w:eastAsia="Times New Roman" w:hAnsi="Arial" w:cs="Arial"/>
          <w:color w:val="000000" w:themeColor="text1"/>
        </w:rPr>
        <w:t>d.</w:t>
      </w:r>
      <w:r w:rsidRPr="00EC61ED">
        <w:rPr>
          <w:rFonts w:ascii="Arial" w:eastAsia="Times New Roman" w:hAnsi="Arial" w:cs="Arial"/>
          <w:color w:val="000000" w:themeColor="text1"/>
        </w:rPr>
        <w:tab/>
      </w:r>
      <w:r w:rsidR="001C0A4F" w:rsidRPr="00EC61ED">
        <w:rPr>
          <w:rFonts w:ascii="Arial" w:eastAsia="Times New Roman" w:hAnsi="Arial" w:cs="Arial"/>
          <w:color w:val="000000" w:themeColor="text1"/>
        </w:rPr>
        <w:t>C. elegans can be infected by human pathogens</w:t>
      </w:r>
    </w:p>
    <w:p w:rsidR="001C0A4F" w:rsidRPr="00EC61ED" w:rsidRDefault="001C0A4F" w:rsidP="00EC61ED">
      <w:pPr>
        <w:spacing w:line="240" w:lineRule="exact"/>
        <w:ind w:left="360" w:hanging="360"/>
        <w:jc w:val="both"/>
        <w:rPr>
          <w:rFonts w:ascii="Arial" w:eastAsia="Times New Roman" w:hAnsi="Arial" w:cs="Arial"/>
          <w:color w:val="000000" w:themeColor="text1"/>
        </w:rPr>
      </w:pPr>
      <w:r w:rsidRPr="00EC61ED">
        <w:rPr>
          <w:rFonts w:ascii="Arial" w:eastAsia="Times New Roman" w:hAnsi="Arial" w:cs="Arial"/>
          <w:color w:val="000000" w:themeColor="text1"/>
        </w:rPr>
        <w:t>4. </w:t>
      </w:r>
      <w:r w:rsidR="00EA5D36" w:rsidRPr="00EC61ED">
        <w:rPr>
          <w:rFonts w:ascii="Arial" w:eastAsia="Times New Roman" w:hAnsi="Arial" w:cs="Arial"/>
          <w:color w:val="000000" w:themeColor="text1"/>
        </w:rPr>
        <w:tab/>
      </w:r>
      <w:r w:rsidRPr="00EC61ED">
        <w:rPr>
          <w:rFonts w:ascii="Arial" w:eastAsia="Times New Roman" w:hAnsi="Arial" w:cs="Arial"/>
          <w:color w:val="000000" w:themeColor="text1"/>
        </w:rPr>
        <w:t>Which is true?</w:t>
      </w:r>
    </w:p>
    <w:p w:rsidR="001C0A4F" w:rsidRPr="00EC61ED" w:rsidRDefault="00EA5D36" w:rsidP="00EC61ED">
      <w:pPr>
        <w:spacing w:line="240" w:lineRule="exact"/>
        <w:ind w:left="720" w:hanging="360"/>
        <w:jc w:val="both"/>
        <w:rPr>
          <w:rFonts w:ascii="Arial" w:eastAsia="Times New Roman" w:hAnsi="Arial" w:cs="Arial"/>
          <w:color w:val="000000" w:themeColor="text1"/>
        </w:rPr>
      </w:pPr>
      <w:r w:rsidRPr="00EC61ED">
        <w:rPr>
          <w:rFonts w:ascii="Arial" w:eastAsia="Times New Roman" w:hAnsi="Arial" w:cs="Arial"/>
          <w:color w:val="000000" w:themeColor="text1"/>
        </w:rPr>
        <w:t>a.</w:t>
      </w:r>
      <w:r w:rsidRPr="00EC61ED">
        <w:rPr>
          <w:rFonts w:ascii="Arial" w:eastAsia="Times New Roman" w:hAnsi="Arial" w:cs="Arial"/>
          <w:color w:val="000000" w:themeColor="text1"/>
        </w:rPr>
        <w:tab/>
      </w:r>
      <w:r w:rsidR="00741998" w:rsidRPr="00EC61ED">
        <w:rPr>
          <w:rFonts w:ascii="Arial" w:eastAsia="Times New Roman" w:hAnsi="Arial" w:cs="Arial"/>
          <w:color w:val="000000" w:themeColor="text1"/>
        </w:rPr>
        <w:t>Behavior</w:t>
      </w:r>
      <w:r w:rsidR="001C0A4F" w:rsidRPr="00EC61ED">
        <w:rPr>
          <w:rFonts w:ascii="Arial" w:eastAsia="Times New Roman" w:hAnsi="Arial" w:cs="Arial"/>
          <w:color w:val="000000" w:themeColor="text1"/>
        </w:rPr>
        <w:t xml:space="preserve"> </w:t>
      </w:r>
      <w:r w:rsidR="00741998" w:rsidRPr="00EC61ED">
        <w:rPr>
          <w:rFonts w:ascii="Arial" w:eastAsia="Times New Roman" w:hAnsi="Arial" w:cs="Arial"/>
          <w:color w:val="000000" w:themeColor="text1"/>
        </w:rPr>
        <w:t>cannot</w:t>
      </w:r>
      <w:r w:rsidR="001C0A4F" w:rsidRPr="00EC61ED">
        <w:rPr>
          <w:rFonts w:ascii="Arial" w:eastAsia="Times New Roman" w:hAnsi="Arial" w:cs="Arial"/>
          <w:color w:val="000000" w:themeColor="text1"/>
        </w:rPr>
        <w:t xml:space="preserve"> be assessed in C. elegans</w:t>
      </w:r>
    </w:p>
    <w:p w:rsidR="001C0A4F" w:rsidRPr="00EC61ED" w:rsidRDefault="00EA5D36" w:rsidP="00EC61ED">
      <w:pPr>
        <w:spacing w:line="240" w:lineRule="exact"/>
        <w:ind w:left="720" w:hanging="360"/>
        <w:jc w:val="both"/>
        <w:rPr>
          <w:rFonts w:ascii="Arial" w:eastAsia="Times New Roman" w:hAnsi="Arial" w:cs="Arial"/>
          <w:color w:val="000000" w:themeColor="text1"/>
        </w:rPr>
      </w:pPr>
      <w:r w:rsidRPr="00EC61ED">
        <w:rPr>
          <w:rFonts w:ascii="Arial" w:eastAsia="Times New Roman" w:hAnsi="Arial" w:cs="Arial"/>
          <w:color w:val="000000" w:themeColor="text1"/>
        </w:rPr>
        <w:t>b.</w:t>
      </w:r>
      <w:r w:rsidRPr="00EC61ED">
        <w:rPr>
          <w:rFonts w:ascii="Arial" w:eastAsia="Times New Roman" w:hAnsi="Arial" w:cs="Arial"/>
          <w:color w:val="000000" w:themeColor="text1"/>
        </w:rPr>
        <w:tab/>
      </w:r>
      <w:r w:rsidR="001C0A4F" w:rsidRPr="00EC61ED">
        <w:rPr>
          <w:rFonts w:ascii="Arial" w:eastAsia="Times New Roman" w:hAnsi="Arial" w:cs="Arial"/>
          <w:color w:val="000000" w:themeColor="text1"/>
        </w:rPr>
        <w:t>D. melanogaster and C.</w:t>
      </w:r>
      <w:r w:rsidR="00741998">
        <w:rPr>
          <w:rFonts w:ascii="Arial" w:eastAsia="Times New Roman" w:hAnsi="Arial" w:cs="Arial"/>
          <w:color w:val="000000" w:themeColor="text1"/>
        </w:rPr>
        <w:t xml:space="preserve"> </w:t>
      </w:r>
      <w:r w:rsidR="001C0A4F" w:rsidRPr="00EC61ED">
        <w:rPr>
          <w:rFonts w:ascii="Arial" w:eastAsia="Times New Roman" w:hAnsi="Arial" w:cs="Arial"/>
          <w:color w:val="000000" w:themeColor="text1"/>
        </w:rPr>
        <w:t>elegans have simple anatomy that limits drug discovery</w:t>
      </w:r>
    </w:p>
    <w:p w:rsidR="001C0A4F" w:rsidRPr="00EC61ED" w:rsidRDefault="00EA5D36" w:rsidP="00EC61ED">
      <w:pPr>
        <w:spacing w:line="240" w:lineRule="exact"/>
        <w:ind w:left="720" w:hanging="360"/>
        <w:jc w:val="both"/>
        <w:rPr>
          <w:rFonts w:ascii="Arial" w:eastAsia="Times New Roman" w:hAnsi="Arial" w:cs="Arial"/>
          <w:color w:val="000000" w:themeColor="text1"/>
        </w:rPr>
      </w:pPr>
      <w:r w:rsidRPr="00EC61ED">
        <w:rPr>
          <w:rFonts w:ascii="Arial" w:eastAsia="Times New Roman" w:hAnsi="Arial" w:cs="Arial"/>
          <w:color w:val="000000" w:themeColor="text1"/>
        </w:rPr>
        <w:t>c.</w:t>
      </w:r>
      <w:r w:rsidRPr="00EC61ED">
        <w:rPr>
          <w:rFonts w:ascii="Arial" w:eastAsia="Times New Roman" w:hAnsi="Arial" w:cs="Arial"/>
          <w:color w:val="000000" w:themeColor="text1"/>
        </w:rPr>
        <w:tab/>
      </w:r>
      <w:r w:rsidR="001C0A4F" w:rsidRPr="00EC61ED">
        <w:rPr>
          <w:rFonts w:ascii="Arial" w:eastAsia="Times New Roman" w:hAnsi="Arial" w:cs="Arial"/>
          <w:color w:val="000000" w:themeColor="text1"/>
        </w:rPr>
        <w:t>D. melanogaster is hermaphrodite</w:t>
      </w:r>
    </w:p>
    <w:p w:rsidR="001C0A4F" w:rsidRPr="00EC61ED" w:rsidRDefault="00EA5D36" w:rsidP="00EC61ED">
      <w:pPr>
        <w:spacing w:line="240" w:lineRule="exact"/>
        <w:ind w:left="720" w:hanging="360"/>
        <w:jc w:val="both"/>
        <w:rPr>
          <w:rFonts w:ascii="Arial" w:eastAsia="Times New Roman" w:hAnsi="Arial" w:cs="Arial"/>
          <w:color w:val="000000" w:themeColor="text1"/>
        </w:rPr>
      </w:pPr>
      <w:r w:rsidRPr="00EC61ED">
        <w:rPr>
          <w:rFonts w:ascii="Arial" w:eastAsia="Times New Roman" w:hAnsi="Arial" w:cs="Arial"/>
          <w:color w:val="000000" w:themeColor="text1"/>
        </w:rPr>
        <w:t>d.</w:t>
      </w:r>
      <w:r w:rsidRPr="00EC61ED">
        <w:rPr>
          <w:rFonts w:ascii="Arial" w:eastAsia="Times New Roman" w:hAnsi="Arial" w:cs="Arial"/>
          <w:color w:val="000000" w:themeColor="text1"/>
        </w:rPr>
        <w:tab/>
      </w:r>
      <w:r w:rsidR="001C0A4F" w:rsidRPr="00EC61ED">
        <w:rPr>
          <w:rFonts w:ascii="Arial" w:eastAsia="Times New Roman" w:hAnsi="Arial" w:cs="Arial"/>
          <w:color w:val="000000" w:themeColor="text1"/>
        </w:rPr>
        <w:t>D. melanogaster can express cancer-patient genes profile</w:t>
      </w:r>
    </w:p>
    <w:p w:rsidR="001C0A4F" w:rsidRPr="00EC61ED" w:rsidRDefault="001C0A4F" w:rsidP="00EC61ED">
      <w:pPr>
        <w:spacing w:line="240" w:lineRule="exact"/>
        <w:ind w:left="360" w:hanging="360"/>
        <w:jc w:val="both"/>
        <w:rPr>
          <w:rFonts w:ascii="Arial" w:eastAsia="Times New Roman" w:hAnsi="Arial" w:cs="Arial"/>
          <w:color w:val="000000" w:themeColor="text1"/>
        </w:rPr>
      </w:pPr>
      <w:r w:rsidRPr="00EC61ED">
        <w:rPr>
          <w:rFonts w:ascii="Arial" w:eastAsia="Times New Roman" w:hAnsi="Arial" w:cs="Arial"/>
          <w:color w:val="000000" w:themeColor="text1"/>
        </w:rPr>
        <w:t>5. </w:t>
      </w:r>
      <w:r w:rsidR="00EA5D36" w:rsidRPr="00EC61ED">
        <w:rPr>
          <w:rFonts w:ascii="Arial" w:eastAsia="Times New Roman" w:hAnsi="Arial" w:cs="Arial"/>
          <w:color w:val="000000" w:themeColor="text1"/>
        </w:rPr>
        <w:tab/>
      </w:r>
      <w:r w:rsidRPr="00EC61ED">
        <w:rPr>
          <w:rFonts w:ascii="Arial" w:eastAsia="Times New Roman" w:hAnsi="Arial" w:cs="Arial"/>
          <w:color w:val="000000" w:themeColor="text1"/>
        </w:rPr>
        <w:t>Which is false regarding use of non-mammalian species in research:</w:t>
      </w:r>
    </w:p>
    <w:p w:rsidR="001C0A4F" w:rsidRPr="00EC61ED" w:rsidRDefault="00EA5D36" w:rsidP="00EC61ED">
      <w:pPr>
        <w:spacing w:line="240" w:lineRule="exact"/>
        <w:ind w:left="720" w:hanging="360"/>
        <w:jc w:val="both"/>
        <w:rPr>
          <w:rFonts w:ascii="Arial" w:eastAsia="Times New Roman" w:hAnsi="Arial" w:cs="Arial"/>
          <w:color w:val="000000" w:themeColor="text1"/>
        </w:rPr>
      </w:pPr>
      <w:r w:rsidRPr="00EC61ED">
        <w:rPr>
          <w:rFonts w:ascii="Arial" w:eastAsia="Times New Roman" w:hAnsi="Arial" w:cs="Arial"/>
          <w:color w:val="000000" w:themeColor="text1"/>
        </w:rPr>
        <w:t>a.</w:t>
      </w:r>
      <w:r w:rsidRPr="00EC61ED">
        <w:rPr>
          <w:rFonts w:ascii="Arial" w:eastAsia="Times New Roman" w:hAnsi="Arial" w:cs="Arial"/>
          <w:color w:val="000000" w:themeColor="text1"/>
        </w:rPr>
        <w:tab/>
      </w:r>
      <w:r w:rsidR="001C0A4F" w:rsidRPr="00EC61ED">
        <w:rPr>
          <w:rFonts w:ascii="Arial" w:eastAsia="Times New Roman" w:hAnsi="Arial" w:cs="Arial"/>
          <w:color w:val="000000" w:themeColor="text1"/>
        </w:rPr>
        <w:t>BRAF gene is expressed in zebrafish for the study of heart regeneration</w:t>
      </w:r>
    </w:p>
    <w:p w:rsidR="001C0A4F" w:rsidRPr="00EC61ED" w:rsidRDefault="00EA5D36" w:rsidP="00EC61ED">
      <w:pPr>
        <w:spacing w:line="240" w:lineRule="exact"/>
        <w:ind w:left="720" w:hanging="360"/>
        <w:jc w:val="both"/>
        <w:rPr>
          <w:rFonts w:ascii="Arial" w:eastAsia="Times New Roman" w:hAnsi="Arial" w:cs="Arial"/>
          <w:color w:val="000000" w:themeColor="text1"/>
        </w:rPr>
      </w:pPr>
      <w:r w:rsidRPr="00EC61ED">
        <w:rPr>
          <w:rFonts w:ascii="Arial" w:eastAsia="Times New Roman" w:hAnsi="Arial" w:cs="Arial"/>
          <w:color w:val="000000" w:themeColor="text1"/>
        </w:rPr>
        <w:t>b.</w:t>
      </w:r>
      <w:r w:rsidRPr="00EC61ED">
        <w:rPr>
          <w:rFonts w:ascii="Arial" w:eastAsia="Times New Roman" w:hAnsi="Arial" w:cs="Arial"/>
          <w:color w:val="000000" w:themeColor="text1"/>
        </w:rPr>
        <w:tab/>
      </w:r>
      <w:r w:rsidR="001C0A4F" w:rsidRPr="00EC61ED">
        <w:rPr>
          <w:rFonts w:ascii="Arial" w:eastAsia="Times New Roman" w:hAnsi="Arial" w:cs="Arial"/>
          <w:color w:val="000000" w:themeColor="text1"/>
        </w:rPr>
        <w:t xml:space="preserve">Zebrafish have been used for the discovery of drugs with </w:t>
      </w:r>
      <w:r w:rsidR="00741998" w:rsidRPr="00EC61ED">
        <w:rPr>
          <w:rFonts w:ascii="Arial" w:eastAsia="Times New Roman" w:hAnsi="Arial" w:cs="Arial"/>
          <w:color w:val="000000" w:themeColor="text1"/>
        </w:rPr>
        <w:t>Doxorubicin</w:t>
      </w:r>
      <w:r w:rsidR="001C0A4F" w:rsidRPr="00EC61ED">
        <w:rPr>
          <w:rFonts w:ascii="Arial" w:eastAsia="Times New Roman" w:hAnsi="Arial" w:cs="Arial"/>
          <w:color w:val="000000" w:themeColor="text1"/>
        </w:rPr>
        <w:t xml:space="preserve"> cardioprotection effects</w:t>
      </w:r>
    </w:p>
    <w:p w:rsidR="001C0A4F" w:rsidRPr="00EC61ED" w:rsidRDefault="00EA5D36" w:rsidP="00EC61ED">
      <w:pPr>
        <w:spacing w:line="240" w:lineRule="exact"/>
        <w:ind w:left="720" w:hanging="360"/>
        <w:jc w:val="both"/>
        <w:rPr>
          <w:rFonts w:ascii="Arial" w:eastAsia="Times New Roman" w:hAnsi="Arial" w:cs="Arial"/>
          <w:color w:val="000000" w:themeColor="text1"/>
        </w:rPr>
      </w:pPr>
      <w:r w:rsidRPr="00EC61ED">
        <w:rPr>
          <w:rFonts w:ascii="Arial" w:eastAsia="Times New Roman" w:hAnsi="Arial" w:cs="Arial"/>
          <w:color w:val="000000" w:themeColor="text1"/>
        </w:rPr>
        <w:t>c.</w:t>
      </w:r>
      <w:r w:rsidRPr="00EC61ED">
        <w:rPr>
          <w:rFonts w:ascii="Arial" w:eastAsia="Times New Roman" w:hAnsi="Arial" w:cs="Arial"/>
          <w:color w:val="000000" w:themeColor="text1"/>
        </w:rPr>
        <w:tab/>
      </w:r>
      <w:r w:rsidR="001C0A4F" w:rsidRPr="00EC61ED">
        <w:rPr>
          <w:rFonts w:ascii="Arial" w:eastAsia="Times New Roman" w:hAnsi="Arial" w:cs="Arial"/>
          <w:color w:val="000000" w:themeColor="text1"/>
        </w:rPr>
        <w:t>Acid retinoic have been identified as a molecule that regenerates prancreatic β-cells in zebrafish.</w:t>
      </w:r>
    </w:p>
    <w:p w:rsidR="001C0A4F" w:rsidRPr="00EC61ED" w:rsidRDefault="00EA5D36" w:rsidP="00EC61ED">
      <w:pPr>
        <w:spacing w:line="240" w:lineRule="exact"/>
        <w:ind w:left="720" w:hanging="360"/>
        <w:jc w:val="both"/>
        <w:rPr>
          <w:rFonts w:ascii="Arial" w:eastAsia="Times New Roman" w:hAnsi="Arial" w:cs="Arial"/>
          <w:color w:val="000000" w:themeColor="text1"/>
        </w:rPr>
      </w:pPr>
      <w:r w:rsidRPr="00EC61ED">
        <w:rPr>
          <w:rFonts w:ascii="Arial" w:eastAsia="Times New Roman" w:hAnsi="Arial" w:cs="Arial"/>
          <w:color w:val="000000" w:themeColor="text1"/>
        </w:rPr>
        <w:t>d.</w:t>
      </w:r>
      <w:r w:rsidRPr="00EC61ED">
        <w:rPr>
          <w:rFonts w:ascii="Arial" w:eastAsia="Times New Roman" w:hAnsi="Arial" w:cs="Arial"/>
          <w:color w:val="000000" w:themeColor="text1"/>
        </w:rPr>
        <w:tab/>
      </w:r>
      <w:r w:rsidR="001C0A4F" w:rsidRPr="00EC61ED">
        <w:rPr>
          <w:rFonts w:ascii="Arial" w:eastAsia="Times New Roman" w:hAnsi="Arial" w:cs="Arial"/>
          <w:color w:val="000000" w:themeColor="text1"/>
        </w:rPr>
        <w:t>C.</w:t>
      </w:r>
      <w:r w:rsidRPr="00EC61ED">
        <w:rPr>
          <w:rFonts w:ascii="Arial" w:eastAsia="Times New Roman" w:hAnsi="Arial" w:cs="Arial"/>
          <w:color w:val="000000" w:themeColor="text1"/>
        </w:rPr>
        <w:t xml:space="preserve"> </w:t>
      </w:r>
      <w:r w:rsidR="001C0A4F" w:rsidRPr="00EC61ED">
        <w:rPr>
          <w:rFonts w:ascii="Arial" w:eastAsia="Times New Roman" w:hAnsi="Arial" w:cs="Arial"/>
          <w:color w:val="000000" w:themeColor="text1"/>
        </w:rPr>
        <w:t>elegans expressing mutant form of human TAU is used for Alzheimer’s disease.</w:t>
      </w:r>
    </w:p>
    <w:p w:rsidR="001C0A4F" w:rsidRPr="00EC61ED" w:rsidRDefault="001C0A4F" w:rsidP="00EC61ED">
      <w:pPr>
        <w:spacing w:line="240" w:lineRule="exact"/>
        <w:jc w:val="both"/>
        <w:rPr>
          <w:rFonts w:ascii="Arial" w:eastAsia="Times New Roman" w:hAnsi="Arial" w:cs="Arial"/>
          <w:color w:val="000000" w:themeColor="text1"/>
        </w:rPr>
      </w:pPr>
      <w:r w:rsidRPr="00EC61ED">
        <w:rPr>
          <w:rFonts w:ascii="Arial" w:eastAsia="Times New Roman" w:hAnsi="Arial" w:cs="Arial"/>
          <w:color w:val="000000" w:themeColor="text1"/>
        </w:rPr>
        <w:t> </w:t>
      </w:r>
    </w:p>
    <w:p w:rsidR="00EA5D36" w:rsidRPr="00EC61ED" w:rsidRDefault="00EA5D36" w:rsidP="00EC61ED">
      <w:pPr>
        <w:tabs>
          <w:tab w:val="left" w:pos="360"/>
        </w:tabs>
        <w:spacing w:line="240" w:lineRule="exact"/>
        <w:ind w:left="360" w:hanging="360"/>
        <w:jc w:val="both"/>
        <w:rPr>
          <w:rFonts w:ascii="Arial" w:eastAsia="Times New Roman" w:hAnsi="Arial" w:cs="Arial"/>
          <w:color w:val="000000" w:themeColor="text1"/>
        </w:rPr>
      </w:pPr>
      <w:r w:rsidRPr="00EC61ED">
        <w:rPr>
          <w:rFonts w:ascii="Arial" w:eastAsia="Times New Roman" w:hAnsi="Arial" w:cs="Arial"/>
          <w:bCs/>
          <w:color w:val="000000" w:themeColor="text1"/>
        </w:rPr>
        <w:t>ANSWERS</w:t>
      </w:r>
    </w:p>
    <w:p w:rsidR="00EA5D36" w:rsidRPr="00EC61ED" w:rsidRDefault="00EA5D36" w:rsidP="00EC61ED">
      <w:pPr>
        <w:pStyle w:val="ListParagraph"/>
        <w:numPr>
          <w:ilvl w:val="0"/>
          <w:numId w:val="12"/>
        </w:numPr>
        <w:tabs>
          <w:tab w:val="left" w:pos="360"/>
        </w:tabs>
        <w:spacing w:after="0" w:line="240" w:lineRule="exact"/>
        <w:ind w:left="360"/>
        <w:jc w:val="both"/>
        <w:rPr>
          <w:rFonts w:ascii="Arial" w:eastAsia="Times New Roman" w:hAnsi="Arial" w:cs="Arial"/>
          <w:color w:val="000000" w:themeColor="text1"/>
        </w:rPr>
      </w:pPr>
      <w:r w:rsidRPr="00EC61ED">
        <w:rPr>
          <w:rFonts w:ascii="Arial" w:eastAsia="Times New Roman" w:hAnsi="Arial" w:cs="Arial"/>
          <w:color w:val="000000" w:themeColor="text1"/>
        </w:rPr>
        <w:t>c</w:t>
      </w:r>
    </w:p>
    <w:p w:rsidR="00EA5D36" w:rsidRPr="00EC61ED" w:rsidRDefault="00EA5D36" w:rsidP="00EC61ED">
      <w:pPr>
        <w:pStyle w:val="ListParagraph"/>
        <w:numPr>
          <w:ilvl w:val="0"/>
          <w:numId w:val="12"/>
        </w:numPr>
        <w:tabs>
          <w:tab w:val="left" w:pos="360"/>
        </w:tabs>
        <w:spacing w:after="0" w:line="240" w:lineRule="exact"/>
        <w:ind w:left="360"/>
        <w:jc w:val="both"/>
        <w:rPr>
          <w:rFonts w:ascii="Arial" w:eastAsia="Times New Roman" w:hAnsi="Arial" w:cs="Arial"/>
          <w:color w:val="000000" w:themeColor="text1"/>
        </w:rPr>
      </w:pPr>
      <w:r w:rsidRPr="00EC61ED">
        <w:rPr>
          <w:rFonts w:ascii="Arial" w:eastAsia="Times New Roman" w:hAnsi="Arial" w:cs="Arial"/>
          <w:color w:val="000000" w:themeColor="text1"/>
        </w:rPr>
        <w:t>a</w:t>
      </w:r>
    </w:p>
    <w:p w:rsidR="00EA5D36" w:rsidRPr="00EC61ED" w:rsidRDefault="00EA5D36" w:rsidP="00EC61ED">
      <w:pPr>
        <w:pStyle w:val="ListParagraph"/>
        <w:numPr>
          <w:ilvl w:val="0"/>
          <w:numId w:val="12"/>
        </w:numPr>
        <w:tabs>
          <w:tab w:val="left" w:pos="360"/>
        </w:tabs>
        <w:spacing w:after="0" w:line="240" w:lineRule="exact"/>
        <w:ind w:left="360"/>
        <w:jc w:val="both"/>
        <w:rPr>
          <w:rFonts w:ascii="Arial" w:eastAsia="Times New Roman" w:hAnsi="Arial" w:cs="Arial"/>
          <w:color w:val="000000" w:themeColor="text1"/>
        </w:rPr>
      </w:pPr>
      <w:r w:rsidRPr="00EC61ED">
        <w:rPr>
          <w:rFonts w:ascii="Arial" w:eastAsia="Times New Roman" w:hAnsi="Arial" w:cs="Arial"/>
          <w:color w:val="000000" w:themeColor="text1"/>
        </w:rPr>
        <w:t>d</w:t>
      </w:r>
    </w:p>
    <w:p w:rsidR="00EA5D36" w:rsidRPr="00EC61ED" w:rsidRDefault="00EA5D36" w:rsidP="00EC61ED">
      <w:pPr>
        <w:pStyle w:val="ListParagraph"/>
        <w:numPr>
          <w:ilvl w:val="0"/>
          <w:numId w:val="12"/>
        </w:numPr>
        <w:tabs>
          <w:tab w:val="left" w:pos="360"/>
        </w:tabs>
        <w:spacing w:after="0" w:line="240" w:lineRule="exact"/>
        <w:ind w:left="360"/>
        <w:jc w:val="both"/>
        <w:rPr>
          <w:rFonts w:ascii="Arial" w:eastAsia="Times New Roman" w:hAnsi="Arial" w:cs="Arial"/>
          <w:color w:val="000000" w:themeColor="text1"/>
        </w:rPr>
      </w:pPr>
      <w:r w:rsidRPr="00EC61ED">
        <w:rPr>
          <w:rFonts w:ascii="Arial" w:eastAsia="Times New Roman" w:hAnsi="Arial" w:cs="Arial"/>
          <w:color w:val="000000" w:themeColor="text1"/>
        </w:rPr>
        <w:t>d</w:t>
      </w:r>
    </w:p>
    <w:p w:rsidR="001C0A4F" w:rsidRPr="00EC61ED" w:rsidRDefault="001C0A4F" w:rsidP="00EC61ED">
      <w:pPr>
        <w:pStyle w:val="ListParagraph"/>
        <w:numPr>
          <w:ilvl w:val="0"/>
          <w:numId w:val="12"/>
        </w:numPr>
        <w:tabs>
          <w:tab w:val="left" w:pos="360"/>
        </w:tabs>
        <w:spacing w:after="0" w:line="240" w:lineRule="exact"/>
        <w:ind w:left="360"/>
        <w:jc w:val="both"/>
        <w:rPr>
          <w:rFonts w:ascii="Arial" w:eastAsia="Times New Roman" w:hAnsi="Arial" w:cs="Arial"/>
          <w:color w:val="000000" w:themeColor="text1"/>
        </w:rPr>
      </w:pPr>
      <w:r w:rsidRPr="00EC61ED">
        <w:rPr>
          <w:rFonts w:ascii="Arial" w:eastAsia="Times New Roman" w:hAnsi="Arial" w:cs="Arial"/>
          <w:color w:val="000000" w:themeColor="text1"/>
        </w:rPr>
        <w:t>a</w:t>
      </w:r>
    </w:p>
    <w:p w:rsidR="001C0A4F" w:rsidRDefault="001C0A4F" w:rsidP="00EC61ED">
      <w:pPr>
        <w:shd w:val="clear" w:color="auto" w:fill="FFFFFF"/>
        <w:spacing w:line="240" w:lineRule="exact"/>
        <w:jc w:val="both"/>
        <w:rPr>
          <w:rFonts w:ascii="Arial" w:hAnsi="Arial" w:cs="Arial"/>
          <w:b/>
          <w:color w:val="000000" w:themeColor="text1"/>
        </w:rPr>
      </w:pPr>
    </w:p>
    <w:p w:rsidR="002733A1" w:rsidRPr="00EC61ED" w:rsidRDefault="002733A1" w:rsidP="00EC61ED">
      <w:pPr>
        <w:shd w:val="clear" w:color="auto" w:fill="FFFFFF"/>
        <w:spacing w:line="240" w:lineRule="exact"/>
        <w:jc w:val="both"/>
        <w:rPr>
          <w:rFonts w:ascii="Arial" w:hAnsi="Arial" w:cs="Arial"/>
          <w:b/>
          <w:color w:val="000000" w:themeColor="text1"/>
        </w:rPr>
      </w:pPr>
    </w:p>
    <w:p w:rsidR="00735E92" w:rsidRPr="00EC61ED" w:rsidRDefault="00735E92" w:rsidP="00EC61ED">
      <w:pPr>
        <w:shd w:val="clear" w:color="auto" w:fill="FFFFFF"/>
        <w:spacing w:line="240" w:lineRule="exact"/>
        <w:jc w:val="both"/>
        <w:rPr>
          <w:rFonts w:ascii="Arial" w:hAnsi="Arial" w:cs="Arial"/>
          <w:b/>
          <w:color w:val="000000" w:themeColor="text1"/>
        </w:rPr>
      </w:pPr>
      <w:r w:rsidRPr="00EC61ED">
        <w:rPr>
          <w:rFonts w:ascii="Arial" w:hAnsi="Arial" w:cs="Arial"/>
          <w:b/>
          <w:color w:val="000000" w:themeColor="text1"/>
        </w:rPr>
        <w:t>Brannen et al. Alternative Models of Developmental and Reproductive Toxicity in Pharmaceutical Risk Assessment and the 3Rs, pp. 144-156</w:t>
      </w:r>
    </w:p>
    <w:p w:rsidR="001C0A4F" w:rsidRPr="00EC61ED" w:rsidRDefault="001C0A4F" w:rsidP="00EC61ED">
      <w:pPr>
        <w:spacing w:line="240" w:lineRule="exact"/>
        <w:jc w:val="both"/>
        <w:rPr>
          <w:rFonts w:ascii="Arial" w:eastAsia="Times New Roman" w:hAnsi="Arial" w:cs="Arial"/>
          <w:color w:val="000000" w:themeColor="text1"/>
        </w:rPr>
      </w:pPr>
    </w:p>
    <w:p w:rsidR="001C0A4F" w:rsidRPr="00EC61ED" w:rsidRDefault="00EA5D36" w:rsidP="00EC61ED">
      <w:pPr>
        <w:spacing w:line="240" w:lineRule="exact"/>
        <w:jc w:val="both"/>
        <w:rPr>
          <w:rFonts w:ascii="Arial" w:eastAsia="Times New Roman" w:hAnsi="Arial" w:cs="Arial"/>
          <w:color w:val="000000" w:themeColor="text1"/>
        </w:rPr>
      </w:pPr>
      <w:r w:rsidRPr="00EC61ED">
        <w:rPr>
          <w:rFonts w:ascii="Arial" w:eastAsia="Times New Roman" w:hAnsi="Arial" w:cs="Arial"/>
          <w:color w:val="000000" w:themeColor="text1"/>
        </w:rPr>
        <w:t>Domain 3</w:t>
      </w:r>
    </w:p>
    <w:p w:rsidR="00EA5D36" w:rsidRPr="00EC61ED" w:rsidRDefault="00EA5D36" w:rsidP="00EC61ED">
      <w:pPr>
        <w:spacing w:line="240" w:lineRule="exact"/>
        <w:jc w:val="both"/>
        <w:rPr>
          <w:rFonts w:ascii="Arial" w:eastAsia="Times New Roman" w:hAnsi="Arial" w:cs="Arial"/>
          <w:color w:val="000000" w:themeColor="text1"/>
        </w:rPr>
      </w:pPr>
    </w:p>
    <w:p w:rsidR="001C0A4F" w:rsidRPr="00EC61ED" w:rsidRDefault="00EA5D36" w:rsidP="00EC61ED">
      <w:pPr>
        <w:spacing w:line="240" w:lineRule="exact"/>
        <w:jc w:val="both"/>
        <w:rPr>
          <w:rFonts w:ascii="Arial" w:eastAsia="Times New Roman" w:hAnsi="Arial" w:cs="Arial"/>
          <w:color w:val="000000" w:themeColor="text1"/>
        </w:rPr>
      </w:pPr>
      <w:r w:rsidRPr="00EC61ED">
        <w:rPr>
          <w:rFonts w:ascii="Arial" w:eastAsia="Times New Roman" w:hAnsi="Arial" w:cs="Arial"/>
          <w:color w:val="000000" w:themeColor="text1"/>
          <w:u w:val="single"/>
        </w:rPr>
        <w:t>SUMMARY</w:t>
      </w:r>
      <w:r w:rsidRPr="00EC61ED">
        <w:rPr>
          <w:rFonts w:ascii="Arial" w:eastAsia="Times New Roman" w:hAnsi="Arial" w:cs="Arial"/>
          <w:color w:val="000000" w:themeColor="text1"/>
        </w:rPr>
        <w:t xml:space="preserve">: </w:t>
      </w:r>
      <w:r w:rsidR="001C0A4F" w:rsidRPr="00EC61ED">
        <w:rPr>
          <w:rFonts w:ascii="Arial" w:eastAsia="Times New Roman" w:hAnsi="Arial" w:cs="Arial"/>
          <w:color w:val="000000" w:themeColor="text1"/>
        </w:rPr>
        <w:t>Use of alternative toxicology models can be used for safety testing with early, simple, and inexpensive methods.  The 3Rs, first described in The Principles of Humane Experimental Technique, considers the use of alternative approaches and replacing animals with nonanimals systems.  One system, embryo-fetal developmental (EFD) toxicity studies are required to evaluate pharmaceuticals in 2 preclinical species.  Alternative assays could help reduce the number of animals needed for these studies.  Some alternative that have been developed include rodent cell, tissue, and whole embryo culture, as well as hydra, frog embryo teratogenesis assay, and zebrafish.  Ideally, these processes should be translatable with clear results, high predictivity, high throughput, low cost, minimal compound requirement and short turnaround time.  Rodent whole embryo culture (rWEC) has been used to assess teratogenic potential using postimplantation conceptuses in appropriate conditions.  A limitation is that teratogens affecting only late stage gestation may not be observed.  Mouse embryonic stem cell (ESC) assay has been used for testing potential toxicity by culturing day 3 cell lines for 10 days.  Limitation include no maternal component and low biological complexity, but after initial isolation of the cells there is no animal usage and the pluripotent cells can be maintained in vitro for extended periods of time.  Zebrafish are another developmental toxicity model.  Their development is very fast and they are transparent.  Potential disadvantages include that they are nonmammalian and live in water which can make it difficult to use low aqueous solutions.  The eggs are also enveloped and some researchers will remove the chorion prior to use, while some don’t.  This introduces an extra variable. </w:t>
      </w:r>
    </w:p>
    <w:p w:rsidR="00EA5D36" w:rsidRPr="00EC61ED" w:rsidRDefault="00EA5D36" w:rsidP="00EC61ED">
      <w:pPr>
        <w:spacing w:line="240" w:lineRule="exact"/>
        <w:jc w:val="both"/>
        <w:rPr>
          <w:rFonts w:ascii="Arial" w:eastAsia="Times New Roman" w:hAnsi="Arial" w:cs="Arial"/>
          <w:color w:val="000000" w:themeColor="text1"/>
        </w:rPr>
      </w:pPr>
    </w:p>
    <w:p w:rsidR="001C0A4F" w:rsidRPr="00EC61ED" w:rsidRDefault="001C0A4F" w:rsidP="00EC61ED">
      <w:pPr>
        <w:spacing w:line="240" w:lineRule="exact"/>
        <w:jc w:val="both"/>
        <w:rPr>
          <w:rFonts w:ascii="Arial" w:eastAsia="Times New Roman" w:hAnsi="Arial" w:cs="Arial"/>
          <w:color w:val="000000" w:themeColor="text1"/>
        </w:rPr>
      </w:pPr>
      <w:r w:rsidRPr="00EC61ED">
        <w:rPr>
          <w:rFonts w:ascii="Arial" w:eastAsia="Times New Roman" w:hAnsi="Arial" w:cs="Arial"/>
          <w:color w:val="000000" w:themeColor="text1"/>
        </w:rPr>
        <w:t>Another set of in vitro testing models include reproductive toxicity testing.  Spermatogenesis models using dispersed tubular cells in Matrigel matrix has shown logical relationship in vitro as in vivo.  Seminiferous tubule cultures have been used as well as post-meiotic spermatids in explanted pieces of testis.  These assays are still in development.  Epididymis culture has also been tested in limited amounts.  On the female side, a model has emerged that recapitulates hormonal changes and tissue responses over 28 days using follicles, oviductal tissue, uterine, and vaginal explants. </w:t>
      </w:r>
    </w:p>
    <w:p w:rsidR="00EA5D36" w:rsidRPr="00EC61ED" w:rsidRDefault="00EA5D36" w:rsidP="00EC61ED">
      <w:pPr>
        <w:spacing w:line="240" w:lineRule="exact"/>
        <w:jc w:val="both"/>
        <w:rPr>
          <w:rFonts w:ascii="Arial" w:eastAsia="Times New Roman" w:hAnsi="Arial" w:cs="Arial"/>
          <w:color w:val="000000" w:themeColor="text1"/>
        </w:rPr>
      </w:pPr>
    </w:p>
    <w:p w:rsidR="001C0A4F" w:rsidRPr="00EC61ED" w:rsidRDefault="001C0A4F" w:rsidP="00EC61ED">
      <w:pPr>
        <w:spacing w:line="240" w:lineRule="exact"/>
        <w:jc w:val="both"/>
        <w:rPr>
          <w:rFonts w:ascii="Arial" w:eastAsia="Times New Roman" w:hAnsi="Arial" w:cs="Arial"/>
          <w:color w:val="000000" w:themeColor="text1"/>
        </w:rPr>
      </w:pPr>
      <w:r w:rsidRPr="00EC61ED">
        <w:rPr>
          <w:rFonts w:ascii="Arial" w:eastAsia="Times New Roman" w:hAnsi="Arial" w:cs="Arial"/>
          <w:color w:val="000000" w:themeColor="text1"/>
        </w:rPr>
        <w:t xml:space="preserve">Early testing of compounds can help identify toxicity hazards and help in selection or subsequent testing.  The compound may be “de-risked” prior to development.  WEC, ESC, and zebrafish assays have fairly robust predictivity and recently there has been interest in developing tiered or integrated strategies using these assays together.  Currently, there is no standardized alternative assay for assessment of </w:t>
      </w:r>
      <w:r w:rsidRPr="00EC61ED">
        <w:rPr>
          <w:rFonts w:ascii="Arial" w:eastAsia="Times New Roman" w:hAnsi="Arial" w:cs="Arial"/>
          <w:color w:val="000000" w:themeColor="text1"/>
        </w:rPr>
        <w:lastRenderedPageBreak/>
        <w:t>embryo-fetal effects, but with increasing technology these assays may someday make up the bulk of safety assessment work. </w:t>
      </w:r>
    </w:p>
    <w:p w:rsidR="00EA5D36" w:rsidRPr="00EC61ED" w:rsidRDefault="00EA5D36" w:rsidP="00EC61ED">
      <w:pPr>
        <w:spacing w:line="240" w:lineRule="exact"/>
        <w:jc w:val="both"/>
        <w:rPr>
          <w:rFonts w:ascii="Arial" w:eastAsia="Times New Roman" w:hAnsi="Arial" w:cs="Arial"/>
          <w:color w:val="000000" w:themeColor="text1"/>
        </w:rPr>
      </w:pPr>
    </w:p>
    <w:p w:rsidR="001C0A4F" w:rsidRPr="00EC61ED" w:rsidRDefault="00EA5D36" w:rsidP="00EC61ED">
      <w:pPr>
        <w:tabs>
          <w:tab w:val="left" w:pos="360"/>
        </w:tabs>
        <w:spacing w:line="240" w:lineRule="exact"/>
        <w:ind w:left="360" w:hanging="360"/>
        <w:jc w:val="both"/>
        <w:rPr>
          <w:rFonts w:ascii="Arial" w:eastAsia="Times New Roman" w:hAnsi="Arial" w:cs="Arial"/>
          <w:color w:val="000000" w:themeColor="text1"/>
        </w:rPr>
      </w:pPr>
      <w:r w:rsidRPr="00EC61ED">
        <w:rPr>
          <w:rFonts w:ascii="Arial" w:eastAsia="Times New Roman" w:hAnsi="Arial" w:cs="Arial"/>
          <w:color w:val="000000" w:themeColor="text1"/>
        </w:rPr>
        <w:t>QUESTIONS</w:t>
      </w:r>
    </w:p>
    <w:p w:rsidR="001C0A4F" w:rsidRPr="00EC61ED" w:rsidRDefault="001C0A4F" w:rsidP="00EC61ED">
      <w:pPr>
        <w:numPr>
          <w:ilvl w:val="0"/>
          <w:numId w:val="10"/>
        </w:numPr>
        <w:tabs>
          <w:tab w:val="left" w:pos="360"/>
        </w:tabs>
        <w:spacing w:line="240" w:lineRule="exact"/>
        <w:ind w:left="360"/>
        <w:jc w:val="both"/>
        <w:rPr>
          <w:rFonts w:ascii="Arial" w:eastAsia="Times New Roman" w:hAnsi="Arial" w:cs="Arial"/>
          <w:color w:val="000000" w:themeColor="text1"/>
        </w:rPr>
      </w:pPr>
      <w:r w:rsidRPr="00EC61ED">
        <w:rPr>
          <w:rFonts w:ascii="Arial" w:eastAsia="Times New Roman" w:hAnsi="Arial" w:cs="Arial"/>
          <w:color w:val="000000" w:themeColor="text1"/>
        </w:rPr>
        <w:t>Where were the 3Rs first described?</w:t>
      </w:r>
    </w:p>
    <w:p w:rsidR="001C0A4F" w:rsidRPr="00EC61ED" w:rsidRDefault="001C0A4F" w:rsidP="00EC61ED">
      <w:pPr>
        <w:numPr>
          <w:ilvl w:val="0"/>
          <w:numId w:val="10"/>
        </w:numPr>
        <w:tabs>
          <w:tab w:val="left" w:pos="360"/>
        </w:tabs>
        <w:spacing w:line="240" w:lineRule="exact"/>
        <w:ind w:left="360"/>
        <w:jc w:val="both"/>
        <w:rPr>
          <w:rFonts w:ascii="Arial" w:eastAsia="Times New Roman" w:hAnsi="Arial" w:cs="Arial"/>
          <w:color w:val="000000" w:themeColor="text1"/>
        </w:rPr>
      </w:pPr>
      <w:r w:rsidRPr="00EC61ED">
        <w:rPr>
          <w:rFonts w:ascii="Arial" w:eastAsia="Times New Roman" w:hAnsi="Arial" w:cs="Arial"/>
          <w:color w:val="000000" w:themeColor="text1"/>
        </w:rPr>
        <w:t>What are some in vivo assays currently is use for both embryo-fetal toxicology studies and reproductive toxicities?</w:t>
      </w:r>
    </w:p>
    <w:p w:rsidR="001C0A4F" w:rsidRPr="00EC61ED" w:rsidRDefault="001C0A4F" w:rsidP="00EC61ED">
      <w:pPr>
        <w:numPr>
          <w:ilvl w:val="0"/>
          <w:numId w:val="10"/>
        </w:numPr>
        <w:tabs>
          <w:tab w:val="left" w:pos="360"/>
        </w:tabs>
        <w:spacing w:line="240" w:lineRule="exact"/>
        <w:ind w:left="360"/>
        <w:jc w:val="both"/>
        <w:rPr>
          <w:rFonts w:ascii="Arial" w:eastAsia="Times New Roman" w:hAnsi="Arial" w:cs="Arial"/>
          <w:color w:val="000000" w:themeColor="text1"/>
        </w:rPr>
      </w:pPr>
      <w:r w:rsidRPr="00EC61ED">
        <w:rPr>
          <w:rFonts w:ascii="Arial" w:eastAsia="Times New Roman" w:hAnsi="Arial" w:cs="Arial"/>
          <w:color w:val="000000" w:themeColor="text1"/>
        </w:rPr>
        <w:t>What should one be looking for when deciding on using in vitro models in toxicology studies?</w:t>
      </w:r>
    </w:p>
    <w:p w:rsidR="00EA5D36" w:rsidRPr="00EC61ED" w:rsidRDefault="00EA5D36" w:rsidP="00EC61ED">
      <w:pPr>
        <w:tabs>
          <w:tab w:val="left" w:pos="360"/>
        </w:tabs>
        <w:spacing w:line="240" w:lineRule="exact"/>
        <w:ind w:left="360" w:hanging="360"/>
        <w:jc w:val="both"/>
        <w:rPr>
          <w:rFonts w:ascii="Arial" w:eastAsia="Times New Roman" w:hAnsi="Arial" w:cs="Arial"/>
          <w:color w:val="000000" w:themeColor="text1"/>
        </w:rPr>
      </w:pPr>
    </w:p>
    <w:p w:rsidR="001C0A4F" w:rsidRPr="00EC61ED" w:rsidRDefault="00EA5D36" w:rsidP="00EC61ED">
      <w:pPr>
        <w:tabs>
          <w:tab w:val="left" w:pos="360"/>
        </w:tabs>
        <w:spacing w:line="240" w:lineRule="exact"/>
        <w:ind w:left="360" w:hanging="360"/>
        <w:jc w:val="both"/>
        <w:rPr>
          <w:rFonts w:ascii="Arial" w:eastAsia="Times New Roman" w:hAnsi="Arial" w:cs="Arial"/>
          <w:color w:val="000000" w:themeColor="text1"/>
        </w:rPr>
      </w:pPr>
      <w:r w:rsidRPr="00EC61ED">
        <w:rPr>
          <w:rFonts w:ascii="Arial" w:eastAsia="Times New Roman" w:hAnsi="Arial" w:cs="Arial"/>
          <w:color w:val="000000" w:themeColor="text1"/>
        </w:rPr>
        <w:t>ANSWERS</w:t>
      </w:r>
    </w:p>
    <w:p w:rsidR="001C0A4F" w:rsidRPr="00EC61ED" w:rsidRDefault="001C0A4F" w:rsidP="00EC61ED">
      <w:pPr>
        <w:numPr>
          <w:ilvl w:val="0"/>
          <w:numId w:val="11"/>
        </w:numPr>
        <w:tabs>
          <w:tab w:val="left" w:pos="360"/>
        </w:tabs>
        <w:spacing w:line="240" w:lineRule="exact"/>
        <w:ind w:left="360"/>
        <w:jc w:val="both"/>
        <w:rPr>
          <w:rFonts w:ascii="Arial" w:eastAsia="Times New Roman" w:hAnsi="Arial" w:cs="Arial"/>
          <w:color w:val="000000" w:themeColor="text1"/>
        </w:rPr>
      </w:pPr>
      <w:r w:rsidRPr="00EC61ED">
        <w:rPr>
          <w:rFonts w:ascii="Arial" w:eastAsia="Times New Roman" w:hAnsi="Arial" w:cs="Arial"/>
          <w:color w:val="000000" w:themeColor="text1"/>
        </w:rPr>
        <w:t>The 3Rs, first described in The Principles of Humane Experimental Technique, considers the use of alternative approaches and replacing animals with nonanimals systems.</w:t>
      </w:r>
    </w:p>
    <w:p w:rsidR="001C0A4F" w:rsidRPr="00EC61ED" w:rsidRDefault="001C0A4F" w:rsidP="00EC61ED">
      <w:pPr>
        <w:numPr>
          <w:ilvl w:val="0"/>
          <w:numId w:val="11"/>
        </w:numPr>
        <w:tabs>
          <w:tab w:val="left" w:pos="360"/>
        </w:tabs>
        <w:spacing w:line="240" w:lineRule="exact"/>
        <w:ind w:left="360"/>
        <w:jc w:val="both"/>
        <w:rPr>
          <w:rFonts w:ascii="Arial" w:eastAsia="Times New Roman" w:hAnsi="Arial" w:cs="Arial"/>
          <w:color w:val="000000" w:themeColor="text1"/>
        </w:rPr>
      </w:pPr>
      <w:r w:rsidRPr="00EC61ED">
        <w:rPr>
          <w:rFonts w:ascii="Arial" w:eastAsia="Times New Roman" w:hAnsi="Arial" w:cs="Arial"/>
          <w:color w:val="000000" w:themeColor="text1"/>
        </w:rPr>
        <w:t>Embryo-fetal: embryo-fetal developmental (EFD) toxicity, rodent cell, tissue, and whole embryo culture, hydra, frog embryo teratogenesis assay, and zebrafish; Reproductive: spermatogenesis models using dispersed tubular cells in Matrigel matrix, Seminiferous tubule cultures, post-meiotic spermatids in explanted pieces of testis, Epididymis culture, and follicles, oviductal tissue, uterine, and vaginal explants</w:t>
      </w:r>
    </w:p>
    <w:p w:rsidR="001C0A4F" w:rsidRPr="00EC61ED" w:rsidRDefault="001C0A4F" w:rsidP="00EC61ED">
      <w:pPr>
        <w:numPr>
          <w:ilvl w:val="0"/>
          <w:numId w:val="11"/>
        </w:numPr>
        <w:tabs>
          <w:tab w:val="left" w:pos="360"/>
        </w:tabs>
        <w:spacing w:line="240" w:lineRule="exact"/>
        <w:ind w:left="360"/>
        <w:jc w:val="both"/>
        <w:rPr>
          <w:rFonts w:ascii="Arial" w:eastAsia="Times New Roman" w:hAnsi="Arial" w:cs="Arial"/>
          <w:color w:val="000000" w:themeColor="text1"/>
        </w:rPr>
      </w:pPr>
      <w:r w:rsidRPr="00EC61ED">
        <w:rPr>
          <w:rFonts w:ascii="Arial" w:eastAsia="Times New Roman" w:hAnsi="Arial" w:cs="Arial"/>
          <w:color w:val="000000" w:themeColor="text1"/>
        </w:rPr>
        <w:t>The processes used in vitro should be translatable with clear results, high predictivity, high throughput, low cost, minimal compound requirement and short turnaround time. </w:t>
      </w:r>
    </w:p>
    <w:p w:rsidR="001C0A4F" w:rsidRPr="00EC61ED" w:rsidRDefault="001C0A4F" w:rsidP="00EC61ED">
      <w:pPr>
        <w:spacing w:line="240" w:lineRule="exact"/>
        <w:jc w:val="both"/>
        <w:rPr>
          <w:rFonts w:ascii="Arial" w:eastAsia="Times New Roman" w:hAnsi="Arial" w:cs="Arial"/>
          <w:color w:val="000000" w:themeColor="text1"/>
        </w:rPr>
      </w:pPr>
      <w:r w:rsidRPr="00EC61ED">
        <w:rPr>
          <w:rFonts w:ascii="Arial" w:eastAsia="Times New Roman" w:hAnsi="Arial" w:cs="Arial"/>
          <w:color w:val="000000" w:themeColor="text1"/>
        </w:rPr>
        <w:t> </w:t>
      </w:r>
    </w:p>
    <w:p w:rsidR="001C0A4F" w:rsidRPr="00BE6C77" w:rsidRDefault="001C0A4F" w:rsidP="00BE6C77">
      <w:pPr>
        <w:shd w:val="clear" w:color="auto" w:fill="FFFFFF"/>
        <w:jc w:val="both"/>
        <w:rPr>
          <w:rFonts w:ascii="Arial" w:hAnsi="Arial" w:cs="Arial"/>
          <w:b/>
          <w:color w:val="000000" w:themeColor="text1"/>
        </w:rPr>
      </w:pPr>
    </w:p>
    <w:p w:rsidR="00735E92" w:rsidRPr="00BE6C77" w:rsidRDefault="00735E92" w:rsidP="00BE6C77">
      <w:pPr>
        <w:shd w:val="clear" w:color="auto" w:fill="FFFFFF"/>
        <w:jc w:val="both"/>
        <w:rPr>
          <w:rFonts w:ascii="Arial" w:hAnsi="Arial" w:cs="Arial"/>
          <w:b/>
          <w:color w:val="000000" w:themeColor="text1"/>
        </w:rPr>
      </w:pPr>
      <w:r w:rsidRPr="00BE6C77">
        <w:rPr>
          <w:rFonts w:ascii="Arial" w:hAnsi="Arial" w:cs="Arial"/>
          <w:b/>
          <w:color w:val="000000" w:themeColor="text1"/>
        </w:rPr>
        <w:t>Harstad et al. Balancing Blood Sample Volume with 3Rs: Implementation and Best Practices for Small Molecule Toxicokinetic Assessments in Rats</w:t>
      </w:r>
      <w:r w:rsidR="00741998">
        <w:rPr>
          <w:rFonts w:ascii="Arial" w:hAnsi="Arial" w:cs="Arial"/>
          <w:b/>
          <w:color w:val="000000" w:themeColor="text1"/>
        </w:rPr>
        <w:t xml:space="preserve"> </w:t>
      </w:r>
      <w:r w:rsidRPr="00BE6C77">
        <w:rPr>
          <w:rFonts w:ascii="Arial" w:hAnsi="Arial" w:cs="Arial"/>
          <w:b/>
          <w:color w:val="000000" w:themeColor="text1"/>
        </w:rPr>
        <w:t>Balancing Blood Sample Volume with 3Rs: Implementation and Best Practices for Small Molecule Toxicokinetic Assessments in Rats, pp. 157-165</w:t>
      </w:r>
    </w:p>
    <w:p w:rsidR="00735E92" w:rsidRPr="00BE6C77" w:rsidRDefault="00735E92" w:rsidP="00BE6C77">
      <w:pPr>
        <w:shd w:val="clear" w:color="auto" w:fill="FFFFFF"/>
        <w:jc w:val="both"/>
        <w:rPr>
          <w:rFonts w:ascii="Arial" w:hAnsi="Arial" w:cs="Arial"/>
          <w:b/>
          <w:color w:val="000000" w:themeColor="text1"/>
        </w:rPr>
      </w:pPr>
    </w:p>
    <w:p w:rsidR="00BE6C77" w:rsidRDefault="00BE6C77" w:rsidP="00BE6C77">
      <w:pPr>
        <w:pStyle w:val="ox-888a0914f8-msonormal"/>
        <w:spacing w:before="0" w:beforeAutospacing="0" w:after="0" w:afterAutospacing="0"/>
        <w:jc w:val="both"/>
        <w:rPr>
          <w:rFonts w:ascii="Arial" w:hAnsi="Arial" w:cs="Arial"/>
          <w:color w:val="000000" w:themeColor="text1"/>
          <w:sz w:val="22"/>
          <w:szCs w:val="22"/>
        </w:rPr>
      </w:pPr>
      <w:r w:rsidRPr="00BE6C77">
        <w:rPr>
          <w:rStyle w:val="Strong"/>
          <w:rFonts w:ascii="Arial" w:hAnsi="Arial" w:cs="Arial"/>
          <w:b w:val="0"/>
          <w:color w:val="000000" w:themeColor="text1"/>
          <w:sz w:val="22"/>
          <w:szCs w:val="22"/>
        </w:rPr>
        <w:t>Primary Species:</w:t>
      </w:r>
      <w:r w:rsidRPr="00BE6C77">
        <w:rPr>
          <w:rFonts w:ascii="Arial" w:hAnsi="Arial" w:cs="Arial"/>
          <w:color w:val="000000" w:themeColor="text1"/>
          <w:sz w:val="22"/>
          <w:szCs w:val="22"/>
        </w:rPr>
        <w:t xml:space="preserve"> Rat</w:t>
      </w:r>
      <w:r>
        <w:rPr>
          <w:rFonts w:ascii="Arial" w:hAnsi="Arial" w:cs="Arial"/>
          <w:color w:val="000000" w:themeColor="text1"/>
          <w:sz w:val="22"/>
          <w:szCs w:val="22"/>
        </w:rPr>
        <w:t xml:space="preserve"> (</w:t>
      </w:r>
      <w:r w:rsidRPr="00BE6C77">
        <w:rPr>
          <w:rFonts w:ascii="Arial" w:hAnsi="Arial" w:cs="Arial"/>
          <w:i/>
          <w:color w:val="000000" w:themeColor="text1"/>
          <w:sz w:val="22"/>
          <w:szCs w:val="22"/>
        </w:rPr>
        <w:t>Rattus norvegicus</w:t>
      </w:r>
      <w:r>
        <w:rPr>
          <w:rFonts w:ascii="Arial" w:hAnsi="Arial" w:cs="Arial"/>
          <w:color w:val="000000" w:themeColor="text1"/>
          <w:sz w:val="22"/>
          <w:szCs w:val="22"/>
        </w:rPr>
        <w:t>)</w:t>
      </w:r>
    </w:p>
    <w:p w:rsidR="00BE6C77" w:rsidRPr="00BE6C77" w:rsidRDefault="00BE6C77" w:rsidP="00BE6C77">
      <w:pPr>
        <w:pStyle w:val="ox-888a0914f8-msonormal"/>
        <w:spacing w:before="0" w:beforeAutospacing="0" w:after="0" w:afterAutospacing="0"/>
        <w:jc w:val="both"/>
        <w:rPr>
          <w:rFonts w:ascii="Arial" w:hAnsi="Arial" w:cs="Arial"/>
          <w:color w:val="000000" w:themeColor="text1"/>
          <w:sz w:val="22"/>
          <w:szCs w:val="22"/>
        </w:rPr>
      </w:pPr>
    </w:p>
    <w:p w:rsidR="00BE6C77" w:rsidRPr="00BE6C77" w:rsidRDefault="00BE6C77" w:rsidP="00BE6C77">
      <w:pPr>
        <w:pStyle w:val="ox-888a0914f8-msonormal"/>
        <w:spacing w:before="0" w:beforeAutospacing="0" w:after="0" w:afterAutospacing="0"/>
        <w:jc w:val="both"/>
        <w:rPr>
          <w:rFonts w:ascii="Arial" w:hAnsi="Arial" w:cs="Arial"/>
          <w:color w:val="000000" w:themeColor="text1"/>
          <w:sz w:val="22"/>
          <w:szCs w:val="22"/>
        </w:rPr>
      </w:pPr>
      <w:r w:rsidRPr="00BE6C77">
        <w:rPr>
          <w:rFonts w:ascii="Arial" w:hAnsi="Arial" w:cs="Arial"/>
          <w:color w:val="000000" w:themeColor="text1"/>
          <w:sz w:val="22"/>
          <w:szCs w:val="22"/>
          <w:u w:val="single"/>
        </w:rPr>
        <w:t>SUMMARY</w:t>
      </w:r>
      <w:r>
        <w:rPr>
          <w:rFonts w:ascii="Arial" w:hAnsi="Arial" w:cs="Arial"/>
          <w:color w:val="000000" w:themeColor="text1"/>
          <w:sz w:val="22"/>
          <w:szCs w:val="22"/>
        </w:rPr>
        <w:t xml:space="preserve">: </w:t>
      </w:r>
      <w:r w:rsidRPr="00BE6C77">
        <w:rPr>
          <w:rFonts w:ascii="Arial" w:hAnsi="Arial" w:cs="Arial"/>
          <w:color w:val="000000" w:themeColor="text1"/>
          <w:sz w:val="22"/>
          <w:szCs w:val="22"/>
        </w:rPr>
        <w:t>Improved small molecule bioanalytical sensitivity and concomitant decreased sample volume requirements provide an opportunity to reconsider how toxicokinetic* (TK) data are collected in rat toxicity studies. Toxicokinetics may be performed either in all or a representative proportion of the animals used in the main study or in special satellite groups. Normally, samples for the generation of toxicokinetic data may be collected from main study animals, where large animals are involved, but satellite groups may be required for the smaller (rodent) species. Often, satellite groups** of rats are designated to separate procedural effects of TK blood collection from the primary toxicity evaluation. Blood microsampling (i.e., ≤50 μL) decreases the blood volume collected such that TK samples can be collected from toxicity groups without impacting toxicity assessment. Small plasma sampling uses slightly higher blood volumes (i.e., 200 μL) with comparable technical feasibility and, importantly, allows multiple analyses with no negative impact on study interpretation. We review the state of knowledge in bioanalytical and blood sampling techniques and support the paradigm whereby TK sampling of main study animals significantly decreases the overall number of rats required for toxicity assessments and refines study interpretation with additional data options. These efforts maintain a commitment to the 3Rs (replacement, reduction, and refinement) while maintaining high-quality TK evaluations on toxicity studies.</w:t>
      </w:r>
    </w:p>
    <w:p w:rsidR="00BE6C77" w:rsidRDefault="00BE6C77" w:rsidP="00BE6C77">
      <w:pPr>
        <w:pStyle w:val="ox-888a0914f8-msonormal"/>
        <w:spacing w:before="0" w:beforeAutospacing="0" w:after="0" w:afterAutospacing="0"/>
        <w:jc w:val="both"/>
        <w:rPr>
          <w:rFonts w:ascii="Arial" w:hAnsi="Arial" w:cs="Arial"/>
          <w:color w:val="000000" w:themeColor="text1"/>
          <w:sz w:val="22"/>
          <w:szCs w:val="22"/>
        </w:rPr>
      </w:pPr>
      <w:r w:rsidRPr="00BE6C77">
        <w:rPr>
          <w:rFonts w:ascii="Arial" w:hAnsi="Arial" w:cs="Arial"/>
          <w:color w:val="000000" w:themeColor="text1"/>
          <w:sz w:val="22"/>
          <w:szCs w:val="22"/>
        </w:rPr>
        <w:t> </w:t>
      </w:r>
    </w:p>
    <w:p w:rsidR="00BE6C77" w:rsidRPr="00BE6C77" w:rsidRDefault="00BE6C77" w:rsidP="00BE6C77">
      <w:pPr>
        <w:pStyle w:val="ox-888a0914f8-msonormal"/>
        <w:spacing w:before="0" w:beforeAutospacing="0" w:after="0" w:afterAutospacing="0"/>
        <w:jc w:val="both"/>
        <w:rPr>
          <w:rFonts w:ascii="Arial" w:hAnsi="Arial" w:cs="Arial"/>
          <w:color w:val="000000" w:themeColor="text1"/>
          <w:sz w:val="22"/>
          <w:szCs w:val="22"/>
        </w:rPr>
      </w:pPr>
      <w:r w:rsidRPr="00BE6C77">
        <w:rPr>
          <w:rFonts w:ascii="Arial" w:hAnsi="Arial" w:cs="Arial"/>
          <w:noProof/>
          <w:color w:val="000000" w:themeColor="text1"/>
          <w:sz w:val="22"/>
          <w:szCs w:val="22"/>
        </w:rPr>
        <w:lastRenderedPageBreak/>
        <w:drawing>
          <wp:inline distT="0" distB="0" distL="0" distR="0">
            <wp:extent cx="5476875" cy="3190875"/>
            <wp:effectExtent l="0" t="0" r="9525" b="9525"/>
            <wp:docPr id="2" name="Picture 2" descr="cid:image001.jpg@01D2A233.C321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888a0914f8-Picture 2" descr="cid:image001.jpg@01D2A233.C321319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476875" cy="3190875"/>
                    </a:xfrm>
                    <a:prstGeom prst="rect">
                      <a:avLst/>
                    </a:prstGeom>
                    <a:noFill/>
                    <a:ln>
                      <a:noFill/>
                    </a:ln>
                  </pic:spPr>
                </pic:pic>
              </a:graphicData>
            </a:graphic>
          </wp:inline>
        </w:drawing>
      </w:r>
    </w:p>
    <w:p w:rsidR="00BE6C77" w:rsidRDefault="00BE6C77" w:rsidP="00BE6C77">
      <w:pPr>
        <w:pStyle w:val="ox-888a0914f8-msonormal"/>
        <w:spacing w:before="0" w:beforeAutospacing="0" w:after="0" w:afterAutospacing="0"/>
        <w:jc w:val="both"/>
        <w:rPr>
          <w:rFonts w:ascii="Arial" w:hAnsi="Arial" w:cs="Arial"/>
          <w:color w:val="000000" w:themeColor="text1"/>
          <w:sz w:val="22"/>
          <w:szCs w:val="22"/>
        </w:rPr>
      </w:pPr>
    </w:p>
    <w:p w:rsidR="00BE6C77" w:rsidRPr="00BE6C77" w:rsidRDefault="00BE6C77" w:rsidP="00BE6C77">
      <w:pPr>
        <w:pStyle w:val="ox-888a0914f8-msonormal"/>
        <w:spacing w:before="0" w:beforeAutospacing="0" w:after="0" w:afterAutospacing="0"/>
        <w:jc w:val="both"/>
        <w:rPr>
          <w:rFonts w:ascii="Arial" w:hAnsi="Arial" w:cs="Arial"/>
          <w:color w:val="000000" w:themeColor="text1"/>
          <w:sz w:val="22"/>
          <w:szCs w:val="22"/>
        </w:rPr>
      </w:pPr>
      <w:r w:rsidRPr="00BE6C77">
        <w:rPr>
          <w:rFonts w:ascii="Arial" w:hAnsi="Arial" w:cs="Arial"/>
          <w:color w:val="000000" w:themeColor="text1"/>
          <w:sz w:val="22"/>
          <w:szCs w:val="22"/>
        </w:rPr>
        <w:t>CMS capillary microsampling, DBS dried blood spot, VAMS volumetric absorptive microsampling devices</w:t>
      </w:r>
    </w:p>
    <w:p w:rsidR="00BE6C77" w:rsidRPr="00BE6C77" w:rsidRDefault="00BE6C77" w:rsidP="00BE6C77">
      <w:pPr>
        <w:pStyle w:val="ox-888a0914f8-msonormal"/>
        <w:spacing w:before="0" w:beforeAutospacing="0" w:after="0" w:afterAutospacing="0"/>
        <w:jc w:val="both"/>
        <w:rPr>
          <w:rFonts w:ascii="Arial" w:hAnsi="Arial" w:cs="Arial"/>
          <w:color w:val="000000" w:themeColor="text1"/>
          <w:sz w:val="22"/>
          <w:szCs w:val="22"/>
        </w:rPr>
      </w:pPr>
      <w:r w:rsidRPr="00BE6C77">
        <w:rPr>
          <w:rFonts w:ascii="Arial" w:hAnsi="Arial" w:cs="Arial"/>
          <w:color w:val="000000" w:themeColor="text1"/>
          <w:sz w:val="22"/>
          <w:szCs w:val="22"/>
        </w:rPr>
        <w:t>Within the last several years, we have witnessed several methods striving to be the “preferred” bioanalytical technique for microsampling. As with most new technologies, nothing appears</w:t>
      </w:r>
      <w:r>
        <w:rPr>
          <w:rFonts w:ascii="Arial" w:hAnsi="Arial" w:cs="Arial"/>
          <w:color w:val="000000" w:themeColor="text1"/>
          <w:sz w:val="22"/>
          <w:szCs w:val="22"/>
        </w:rPr>
        <w:t xml:space="preserve"> </w:t>
      </w:r>
      <w:r w:rsidRPr="00BE6C77">
        <w:rPr>
          <w:rFonts w:ascii="Arial" w:hAnsi="Arial" w:cs="Arial"/>
          <w:color w:val="000000" w:themeColor="text1"/>
          <w:sz w:val="22"/>
          <w:szCs w:val="22"/>
        </w:rPr>
        <w:t>to be definitive and superior in all instances. There are times when each of the approaches excels over one another or even over the traditional liquid plasma sampling, which is by far still</w:t>
      </w:r>
      <w:r>
        <w:rPr>
          <w:rFonts w:ascii="Arial" w:hAnsi="Arial" w:cs="Arial"/>
          <w:color w:val="000000" w:themeColor="text1"/>
          <w:sz w:val="22"/>
          <w:szCs w:val="22"/>
        </w:rPr>
        <w:t xml:space="preserve"> </w:t>
      </w:r>
      <w:r w:rsidRPr="00BE6C77">
        <w:rPr>
          <w:rFonts w:ascii="Arial" w:hAnsi="Arial" w:cs="Arial"/>
          <w:color w:val="000000" w:themeColor="text1"/>
          <w:sz w:val="22"/>
          <w:szCs w:val="22"/>
        </w:rPr>
        <w:t>the most prevalent sample matrix for bioanalysts.</w:t>
      </w:r>
    </w:p>
    <w:p w:rsidR="00BE6C77" w:rsidRPr="00BE6C77" w:rsidRDefault="00BE6C77" w:rsidP="00BE6C77">
      <w:pPr>
        <w:pStyle w:val="ox-888a0914f8-msonormal"/>
        <w:spacing w:before="0" w:beforeAutospacing="0" w:after="0" w:afterAutospacing="0"/>
        <w:jc w:val="both"/>
        <w:rPr>
          <w:rFonts w:ascii="Arial" w:hAnsi="Arial" w:cs="Arial"/>
          <w:color w:val="000000" w:themeColor="text1"/>
          <w:sz w:val="22"/>
          <w:szCs w:val="22"/>
        </w:rPr>
      </w:pPr>
      <w:r w:rsidRPr="00BE6C77">
        <w:rPr>
          <w:rFonts w:ascii="Arial" w:hAnsi="Arial" w:cs="Arial"/>
          <w:color w:val="000000" w:themeColor="text1"/>
          <w:sz w:val="22"/>
          <w:szCs w:val="22"/>
        </w:rPr>
        <w:t> </w:t>
      </w:r>
    </w:p>
    <w:p w:rsidR="00BE6C77" w:rsidRPr="00BE6C77" w:rsidRDefault="00BE6C77" w:rsidP="00BE6C77">
      <w:pPr>
        <w:pStyle w:val="ox-888a0914f8-msonormal"/>
        <w:spacing w:before="0" w:beforeAutospacing="0" w:after="0" w:afterAutospacing="0"/>
        <w:jc w:val="both"/>
        <w:rPr>
          <w:rFonts w:ascii="Arial" w:hAnsi="Arial" w:cs="Arial"/>
          <w:color w:val="000000" w:themeColor="text1"/>
          <w:sz w:val="22"/>
          <w:szCs w:val="22"/>
        </w:rPr>
      </w:pPr>
      <w:r w:rsidRPr="00BE6C77">
        <w:rPr>
          <w:rStyle w:val="Strong"/>
          <w:rFonts w:ascii="Arial" w:hAnsi="Arial" w:cs="Arial"/>
          <w:b w:val="0"/>
          <w:color w:val="000000" w:themeColor="text1"/>
          <w:sz w:val="22"/>
          <w:szCs w:val="22"/>
          <w:u w:val="single"/>
        </w:rPr>
        <w:t>DBS</w:t>
      </w:r>
      <w:r w:rsidRPr="00BE6C77">
        <w:rPr>
          <w:rFonts w:ascii="Arial" w:hAnsi="Arial" w:cs="Arial"/>
          <w:color w:val="000000" w:themeColor="text1"/>
          <w:sz w:val="22"/>
          <w:szCs w:val="22"/>
        </w:rPr>
        <w:t xml:space="preserve"> has been utilized for detection of genetic diseases for over 50 years and has been considered in situations where logistic constraints conflict with traditional liquid sample handling. DBS outside of clinical applications became popular just before 2010 for the intention of wider uses, such as bioanalysis for TK assessments.</w:t>
      </w:r>
    </w:p>
    <w:p w:rsidR="00BE6C77" w:rsidRPr="00BE6C77" w:rsidRDefault="00BE6C77" w:rsidP="00BE6C77">
      <w:pPr>
        <w:pStyle w:val="ox-888a0914f8-msonormal"/>
        <w:spacing w:before="0" w:beforeAutospacing="0" w:after="0" w:afterAutospacing="0"/>
        <w:jc w:val="both"/>
        <w:rPr>
          <w:rFonts w:ascii="Arial" w:hAnsi="Arial" w:cs="Arial"/>
          <w:color w:val="000000" w:themeColor="text1"/>
          <w:sz w:val="22"/>
          <w:szCs w:val="22"/>
        </w:rPr>
      </w:pPr>
      <w:r w:rsidRPr="00BE6C77">
        <w:rPr>
          <w:rFonts w:ascii="Arial" w:hAnsi="Arial" w:cs="Arial"/>
          <w:color w:val="000000" w:themeColor="text1"/>
          <w:sz w:val="22"/>
          <w:szCs w:val="22"/>
        </w:rPr>
        <w:t> </w:t>
      </w:r>
    </w:p>
    <w:p w:rsidR="00BE6C77" w:rsidRPr="00BE6C77" w:rsidRDefault="00BE6C77" w:rsidP="00BE6C77">
      <w:pPr>
        <w:pStyle w:val="ox-888a0914f8-msonormal"/>
        <w:spacing w:before="0" w:beforeAutospacing="0" w:after="0" w:afterAutospacing="0"/>
        <w:jc w:val="both"/>
        <w:rPr>
          <w:rFonts w:ascii="Arial" w:hAnsi="Arial" w:cs="Arial"/>
          <w:color w:val="000000" w:themeColor="text1"/>
          <w:sz w:val="22"/>
          <w:szCs w:val="22"/>
        </w:rPr>
      </w:pPr>
      <w:r w:rsidRPr="00BE6C77">
        <w:rPr>
          <w:rFonts w:ascii="Arial" w:hAnsi="Arial" w:cs="Arial"/>
          <w:color w:val="000000" w:themeColor="text1"/>
          <w:sz w:val="22"/>
          <w:szCs w:val="22"/>
        </w:rPr>
        <w:t xml:space="preserve">The next example of microsampling utilizes hematocrit tubes for blood collection and was termed “capillary microsampling.” </w:t>
      </w:r>
      <w:r w:rsidRPr="00BE6C77">
        <w:rPr>
          <w:rStyle w:val="Strong"/>
          <w:rFonts w:ascii="Arial" w:hAnsi="Arial" w:cs="Arial"/>
          <w:b w:val="0"/>
          <w:color w:val="000000" w:themeColor="text1"/>
          <w:sz w:val="22"/>
          <w:szCs w:val="22"/>
          <w:u w:val="single"/>
        </w:rPr>
        <w:t>CMS</w:t>
      </w:r>
      <w:r w:rsidRPr="00BE6C77">
        <w:rPr>
          <w:rFonts w:ascii="Arial" w:hAnsi="Arial" w:cs="Arial"/>
          <w:color w:val="000000" w:themeColor="text1"/>
          <w:sz w:val="22"/>
          <w:szCs w:val="22"/>
        </w:rPr>
        <w:t xml:space="preserve"> became popular shortly after DBS and focused on using liquid samples and staying with the more commonly used plasma matrix as opposed to blood. Using a single matrix throughout drug development negates the need to “bridge” data from one matrix to another to assess exposure across rodent or nonrodent preclinical species and humans. CMS comes in two slightly modified procedures, with one method cutting the hematocrit tube and transferring known amounts of plasma to collection tubes, while the second method uses a special plug to “push” the plasma out of the tube. </w:t>
      </w:r>
    </w:p>
    <w:p w:rsidR="00BE6C77" w:rsidRPr="00BE6C77" w:rsidRDefault="00BE6C77" w:rsidP="00BE6C77">
      <w:pPr>
        <w:pStyle w:val="ox-888a0914f8-msonormal"/>
        <w:spacing w:before="0" w:beforeAutospacing="0" w:after="0" w:afterAutospacing="0"/>
        <w:jc w:val="both"/>
        <w:rPr>
          <w:rFonts w:ascii="Arial" w:hAnsi="Arial" w:cs="Arial"/>
          <w:color w:val="000000" w:themeColor="text1"/>
          <w:sz w:val="22"/>
          <w:szCs w:val="22"/>
        </w:rPr>
      </w:pPr>
      <w:r w:rsidRPr="00BE6C77">
        <w:rPr>
          <w:rFonts w:ascii="Arial" w:hAnsi="Arial" w:cs="Arial"/>
          <w:color w:val="000000" w:themeColor="text1"/>
          <w:sz w:val="22"/>
          <w:szCs w:val="22"/>
        </w:rPr>
        <w:t> </w:t>
      </w:r>
    </w:p>
    <w:p w:rsidR="00BE6C77" w:rsidRPr="00BE6C77" w:rsidRDefault="00BE6C77" w:rsidP="00BE6C77">
      <w:pPr>
        <w:pStyle w:val="ox-888a0914f8-msonormal"/>
        <w:spacing w:before="0" w:beforeAutospacing="0" w:after="0" w:afterAutospacing="0"/>
        <w:jc w:val="both"/>
        <w:rPr>
          <w:rFonts w:ascii="Arial" w:hAnsi="Arial" w:cs="Arial"/>
          <w:color w:val="000000" w:themeColor="text1"/>
          <w:sz w:val="22"/>
          <w:szCs w:val="22"/>
        </w:rPr>
      </w:pPr>
      <w:r w:rsidRPr="00BE6C77">
        <w:rPr>
          <w:rFonts w:ascii="Arial" w:hAnsi="Arial" w:cs="Arial"/>
          <w:color w:val="000000" w:themeColor="text1"/>
          <w:sz w:val="22"/>
          <w:szCs w:val="22"/>
        </w:rPr>
        <w:t xml:space="preserve">A third example of microsampling, </w:t>
      </w:r>
      <w:r w:rsidRPr="00BE6C77">
        <w:rPr>
          <w:rStyle w:val="Strong"/>
          <w:rFonts w:ascii="Arial" w:hAnsi="Arial" w:cs="Arial"/>
          <w:b w:val="0"/>
          <w:color w:val="000000" w:themeColor="text1"/>
          <w:sz w:val="22"/>
          <w:szCs w:val="22"/>
          <w:u w:val="single"/>
        </w:rPr>
        <w:t>VAMS</w:t>
      </w:r>
      <w:r w:rsidRPr="00BE6C77">
        <w:rPr>
          <w:rFonts w:ascii="Arial" w:hAnsi="Arial" w:cs="Arial"/>
          <w:color w:val="000000" w:themeColor="text1"/>
          <w:sz w:val="22"/>
          <w:szCs w:val="22"/>
        </w:rPr>
        <w:t>, is actually a newer modified version of DBS that has reduced the larger cards and limited the absorptive tip size to collect only 10 μL by capillary action. The single-use “wicks” are more suited for automation, easier to collect compared to DBS, and are free of blood hematocrit effects on drug quantitation. Unfortunately, VAMS still does not address the need to bridge exposure data from blood samples to plasma samples, if they are used in other species during drug development. Although in vitro assessments such as blood to plasma ratios are determined during development, these ratios have not been widely accepted as appropriate to correct for exposure adjustments when different matrices across multiple species are utilized. This need to “bridge” data</w:t>
      </w:r>
      <w:r>
        <w:rPr>
          <w:rFonts w:ascii="Arial" w:hAnsi="Arial" w:cs="Arial"/>
          <w:color w:val="000000" w:themeColor="text1"/>
          <w:sz w:val="22"/>
          <w:szCs w:val="22"/>
        </w:rPr>
        <w:t xml:space="preserve"> </w:t>
      </w:r>
      <w:r w:rsidRPr="00BE6C77">
        <w:rPr>
          <w:rFonts w:ascii="Arial" w:hAnsi="Arial" w:cs="Arial"/>
          <w:color w:val="000000" w:themeColor="text1"/>
          <w:sz w:val="22"/>
          <w:szCs w:val="22"/>
        </w:rPr>
        <w:t xml:space="preserve">with validated methods for each matrix and species quickly becomes prohibitive based on costs, further study complexity, and animal numbers required. Similar to DBS, VAMS may also limit the sample volume too much, making LLOQs difficult to obtain. As with any dry sample extraction technique prior to analysis, </w:t>
      </w:r>
      <w:r w:rsidRPr="00BE6C77">
        <w:rPr>
          <w:rFonts w:ascii="Arial" w:hAnsi="Arial" w:cs="Arial"/>
          <w:color w:val="000000" w:themeColor="text1"/>
          <w:sz w:val="22"/>
          <w:szCs w:val="22"/>
        </w:rPr>
        <w:lastRenderedPageBreak/>
        <w:t>DBS and VAMS may not produce uniform recovery of drug related</w:t>
      </w:r>
      <w:r>
        <w:rPr>
          <w:rFonts w:ascii="Arial" w:hAnsi="Arial" w:cs="Arial"/>
          <w:color w:val="000000" w:themeColor="text1"/>
          <w:sz w:val="22"/>
          <w:szCs w:val="22"/>
        </w:rPr>
        <w:t xml:space="preserve"> </w:t>
      </w:r>
      <w:r w:rsidRPr="00BE6C77">
        <w:rPr>
          <w:rFonts w:ascii="Arial" w:hAnsi="Arial" w:cs="Arial"/>
          <w:color w:val="000000" w:themeColor="text1"/>
          <w:sz w:val="22"/>
          <w:szCs w:val="22"/>
        </w:rPr>
        <w:t xml:space="preserve">material compared to liquid samples to allow quantitative metabolite identification from toxicology animals. </w:t>
      </w:r>
    </w:p>
    <w:p w:rsidR="00BE6C77" w:rsidRPr="00BE6C77" w:rsidRDefault="00BE6C77" w:rsidP="00BE6C77">
      <w:pPr>
        <w:pStyle w:val="ox-888a0914f8-msonormal"/>
        <w:spacing w:before="0" w:beforeAutospacing="0" w:after="0" w:afterAutospacing="0"/>
        <w:jc w:val="both"/>
        <w:rPr>
          <w:rFonts w:ascii="Arial" w:hAnsi="Arial" w:cs="Arial"/>
          <w:color w:val="000000" w:themeColor="text1"/>
          <w:sz w:val="22"/>
          <w:szCs w:val="22"/>
        </w:rPr>
      </w:pPr>
      <w:r w:rsidRPr="00BE6C77">
        <w:rPr>
          <w:rFonts w:ascii="Arial" w:hAnsi="Arial" w:cs="Arial"/>
          <w:color w:val="000000" w:themeColor="text1"/>
          <w:sz w:val="22"/>
          <w:szCs w:val="22"/>
        </w:rPr>
        <w:t> </w:t>
      </w:r>
    </w:p>
    <w:p w:rsidR="00BE6C77" w:rsidRPr="00BE6C77" w:rsidRDefault="00BE6C77" w:rsidP="00BE6C77">
      <w:pPr>
        <w:pStyle w:val="ox-888a0914f8-msonormal"/>
        <w:spacing w:before="0" w:beforeAutospacing="0" w:after="0" w:afterAutospacing="0"/>
        <w:jc w:val="both"/>
        <w:rPr>
          <w:rFonts w:ascii="Arial" w:hAnsi="Arial" w:cs="Arial"/>
          <w:color w:val="000000" w:themeColor="text1"/>
          <w:sz w:val="22"/>
          <w:szCs w:val="22"/>
        </w:rPr>
      </w:pPr>
      <w:r w:rsidRPr="00BE6C77">
        <w:rPr>
          <w:rFonts w:ascii="Arial" w:hAnsi="Arial" w:cs="Arial"/>
          <w:color w:val="000000" w:themeColor="text1"/>
          <w:sz w:val="22"/>
          <w:szCs w:val="22"/>
        </w:rPr>
        <w:t>Current microsampling technologies enable innovative TK sampling strategies and illustrate future potential for additional reduction, refinement, and replacement of animals in toxicity studies. As an industry, we should capitalize on these advances and continue to strive for the most robust yet prudently scaled toxicity evaluation in animals to ensure we accurately characterize and investigate safety issues in a manner that ethically delivers life-changing therapies to patients. Utilizing advances in bioanalysis, blood sampling techniques, and strategic study design, it is possible to balance the deliverables of rat toxicity assessments with 3Rs principles by reducing overall animal use with small plasma samples from main study groups.</w:t>
      </w:r>
    </w:p>
    <w:p w:rsidR="00BE6C77" w:rsidRPr="00BE6C77" w:rsidRDefault="00BE6C77" w:rsidP="00BE6C77">
      <w:pPr>
        <w:pStyle w:val="NormalWeb"/>
        <w:shd w:val="clear" w:color="auto" w:fill="FFFFFF"/>
        <w:spacing w:before="0" w:beforeAutospacing="0" w:after="0" w:afterAutospacing="0"/>
        <w:jc w:val="both"/>
        <w:rPr>
          <w:rFonts w:ascii="Arial" w:hAnsi="Arial" w:cs="Arial"/>
          <w:color w:val="000000" w:themeColor="text1"/>
          <w:sz w:val="22"/>
          <w:szCs w:val="22"/>
        </w:rPr>
      </w:pPr>
      <w:r w:rsidRPr="00BE6C77">
        <w:rPr>
          <w:rFonts w:ascii="Arial" w:hAnsi="Arial" w:cs="Arial"/>
          <w:color w:val="000000" w:themeColor="text1"/>
          <w:sz w:val="22"/>
          <w:szCs w:val="22"/>
        </w:rPr>
        <w:t> </w:t>
      </w:r>
    </w:p>
    <w:p w:rsidR="00BE6C77" w:rsidRDefault="00BE6C77" w:rsidP="00BE6C77">
      <w:pPr>
        <w:pStyle w:val="NormalWeb"/>
        <w:shd w:val="clear" w:color="auto" w:fill="FFFFFF"/>
        <w:spacing w:before="0" w:beforeAutospacing="0" w:after="0" w:afterAutospacing="0"/>
        <w:jc w:val="both"/>
        <w:rPr>
          <w:rFonts w:ascii="Arial" w:hAnsi="Arial" w:cs="Arial"/>
          <w:color w:val="000000" w:themeColor="text1"/>
          <w:sz w:val="22"/>
          <w:szCs w:val="22"/>
        </w:rPr>
      </w:pPr>
      <w:r w:rsidRPr="00BE6C77">
        <w:rPr>
          <w:rFonts w:ascii="Arial" w:hAnsi="Arial" w:cs="Arial"/>
          <w:color w:val="000000" w:themeColor="text1"/>
          <w:sz w:val="22"/>
          <w:szCs w:val="22"/>
        </w:rPr>
        <w:t>*</w:t>
      </w:r>
      <w:r w:rsidRPr="00BE6C77">
        <w:rPr>
          <w:rFonts w:ascii="Arial" w:hAnsi="Arial" w:cs="Arial"/>
          <w:color w:val="000000" w:themeColor="text1"/>
          <w:sz w:val="22"/>
          <w:szCs w:val="22"/>
          <w:shd w:val="clear" w:color="auto" w:fill="FFFFFF"/>
        </w:rPr>
        <w:t xml:space="preserve">Toxicokinetics (often abbreviated as 'TK') is the description of what rate a chemical will enter the body and what happens to it once it is in the body. It is an application of pharmacokinetics to determine the relationship between the systemic exposure of a compound in experimental animals and its toxicity. It is used primarily for establishing relationships between exposures in toxicology experiments in animals and the corresponding exposures in humans. </w:t>
      </w:r>
      <w:r w:rsidRPr="00BE6C77">
        <w:rPr>
          <w:rFonts w:ascii="Arial" w:hAnsi="Arial" w:cs="Arial"/>
          <w:color w:val="000000" w:themeColor="text1"/>
          <w:sz w:val="22"/>
          <w:szCs w:val="22"/>
        </w:rPr>
        <w:t>Direct biological comparison of exposure and adverse events in the same animal is limited by the volume of blood required for analysis – typically around 200µl per time point. For small molecules, bioanalytical methods exist that allow drugs to be measured in blood samples of less than 50µl per time point. This provides the opportunity to take microsamples of blood from the main study group without the need for satellite animals, giving scientific as well as 3Rs benefits. Removing the need for specific groups of rodents for the sole purpose of toxicokinetics represents the single biggest opportunity to reduce the use of animals in regulatory toxicology studies – providing up to a 55% reduction for some studies.  </w:t>
      </w:r>
    </w:p>
    <w:p w:rsidR="00BE6C77" w:rsidRPr="00BE6C77" w:rsidRDefault="00BE6C77" w:rsidP="00BE6C77">
      <w:pPr>
        <w:pStyle w:val="NormalWeb"/>
        <w:shd w:val="clear" w:color="auto" w:fill="FFFFFF"/>
        <w:spacing w:before="0" w:beforeAutospacing="0" w:after="0" w:afterAutospacing="0"/>
        <w:jc w:val="both"/>
        <w:rPr>
          <w:rFonts w:ascii="Arial" w:hAnsi="Arial" w:cs="Arial"/>
          <w:color w:val="000000" w:themeColor="text1"/>
          <w:sz w:val="22"/>
          <w:szCs w:val="22"/>
        </w:rPr>
      </w:pPr>
    </w:p>
    <w:p w:rsidR="00BE6C77" w:rsidRDefault="00BE6C77" w:rsidP="00BE6C77">
      <w:pPr>
        <w:pStyle w:val="NormalWeb"/>
        <w:shd w:val="clear" w:color="auto" w:fill="FFFFFF"/>
        <w:spacing w:before="0" w:beforeAutospacing="0" w:after="0" w:afterAutospacing="0"/>
        <w:jc w:val="both"/>
        <w:rPr>
          <w:rFonts w:ascii="Arial" w:hAnsi="Arial" w:cs="Arial"/>
          <w:color w:val="000000" w:themeColor="text1"/>
          <w:sz w:val="22"/>
          <w:szCs w:val="22"/>
        </w:rPr>
      </w:pPr>
      <w:r w:rsidRPr="00BE6C77">
        <w:rPr>
          <w:rFonts w:ascii="Arial" w:hAnsi="Arial" w:cs="Arial"/>
          <w:color w:val="000000" w:themeColor="text1"/>
          <w:sz w:val="22"/>
          <w:szCs w:val="22"/>
        </w:rPr>
        <w:t>**Toxicokinetic analysis identifies the level of drug exposure which elicits an adverse event in animals. Most short and long-term toxicity studies include ‘main study animals’ which are used to determine potential adverse effects, plus ‘satellite animals’ for toxicokinetics. Satellite groups of animals included in the design and conduct of a toxicity study are treated and housed under conditions identical to those of the main study animals, but used primarily for toxicokinetics.</w:t>
      </w:r>
    </w:p>
    <w:p w:rsidR="00BE6C77" w:rsidRPr="00BE6C77" w:rsidRDefault="00BE6C77" w:rsidP="00BE6C77">
      <w:pPr>
        <w:pStyle w:val="NormalWeb"/>
        <w:shd w:val="clear" w:color="auto" w:fill="FFFFFF"/>
        <w:spacing w:before="0" w:beforeAutospacing="0" w:after="0" w:afterAutospacing="0"/>
        <w:jc w:val="both"/>
        <w:rPr>
          <w:rFonts w:ascii="Arial" w:hAnsi="Arial" w:cs="Arial"/>
          <w:color w:val="000000" w:themeColor="text1"/>
          <w:sz w:val="22"/>
          <w:szCs w:val="22"/>
        </w:rPr>
      </w:pPr>
    </w:p>
    <w:p w:rsidR="00BE6C77" w:rsidRPr="00BE6C77" w:rsidRDefault="00BE6C77" w:rsidP="00BE6C77">
      <w:pPr>
        <w:pStyle w:val="ox-888a0914f8-msonormal"/>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QUESTIONS</w:t>
      </w:r>
    </w:p>
    <w:p w:rsidR="00BE6C77" w:rsidRPr="00BE6C77" w:rsidRDefault="00BE6C77" w:rsidP="00BE6C77">
      <w:pPr>
        <w:pStyle w:val="ox-888a0914f8-msolistparagraph"/>
        <w:spacing w:before="0" w:beforeAutospacing="0" w:after="0" w:afterAutospacing="0"/>
        <w:ind w:left="360" w:hanging="360"/>
        <w:jc w:val="both"/>
        <w:rPr>
          <w:rFonts w:ascii="Arial" w:hAnsi="Arial" w:cs="Arial"/>
          <w:color w:val="000000" w:themeColor="text1"/>
          <w:sz w:val="22"/>
          <w:szCs w:val="22"/>
        </w:rPr>
      </w:pPr>
      <w:r w:rsidRPr="00BE6C77">
        <w:rPr>
          <w:rFonts w:ascii="Arial" w:hAnsi="Arial" w:cs="Arial"/>
          <w:color w:val="000000" w:themeColor="text1"/>
          <w:sz w:val="22"/>
          <w:szCs w:val="22"/>
        </w:rPr>
        <w:t>1. </w:t>
      </w:r>
      <w:r>
        <w:rPr>
          <w:rFonts w:ascii="Arial" w:hAnsi="Arial" w:cs="Arial"/>
          <w:color w:val="000000" w:themeColor="text1"/>
          <w:sz w:val="22"/>
          <w:szCs w:val="22"/>
        </w:rPr>
        <w:tab/>
      </w:r>
      <w:r w:rsidRPr="00BE6C77">
        <w:rPr>
          <w:rFonts w:ascii="Arial" w:hAnsi="Arial" w:cs="Arial"/>
          <w:color w:val="000000" w:themeColor="text1"/>
          <w:sz w:val="22"/>
          <w:szCs w:val="22"/>
        </w:rPr>
        <w:t xml:space="preserve">When are satellite animals </w:t>
      </w:r>
      <w:r>
        <w:rPr>
          <w:rFonts w:ascii="Arial" w:hAnsi="Arial" w:cs="Arial"/>
          <w:color w:val="000000" w:themeColor="text1"/>
          <w:sz w:val="22"/>
          <w:szCs w:val="22"/>
        </w:rPr>
        <w:t>normally required in TK studies</w:t>
      </w:r>
      <w:r w:rsidRPr="00BE6C77">
        <w:rPr>
          <w:rFonts w:ascii="Arial" w:hAnsi="Arial" w:cs="Arial"/>
          <w:color w:val="000000" w:themeColor="text1"/>
          <w:sz w:val="22"/>
          <w:szCs w:val="22"/>
        </w:rPr>
        <w:t>?</w:t>
      </w:r>
    </w:p>
    <w:p w:rsidR="00BE6C77" w:rsidRPr="00BE6C77" w:rsidRDefault="00BE6C77" w:rsidP="00BE6C77">
      <w:pPr>
        <w:pStyle w:val="ox-888a0914f8-msolistparagraph"/>
        <w:spacing w:before="0" w:beforeAutospacing="0" w:after="0" w:afterAutospacing="0"/>
        <w:ind w:left="360" w:hanging="360"/>
        <w:jc w:val="both"/>
        <w:rPr>
          <w:rFonts w:ascii="Arial" w:hAnsi="Arial" w:cs="Arial"/>
          <w:color w:val="000000" w:themeColor="text1"/>
          <w:sz w:val="22"/>
          <w:szCs w:val="22"/>
        </w:rPr>
      </w:pPr>
      <w:r w:rsidRPr="00BE6C77">
        <w:rPr>
          <w:rFonts w:ascii="Arial" w:hAnsi="Arial" w:cs="Arial"/>
          <w:color w:val="000000" w:themeColor="text1"/>
          <w:sz w:val="22"/>
          <w:szCs w:val="22"/>
        </w:rPr>
        <w:t>2. </w:t>
      </w:r>
      <w:r>
        <w:rPr>
          <w:rFonts w:ascii="Arial" w:hAnsi="Arial" w:cs="Arial"/>
          <w:color w:val="000000" w:themeColor="text1"/>
          <w:sz w:val="22"/>
          <w:szCs w:val="22"/>
        </w:rPr>
        <w:tab/>
      </w:r>
      <w:r w:rsidRPr="00BE6C77">
        <w:rPr>
          <w:rFonts w:ascii="Arial" w:hAnsi="Arial" w:cs="Arial"/>
          <w:color w:val="000000" w:themeColor="text1"/>
          <w:sz w:val="22"/>
          <w:szCs w:val="22"/>
        </w:rPr>
        <w:t>Name the one liquid and one dry microsampling technique</w:t>
      </w:r>
    </w:p>
    <w:p w:rsidR="00BE6C77" w:rsidRPr="00BE6C77" w:rsidRDefault="00BE6C77" w:rsidP="00BE6C77">
      <w:pPr>
        <w:pStyle w:val="ox-888a0914f8-msonormal"/>
        <w:spacing w:before="0" w:beforeAutospacing="0" w:after="0" w:afterAutospacing="0"/>
        <w:ind w:left="360" w:hanging="360"/>
        <w:jc w:val="both"/>
        <w:rPr>
          <w:rFonts w:ascii="Arial" w:hAnsi="Arial" w:cs="Arial"/>
          <w:color w:val="000000" w:themeColor="text1"/>
          <w:sz w:val="22"/>
          <w:szCs w:val="22"/>
        </w:rPr>
      </w:pPr>
      <w:r w:rsidRPr="00BE6C77">
        <w:rPr>
          <w:rFonts w:ascii="Arial" w:hAnsi="Arial" w:cs="Arial"/>
          <w:color w:val="000000" w:themeColor="text1"/>
          <w:sz w:val="22"/>
          <w:szCs w:val="22"/>
        </w:rPr>
        <w:t> </w:t>
      </w:r>
    </w:p>
    <w:p w:rsidR="00BE6C77" w:rsidRPr="00BE6C77" w:rsidRDefault="00BE6C77" w:rsidP="00BE6C77">
      <w:pPr>
        <w:pStyle w:val="ox-888a0914f8-msonormal"/>
        <w:spacing w:before="0" w:beforeAutospacing="0" w:after="0" w:afterAutospacing="0"/>
        <w:ind w:left="360" w:hanging="360"/>
        <w:jc w:val="both"/>
        <w:rPr>
          <w:rFonts w:ascii="Arial" w:hAnsi="Arial" w:cs="Arial"/>
          <w:color w:val="000000" w:themeColor="text1"/>
          <w:sz w:val="22"/>
          <w:szCs w:val="22"/>
        </w:rPr>
      </w:pPr>
      <w:r>
        <w:rPr>
          <w:rFonts w:ascii="Arial" w:hAnsi="Arial" w:cs="Arial"/>
          <w:color w:val="000000" w:themeColor="text1"/>
          <w:sz w:val="22"/>
          <w:szCs w:val="22"/>
        </w:rPr>
        <w:t>ANSWERS</w:t>
      </w:r>
    </w:p>
    <w:p w:rsidR="00BE6C77" w:rsidRPr="00BE6C77" w:rsidRDefault="00BE6C77" w:rsidP="00BE6C77">
      <w:pPr>
        <w:pStyle w:val="ox-888a0914f8-msolistparagraph"/>
        <w:spacing w:before="0" w:beforeAutospacing="0" w:after="0" w:afterAutospacing="0"/>
        <w:ind w:left="360" w:hanging="360"/>
        <w:jc w:val="both"/>
        <w:rPr>
          <w:rFonts w:ascii="Arial" w:hAnsi="Arial" w:cs="Arial"/>
          <w:color w:val="000000" w:themeColor="text1"/>
          <w:sz w:val="22"/>
          <w:szCs w:val="22"/>
        </w:rPr>
      </w:pPr>
      <w:r w:rsidRPr="00BE6C77">
        <w:rPr>
          <w:rFonts w:ascii="Arial" w:hAnsi="Arial" w:cs="Arial"/>
          <w:color w:val="000000" w:themeColor="text1"/>
          <w:sz w:val="22"/>
          <w:szCs w:val="22"/>
        </w:rPr>
        <w:t>1. </w:t>
      </w:r>
      <w:r>
        <w:rPr>
          <w:rFonts w:ascii="Arial" w:hAnsi="Arial" w:cs="Arial"/>
          <w:color w:val="000000" w:themeColor="text1"/>
          <w:sz w:val="22"/>
          <w:szCs w:val="22"/>
        </w:rPr>
        <w:tab/>
      </w:r>
      <w:r w:rsidRPr="00BE6C77">
        <w:rPr>
          <w:rFonts w:ascii="Arial" w:hAnsi="Arial" w:cs="Arial"/>
          <w:color w:val="000000" w:themeColor="text1"/>
          <w:sz w:val="22"/>
          <w:szCs w:val="22"/>
        </w:rPr>
        <w:t>Satellite groups have traditionally been required for the smaller (rodent) species given maximum blood volume limitations</w:t>
      </w:r>
    </w:p>
    <w:p w:rsidR="00BE6C77" w:rsidRPr="00BE6C77" w:rsidRDefault="00BE6C77" w:rsidP="00BE6C77">
      <w:pPr>
        <w:pStyle w:val="ox-888a0914f8-msolistparagraph"/>
        <w:spacing w:before="0" w:beforeAutospacing="0" w:after="0" w:afterAutospacing="0"/>
        <w:ind w:left="360" w:hanging="360"/>
        <w:jc w:val="both"/>
        <w:rPr>
          <w:rFonts w:ascii="Arial" w:hAnsi="Arial" w:cs="Arial"/>
          <w:color w:val="000000" w:themeColor="text1"/>
          <w:sz w:val="22"/>
          <w:szCs w:val="22"/>
        </w:rPr>
      </w:pPr>
      <w:r w:rsidRPr="00BE6C77">
        <w:rPr>
          <w:rFonts w:ascii="Arial" w:hAnsi="Arial" w:cs="Arial"/>
          <w:color w:val="000000" w:themeColor="text1"/>
          <w:sz w:val="22"/>
          <w:szCs w:val="22"/>
        </w:rPr>
        <w:t>2. </w:t>
      </w:r>
      <w:r>
        <w:rPr>
          <w:rFonts w:ascii="Arial" w:hAnsi="Arial" w:cs="Arial"/>
          <w:color w:val="000000" w:themeColor="text1"/>
          <w:sz w:val="22"/>
          <w:szCs w:val="22"/>
        </w:rPr>
        <w:tab/>
      </w:r>
      <w:r w:rsidRPr="00BE6C77">
        <w:rPr>
          <w:rFonts w:ascii="Arial" w:hAnsi="Arial" w:cs="Arial"/>
          <w:color w:val="000000" w:themeColor="text1"/>
          <w:sz w:val="22"/>
          <w:szCs w:val="22"/>
        </w:rPr>
        <w:t>Liquid- CMS, hemolysed blood sample. Dry – dried blood spot, VAMS (Please refer to table 1)</w:t>
      </w:r>
    </w:p>
    <w:p w:rsidR="00EC61ED" w:rsidRPr="00BE6C77" w:rsidRDefault="00EC61ED" w:rsidP="00BE6C77">
      <w:pPr>
        <w:shd w:val="clear" w:color="auto" w:fill="FFFFFF"/>
        <w:jc w:val="both"/>
        <w:rPr>
          <w:rFonts w:ascii="Arial" w:hAnsi="Arial" w:cs="Arial"/>
          <w:b/>
          <w:color w:val="000000" w:themeColor="text1"/>
        </w:rPr>
      </w:pPr>
    </w:p>
    <w:p w:rsidR="00EC61ED" w:rsidRPr="00EC61ED" w:rsidRDefault="00EC61ED" w:rsidP="00EC61ED">
      <w:pPr>
        <w:shd w:val="clear" w:color="auto" w:fill="FFFFFF"/>
        <w:spacing w:line="240" w:lineRule="exact"/>
        <w:jc w:val="both"/>
        <w:rPr>
          <w:rFonts w:ascii="Arial" w:hAnsi="Arial" w:cs="Arial"/>
          <w:b/>
          <w:color w:val="000000" w:themeColor="text1"/>
        </w:rPr>
      </w:pPr>
    </w:p>
    <w:p w:rsidR="00735E92" w:rsidRPr="00EC61ED" w:rsidRDefault="00735E92" w:rsidP="00EC61ED">
      <w:pPr>
        <w:shd w:val="clear" w:color="auto" w:fill="FFFFFF"/>
        <w:spacing w:line="240" w:lineRule="exact"/>
        <w:jc w:val="both"/>
        <w:rPr>
          <w:rFonts w:ascii="Arial" w:hAnsi="Arial" w:cs="Arial"/>
          <w:b/>
          <w:color w:val="000000" w:themeColor="text1"/>
        </w:rPr>
      </w:pPr>
      <w:r w:rsidRPr="00EC61ED">
        <w:rPr>
          <w:rFonts w:ascii="Arial" w:hAnsi="Arial" w:cs="Arial"/>
          <w:b/>
          <w:color w:val="000000" w:themeColor="text1"/>
        </w:rPr>
        <w:t>Hopper. Automated Microsampling Technologies and Enhancements in the 3Rs, pp. 166-177</w:t>
      </w:r>
    </w:p>
    <w:p w:rsidR="00735E92" w:rsidRPr="00EC61ED" w:rsidRDefault="00735E92" w:rsidP="00EC61ED">
      <w:pPr>
        <w:shd w:val="clear" w:color="auto" w:fill="FFFFFF"/>
        <w:spacing w:line="240" w:lineRule="exact"/>
        <w:jc w:val="both"/>
        <w:rPr>
          <w:rFonts w:ascii="Arial" w:hAnsi="Arial" w:cs="Arial"/>
          <w:b/>
          <w:color w:val="000000" w:themeColor="text1"/>
        </w:rPr>
      </w:pPr>
    </w:p>
    <w:p w:rsidR="002A6F72" w:rsidRPr="00EC61ED" w:rsidRDefault="002A6F72" w:rsidP="00EC61ED">
      <w:pPr>
        <w:pStyle w:val="ox-c20cb3acb5-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Domain 3: Research</w:t>
      </w:r>
    </w:p>
    <w:p w:rsidR="002A6F72" w:rsidRPr="00EC61ED" w:rsidRDefault="002A6F72" w:rsidP="00EC61ED">
      <w:pPr>
        <w:pStyle w:val="ox-c20cb3acb5-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2A6F72" w:rsidRPr="00EC61ED" w:rsidRDefault="00794068" w:rsidP="00EC61ED">
      <w:pPr>
        <w:pStyle w:val="ox-c20cb3acb5-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bCs/>
          <w:color w:val="000000" w:themeColor="text1"/>
          <w:sz w:val="22"/>
          <w:szCs w:val="22"/>
          <w:u w:val="single"/>
        </w:rPr>
        <w:t>SUMMARY</w:t>
      </w:r>
      <w:r w:rsidR="002A6F72" w:rsidRPr="00EC61ED">
        <w:rPr>
          <w:rFonts w:ascii="Arial" w:hAnsi="Arial" w:cs="Arial"/>
          <w:bCs/>
          <w:color w:val="000000" w:themeColor="text1"/>
          <w:sz w:val="22"/>
          <w:szCs w:val="22"/>
        </w:rPr>
        <w:t>:</w:t>
      </w:r>
      <w:r w:rsidRPr="00EC61ED">
        <w:rPr>
          <w:rFonts w:ascii="Arial" w:hAnsi="Arial" w:cs="Arial"/>
          <w:color w:val="000000" w:themeColor="text1"/>
          <w:sz w:val="22"/>
          <w:szCs w:val="22"/>
        </w:rPr>
        <w:t xml:space="preserve"> </w:t>
      </w:r>
      <w:r w:rsidR="002A6F72" w:rsidRPr="00EC61ED">
        <w:rPr>
          <w:rFonts w:ascii="Arial" w:hAnsi="Arial" w:cs="Arial"/>
          <w:color w:val="000000" w:themeColor="text1"/>
          <w:sz w:val="22"/>
          <w:szCs w:val="22"/>
        </w:rPr>
        <w:t xml:space="preserve">Data collected in vivo is essential for drug screening and development and basic research; animals are used extensively for acquiring experimental measurements.  Traditionally, collection has been invasive, stressful to animals, labor intensive, time-consuming, costly, and required many animals when using small models.  Automated microsampling (AMS) alone or in an integrative pharmacology approach to simultaneously evaluate multiple physiological, pharmacokinetic, and pharmacodynamic endpoints in the same animal accomplishes multiple experimental goals.  Use of AMS robotics can assist in achieving significant reduction and refinement of animal use.  Automatic robotic instrumentation can be used to provide better quality pharmacokinetic and pharmacodynamic data, reduce time, provide more data with less variability, reduce animal use, and refine animal models to reduce pain and </w:t>
      </w:r>
      <w:r w:rsidR="002A6F72" w:rsidRPr="00EC61ED">
        <w:rPr>
          <w:rFonts w:ascii="Arial" w:hAnsi="Arial" w:cs="Arial"/>
          <w:color w:val="000000" w:themeColor="text1"/>
          <w:sz w:val="22"/>
          <w:szCs w:val="22"/>
        </w:rPr>
        <w:lastRenderedPageBreak/>
        <w:t>stress.  Microsampling (small biological samples in volume of 5-100 µL) can facilitate reduction in animal numbers while minimizing stresses associated with excessive fluid removal.  Integrative pharmacology designs utilizing AMS result in many benefits including: decreased completion time for composite data collection, decreased personnel resources, lower costs, improved safety, higher quality and multiple data-sets, and improvements in the aspects of the 3Rs.</w:t>
      </w:r>
    </w:p>
    <w:p w:rsidR="002A6F72" w:rsidRPr="00EC61ED" w:rsidRDefault="002A6F72" w:rsidP="00EC61ED">
      <w:pPr>
        <w:pStyle w:val="ox-c20cb3acb5-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2A6F72" w:rsidRPr="00EC61ED" w:rsidRDefault="00794068" w:rsidP="00EC61ED">
      <w:pPr>
        <w:pStyle w:val="ox-c20cb3acb5-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bCs/>
          <w:color w:val="000000" w:themeColor="text1"/>
          <w:sz w:val="22"/>
          <w:szCs w:val="22"/>
        </w:rPr>
        <w:t>QUESTIONS</w:t>
      </w:r>
    </w:p>
    <w:p w:rsidR="002A6F72" w:rsidRPr="00EC61ED" w:rsidRDefault="002A6F72" w:rsidP="00EC61ED">
      <w:pPr>
        <w:pStyle w:val="ox-c20cb3acb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1</w:t>
      </w:r>
      <w:r w:rsidR="00794068" w:rsidRPr="00EC61ED">
        <w:rPr>
          <w:rFonts w:ascii="Arial" w:hAnsi="Arial" w:cs="Arial"/>
          <w:color w:val="000000" w:themeColor="text1"/>
          <w:sz w:val="22"/>
          <w:szCs w:val="22"/>
        </w:rPr>
        <w:t>.</w:t>
      </w:r>
      <w:r w:rsidR="00794068" w:rsidRPr="00EC61ED">
        <w:rPr>
          <w:rFonts w:ascii="Arial" w:hAnsi="Arial" w:cs="Arial"/>
          <w:color w:val="000000" w:themeColor="text1"/>
          <w:sz w:val="22"/>
          <w:szCs w:val="22"/>
        </w:rPr>
        <w:tab/>
      </w:r>
      <w:r w:rsidRPr="00EC61ED">
        <w:rPr>
          <w:rFonts w:ascii="Arial" w:hAnsi="Arial" w:cs="Arial"/>
          <w:color w:val="000000" w:themeColor="text1"/>
          <w:sz w:val="22"/>
          <w:szCs w:val="22"/>
        </w:rPr>
        <w:t xml:space="preserve">Which of the following is </w:t>
      </w:r>
      <w:r w:rsidRPr="002733A1">
        <w:rPr>
          <w:rFonts w:ascii="Arial" w:hAnsi="Arial" w:cs="Arial"/>
          <w:color w:val="000000" w:themeColor="text1"/>
          <w:sz w:val="22"/>
          <w:szCs w:val="22"/>
          <w:u w:val="single"/>
        </w:rPr>
        <w:t>FALSE</w:t>
      </w:r>
      <w:r w:rsidRPr="00EC61ED">
        <w:rPr>
          <w:rFonts w:ascii="Arial" w:hAnsi="Arial" w:cs="Arial"/>
          <w:color w:val="000000" w:themeColor="text1"/>
          <w:sz w:val="22"/>
          <w:szCs w:val="22"/>
        </w:rPr>
        <w:t xml:space="preserve"> regarding capillary microsampling?</w:t>
      </w:r>
    </w:p>
    <w:p w:rsidR="002A6F72" w:rsidRPr="00EC61ED" w:rsidRDefault="002A6F72" w:rsidP="00EC61ED">
      <w:pPr>
        <w:pStyle w:val="ox-c20cb3acb5-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a</w:t>
      </w:r>
      <w:r w:rsidR="00794068" w:rsidRPr="00EC61ED">
        <w:rPr>
          <w:rFonts w:ascii="Arial" w:hAnsi="Arial" w:cs="Arial"/>
          <w:color w:val="000000" w:themeColor="text1"/>
          <w:sz w:val="22"/>
          <w:szCs w:val="22"/>
        </w:rPr>
        <w:t>.</w:t>
      </w:r>
      <w:r w:rsidR="00794068" w:rsidRPr="00EC61ED">
        <w:rPr>
          <w:rFonts w:ascii="Arial" w:hAnsi="Arial" w:cs="Arial"/>
          <w:color w:val="000000" w:themeColor="text1"/>
          <w:sz w:val="22"/>
          <w:szCs w:val="22"/>
        </w:rPr>
        <w:tab/>
      </w:r>
      <w:r w:rsidRPr="00EC61ED">
        <w:rPr>
          <w:rFonts w:ascii="Arial" w:hAnsi="Arial" w:cs="Arial"/>
          <w:color w:val="000000" w:themeColor="text1"/>
          <w:sz w:val="22"/>
          <w:szCs w:val="22"/>
        </w:rPr>
        <w:t>Automated method</w:t>
      </w:r>
    </w:p>
    <w:p w:rsidR="002A6F72" w:rsidRPr="00EC61ED" w:rsidRDefault="002A6F72" w:rsidP="00EC61ED">
      <w:pPr>
        <w:pStyle w:val="ox-c20cb3acb5-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b</w:t>
      </w:r>
      <w:r w:rsidR="00794068" w:rsidRPr="00EC61ED">
        <w:rPr>
          <w:rFonts w:ascii="Arial" w:hAnsi="Arial" w:cs="Arial"/>
          <w:color w:val="000000" w:themeColor="text1"/>
          <w:sz w:val="22"/>
          <w:szCs w:val="22"/>
        </w:rPr>
        <w:t>.</w:t>
      </w:r>
      <w:r w:rsidR="00794068" w:rsidRPr="00EC61ED">
        <w:rPr>
          <w:rFonts w:ascii="Arial" w:hAnsi="Arial" w:cs="Arial"/>
          <w:color w:val="000000" w:themeColor="text1"/>
          <w:sz w:val="22"/>
          <w:szCs w:val="22"/>
        </w:rPr>
        <w:tab/>
      </w:r>
      <w:r w:rsidRPr="00EC61ED">
        <w:rPr>
          <w:rFonts w:ascii="Arial" w:hAnsi="Arial" w:cs="Arial"/>
          <w:color w:val="000000" w:themeColor="text1"/>
          <w:sz w:val="22"/>
          <w:szCs w:val="22"/>
        </w:rPr>
        <w:t>Nonautomated method</w:t>
      </w:r>
    </w:p>
    <w:p w:rsidR="002A6F72" w:rsidRPr="00EC61ED" w:rsidRDefault="002A6F72" w:rsidP="00EC61ED">
      <w:pPr>
        <w:pStyle w:val="ox-c20cb3acb5-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c</w:t>
      </w:r>
      <w:r w:rsidR="00794068" w:rsidRPr="00EC61ED">
        <w:rPr>
          <w:rFonts w:ascii="Arial" w:hAnsi="Arial" w:cs="Arial"/>
          <w:color w:val="000000" w:themeColor="text1"/>
          <w:sz w:val="22"/>
          <w:szCs w:val="22"/>
        </w:rPr>
        <w:t>.</w:t>
      </w:r>
      <w:r w:rsidR="00794068" w:rsidRPr="00EC61ED">
        <w:rPr>
          <w:rFonts w:ascii="Arial" w:hAnsi="Arial" w:cs="Arial"/>
          <w:color w:val="000000" w:themeColor="text1"/>
          <w:sz w:val="22"/>
          <w:szCs w:val="22"/>
        </w:rPr>
        <w:tab/>
      </w:r>
      <w:r w:rsidRPr="00EC61ED">
        <w:rPr>
          <w:rFonts w:ascii="Arial" w:hAnsi="Arial" w:cs="Arial"/>
          <w:color w:val="000000" w:themeColor="text1"/>
          <w:sz w:val="22"/>
          <w:szCs w:val="22"/>
        </w:rPr>
        <w:t>Microsamples are collected in precise volume capillary tubes from freely flowing blood</w:t>
      </w:r>
    </w:p>
    <w:p w:rsidR="002A6F72" w:rsidRPr="00EC61ED" w:rsidRDefault="002A6F72" w:rsidP="00EC61ED">
      <w:pPr>
        <w:pStyle w:val="ox-c20cb3acb5-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d</w:t>
      </w:r>
      <w:r w:rsidR="00794068" w:rsidRPr="00EC61ED">
        <w:rPr>
          <w:rFonts w:ascii="Arial" w:hAnsi="Arial" w:cs="Arial"/>
          <w:color w:val="000000" w:themeColor="text1"/>
          <w:sz w:val="22"/>
          <w:szCs w:val="22"/>
        </w:rPr>
        <w:t>.</w:t>
      </w:r>
      <w:r w:rsidR="00794068" w:rsidRPr="00EC61ED">
        <w:rPr>
          <w:rFonts w:ascii="Arial" w:hAnsi="Arial" w:cs="Arial"/>
          <w:color w:val="000000" w:themeColor="text1"/>
          <w:sz w:val="22"/>
          <w:szCs w:val="22"/>
        </w:rPr>
        <w:tab/>
      </w:r>
      <w:r w:rsidRPr="00EC61ED">
        <w:rPr>
          <w:rFonts w:ascii="Arial" w:hAnsi="Arial" w:cs="Arial"/>
          <w:color w:val="000000" w:themeColor="text1"/>
          <w:sz w:val="22"/>
          <w:szCs w:val="22"/>
        </w:rPr>
        <w:t>Samples can be used for liquid chromatography/mass spectrometry or dried blood spot methods</w:t>
      </w:r>
    </w:p>
    <w:p w:rsidR="002A6F72" w:rsidRPr="00EC61ED" w:rsidRDefault="002A6F72" w:rsidP="00EC61ED">
      <w:pPr>
        <w:pStyle w:val="ox-c20cb3acb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2</w:t>
      </w:r>
      <w:r w:rsidR="00794068" w:rsidRPr="00EC61ED">
        <w:rPr>
          <w:rFonts w:ascii="Arial" w:hAnsi="Arial" w:cs="Arial"/>
          <w:color w:val="000000" w:themeColor="text1"/>
          <w:sz w:val="22"/>
          <w:szCs w:val="22"/>
        </w:rPr>
        <w:t>.</w:t>
      </w:r>
      <w:r w:rsidR="00794068" w:rsidRPr="00EC61ED">
        <w:rPr>
          <w:rFonts w:ascii="Arial" w:hAnsi="Arial" w:cs="Arial"/>
          <w:color w:val="000000" w:themeColor="text1"/>
          <w:sz w:val="22"/>
          <w:szCs w:val="22"/>
        </w:rPr>
        <w:tab/>
      </w:r>
      <w:r w:rsidRPr="00EC61ED">
        <w:rPr>
          <w:rFonts w:ascii="Arial" w:hAnsi="Arial" w:cs="Arial"/>
          <w:color w:val="000000" w:themeColor="text1"/>
          <w:sz w:val="22"/>
          <w:szCs w:val="22"/>
        </w:rPr>
        <w:t>Simultaneous collection of blood, urine, feces, and microdialysis perfusates when also collecting physiological parameters is an example of ___________________.</w:t>
      </w:r>
    </w:p>
    <w:p w:rsidR="002A6F72" w:rsidRPr="00EC61ED" w:rsidRDefault="002A6F72" w:rsidP="00EC61ED">
      <w:pPr>
        <w:pStyle w:val="ox-c20cb3acb5-msolistparagraph"/>
        <w:numPr>
          <w:ilvl w:val="0"/>
          <w:numId w:val="1"/>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Integrative physiology</w:t>
      </w:r>
    </w:p>
    <w:p w:rsidR="002A6F72" w:rsidRPr="00EC61ED" w:rsidRDefault="002A6F72" w:rsidP="00EC61ED">
      <w:pPr>
        <w:pStyle w:val="ox-c20cb3acb5-msolistparagraph"/>
        <w:numPr>
          <w:ilvl w:val="0"/>
          <w:numId w:val="1"/>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Integrative pharmacology</w:t>
      </w:r>
    </w:p>
    <w:p w:rsidR="002A6F72" w:rsidRPr="00EC61ED" w:rsidRDefault="002A6F72" w:rsidP="00EC61ED">
      <w:pPr>
        <w:pStyle w:val="ox-c20cb3acb5-msolistparagraph"/>
        <w:numPr>
          <w:ilvl w:val="0"/>
          <w:numId w:val="1"/>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Integral physiology</w:t>
      </w:r>
    </w:p>
    <w:p w:rsidR="002A6F72" w:rsidRPr="00EC61ED" w:rsidRDefault="002A6F72" w:rsidP="00EC61ED">
      <w:pPr>
        <w:pStyle w:val="ox-c20cb3acb5-msolistparagraph"/>
        <w:numPr>
          <w:ilvl w:val="0"/>
          <w:numId w:val="1"/>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Integral pharmacology</w:t>
      </w:r>
    </w:p>
    <w:p w:rsidR="002A6F72" w:rsidRPr="00EC61ED" w:rsidRDefault="002A6F72" w:rsidP="00EC61ED">
      <w:pPr>
        <w:pStyle w:val="ox-c20cb3acb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3</w:t>
      </w:r>
      <w:r w:rsidR="00794068" w:rsidRPr="00EC61ED">
        <w:rPr>
          <w:rFonts w:ascii="Arial" w:hAnsi="Arial" w:cs="Arial"/>
          <w:color w:val="000000" w:themeColor="text1"/>
          <w:sz w:val="22"/>
          <w:szCs w:val="22"/>
        </w:rPr>
        <w:t>.</w:t>
      </w:r>
      <w:r w:rsidR="00794068" w:rsidRPr="00EC61ED">
        <w:rPr>
          <w:rFonts w:ascii="Arial" w:hAnsi="Arial" w:cs="Arial"/>
          <w:color w:val="000000" w:themeColor="text1"/>
          <w:sz w:val="22"/>
          <w:szCs w:val="22"/>
        </w:rPr>
        <w:tab/>
      </w:r>
      <w:r w:rsidRPr="00EC61ED">
        <w:rPr>
          <w:rFonts w:ascii="Arial" w:hAnsi="Arial" w:cs="Arial"/>
          <w:color w:val="000000" w:themeColor="text1"/>
          <w:sz w:val="22"/>
          <w:szCs w:val="22"/>
        </w:rPr>
        <w:t>Which of the following is an example of a blocked study design wherein the same animals are used multiple times in rotating blocks?</w:t>
      </w:r>
    </w:p>
    <w:p w:rsidR="002A6F72" w:rsidRPr="00EC61ED" w:rsidRDefault="002A6F72" w:rsidP="00EC61ED">
      <w:pPr>
        <w:pStyle w:val="ox-c20cb3acb5-msolistparagraph"/>
        <w:numPr>
          <w:ilvl w:val="1"/>
          <w:numId w:val="2"/>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Latin Circle design</w:t>
      </w:r>
    </w:p>
    <w:p w:rsidR="002A6F72" w:rsidRPr="00EC61ED" w:rsidRDefault="002A6F72" w:rsidP="00EC61ED">
      <w:pPr>
        <w:pStyle w:val="ox-c20cb3acb5-msolistparagraph"/>
        <w:numPr>
          <w:ilvl w:val="1"/>
          <w:numId w:val="2"/>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Latin Triangle design</w:t>
      </w:r>
    </w:p>
    <w:p w:rsidR="002A6F72" w:rsidRPr="00EC61ED" w:rsidRDefault="002A6F72" w:rsidP="00EC61ED">
      <w:pPr>
        <w:pStyle w:val="ox-c20cb3acb5-msolistparagraph"/>
        <w:numPr>
          <w:ilvl w:val="1"/>
          <w:numId w:val="2"/>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Latin Square design</w:t>
      </w:r>
    </w:p>
    <w:p w:rsidR="002A6F72" w:rsidRPr="00EC61ED" w:rsidRDefault="002A6F72" w:rsidP="00EC61ED">
      <w:pPr>
        <w:pStyle w:val="ox-c20cb3acb5-msolistparagraph"/>
        <w:numPr>
          <w:ilvl w:val="1"/>
          <w:numId w:val="2"/>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Latin Diamond design </w:t>
      </w:r>
    </w:p>
    <w:p w:rsidR="002A6F72" w:rsidRPr="00EC61ED" w:rsidRDefault="002A6F72" w:rsidP="00EC61ED">
      <w:pPr>
        <w:pStyle w:val="ox-c20cb3acb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4</w:t>
      </w:r>
      <w:r w:rsidR="00794068" w:rsidRPr="00EC61ED">
        <w:rPr>
          <w:rFonts w:ascii="Arial" w:hAnsi="Arial" w:cs="Arial"/>
          <w:color w:val="000000" w:themeColor="text1"/>
          <w:sz w:val="22"/>
          <w:szCs w:val="22"/>
        </w:rPr>
        <w:t>.</w:t>
      </w:r>
      <w:r w:rsidR="00794068" w:rsidRPr="00EC61ED">
        <w:rPr>
          <w:rFonts w:ascii="Arial" w:hAnsi="Arial" w:cs="Arial"/>
          <w:color w:val="000000" w:themeColor="text1"/>
          <w:sz w:val="22"/>
          <w:szCs w:val="22"/>
        </w:rPr>
        <w:tab/>
      </w:r>
      <w:r w:rsidRPr="00EC61ED">
        <w:rPr>
          <w:rFonts w:ascii="Arial" w:hAnsi="Arial" w:cs="Arial"/>
          <w:color w:val="000000" w:themeColor="text1"/>
          <w:sz w:val="22"/>
          <w:szCs w:val="22"/>
        </w:rPr>
        <w:t>The ___________ has been the most widely utilized model for automated microsampling studies for many different purposes.</w:t>
      </w:r>
    </w:p>
    <w:p w:rsidR="002A6F72" w:rsidRPr="00EC61ED" w:rsidRDefault="002A6F72" w:rsidP="00EC61ED">
      <w:pPr>
        <w:pStyle w:val="ox-c20cb3acb5-msolistparagraph"/>
        <w:numPr>
          <w:ilvl w:val="1"/>
          <w:numId w:val="3"/>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Pig</w:t>
      </w:r>
    </w:p>
    <w:p w:rsidR="002A6F72" w:rsidRPr="00EC61ED" w:rsidRDefault="002A6F72" w:rsidP="00EC61ED">
      <w:pPr>
        <w:pStyle w:val="ox-c20cb3acb5-msolistparagraph"/>
        <w:numPr>
          <w:ilvl w:val="1"/>
          <w:numId w:val="3"/>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Dog</w:t>
      </w:r>
    </w:p>
    <w:p w:rsidR="002A6F72" w:rsidRPr="00EC61ED" w:rsidRDefault="002A6F72" w:rsidP="00EC61ED">
      <w:pPr>
        <w:pStyle w:val="ox-c20cb3acb5-msolistparagraph"/>
        <w:numPr>
          <w:ilvl w:val="1"/>
          <w:numId w:val="3"/>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Monkey</w:t>
      </w:r>
    </w:p>
    <w:p w:rsidR="002A6F72" w:rsidRPr="00EC61ED" w:rsidRDefault="002A6F72" w:rsidP="00EC61ED">
      <w:pPr>
        <w:pStyle w:val="ox-c20cb3acb5-msolistparagraph"/>
        <w:numPr>
          <w:ilvl w:val="1"/>
          <w:numId w:val="3"/>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Rat </w:t>
      </w:r>
    </w:p>
    <w:p w:rsidR="002A6F72" w:rsidRPr="00EC61ED" w:rsidRDefault="002A6F72" w:rsidP="00EC61ED">
      <w:pPr>
        <w:pStyle w:val="ox-c20cb3acb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5</w:t>
      </w:r>
      <w:r w:rsidR="00794068" w:rsidRPr="00EC61ED">
        <w:rPr>
          <w:rFonts w:ascii="Arial" w:hAnsi="Arial" w:cs="Arial"/>
          <w:color w:val="000000" w:themeColor="text1"/>
          <w:sz w:val="22"/>
          <w:szCs w:val="22"/>
        </w:rPr>
        <w:t>.</w:t>
      </w:r>
      <w:r w:rsidR="00794068" w:rsidRPr="00EC61ED">
        <w:rPr>
          <w:rFonts w:ascii="Arial" w:hAnsi="Arial" w:cs="Arial"/>
          <w:color w:val="000000" w:themeColor="text1"/>
          <w:sz w:val="22"/>
          <w:szCs w:val="22"/>
        </w:rPr>
        <w:tab/>
      </w:r>
      <w:r w:rsidRPr="00EC61ED">
        <w:rPr>
          <w:rFonts w:ascii="Arial" w:hAnsi="Arial" w:cs="Arial"/>
          <w:color w:val="000000" w:themeColor="text1"/>
          <w:sz w:val="22"/>
          <w:szCs w:val="22"/>
        </w:rPr>
        <w:t>Which of the following instruments can automatically collect blood, bile, metabolites, and dialysates from awake and freely moving laboratory animals?</w:t>
      </w:r>
    </w:p>
    <w:p w:rsidR="002A6F72" w:rsidRPr="00EC61ED" w:rsidRDefault="002A6F72" w:rsidP="00EC61ED">
      <w:pPr>
        <w:pStyle w:val="ox-c20cb3acb5-msolistparagraph"/>
        <w:numPr>
          <w:ilvl w:val="1"/>
          <w:numId w:val="4"/>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Culex NxT</w:t>
      </w:r>
    </w:p>
    <w:p w:rsidR="002A6F72" w:rsidRPr="00EC61ED" w:rsidRDefault="002A6F72" w:rsidP="00EC61ED">
      <w:pPr>
        <w:pStyle w:val="ox-c20cb3acb5-msolistparagraph"/>
        <w:numPr>
          <w:ilvl w:val="1"/>
          <w:numId w:val="4"/>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DiLab AccuSampler</w:t>
      </w:r>
    </w:p>
    <w:p w:rsidR="002A6F72" w:rsidRPr="00EC61ED" w:rsidRDefault="002A6F72" w:rsidP="00EC61ED">
      <w:pPr>
        <w:pStyle w:val="ox-c20cb3acb5-msolistparagraph"/>
        <w:numPr>
          <w:ilvl w:val="1"/>
          <w:numId w:val="4"/>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Instech ABS2</w:t>
      </w:r>
    </w:p>
    <w:p w:rsidR="002A6F72" w:rsidRPr="00EC61ED" w:rsidRDefault="002A6F72" w:rsidP="00EC61ED">
      <w:pPr>
        <w:pStyle w:val="ox-c20cb3acb5-msolistparagraph"/>
        <w:numPr>
          <w:ilvl w:val="1"/>
          <w:numId w:val="4"/>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All of the above</w:t>
      </w:r>
    </w:p>
    <w:p w:rsidR="002A6F72" w:rsidRPr="00EC61ED" w:rsidRDefault="002A6F72" w:rsidP="00EC61ED">
      <w:pPr>
        <w:pStyle w:val="ox-c20cb3acb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6</w:t>
      </w:r>
      <w:r w:rsidR="00794068" w:rsidRPr="00EC61ED">
        <w:rPr>
          <w:rFonts w:ascii="Arial" w:hAnsi="Arial" w:cs="Arial"/>
          <w:color w:val="000000" w:themeColor="text1"/>
          <w:sz w:val="22"/>
          <w:szCs w:val="22"/>
        </w:rPr>
        <w:t>.</w:t>
      </w:r>
      <w:r w:rsidR="00794068" w:rsidRPr="00EC61ED">
        <w:rPr>
          <w:rFonts w:ascii="Arial" w:hAnsi="Arial" w:cs="Arial"/>
          <w:color w:val="000000" w:themeColor="text1"/>
          <w:sz w:val="22"/>
          <w:szCs w:val="22"/>
        </w:rPr>
        <w:tab/>
      </w:r>
      <w:r w:rsidRPr="00EC61ED">
        <w:rPr>
          <w:rFonts w:ascii="Arial" w:hAnsi="Arial" w:cs="Arial"/>
          <w:color w:val="000000" w:themeColor="text1"/>
          <w:sz w:val="22"/>
          <w:szCs w:val="22"/>
        </w:rPr>
        <w:t>Which of the following is NOT one of Russell and Burch’s 3Rs?</w:t>
      </w:r>
    </w:p>
    <w:p w:rsidR="002A6F72" w:rsidRPr="00EC61ED" w:rsidRDefault="002A6F72" w:rsidP="00EC61ED">
      <w:pPr>
        <w:pStyle w:val="ox-c20cb3acb5-msolistparagraph"/>
        <w:numPr>
          <w:ilvl w:val="1"/>
          <w:numId w:val="5"/>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Replacement</w:t>
      </w:r>
    </w:p>
    <w:p w:rsidR="002A6F72" w:rsidRPr="00EC61ED" w:rsidRDefault="002A6F72" w:rsidP="00EC61ED">
      <w:pPr>
        <w:pStyle w:val="ox-c20cb3acb5-msolistparagraph"/>
        <w:numPr>
          <w:ilvl w:val="1"/>
          <w:numId w:val="5"/>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Reduction</w:t>
      </w:r>
    </w:p>
    <w:p w:rsidR="002A6F72" w:rsidRPr="00EC61ED" w:rsidRDefault="002A6F72" w:rsidP="00EC61ED">
      <w:pPr>
        <w:pStyle w:val="ox-c20cb3acb5-msolistparagraph"/>
        <w:numPr>
          <w:ilvl w:val="1"/>
          <w:numId w:val="5"/>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Reuse</w:t>
      </w:r>
    </w:p>
    <w:p w:rsidR="002A6F72" w:rsidRPr="00EC61ED" w:rsidRDefault="002A6F72" w:rsidP="00EC61ED">
      <w:pPr>
        <w:pStyle w:val="ox-c20cb3acb5-msolistparagraph"/>
        <w:numPr>
          <w:ilvl w:val="1"/>
          <w:numId w:val="5"/>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Refinement</w:t>
      </w:r>
    </w:p>
    <w:p w:rsidR="002A6F72" w:rsidRPr="00EC61ED" w:rsidRDefault="002A6F72" w:rsidP="00EC61ED">
      <w:pPr>
        <w:pStyle w:val="ox-c20cb3acb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7</w:t>
      </w:r>
      <w:r w:rsidR="00794068" w:rsidRPr="00EC61ED">
        <w:rPr>
          <w:rFonts w:ascii="Arial" w:hAnsi="Arial" w:cs="Arial"/>
          <w:color w:val="000000" w:themeColor="text1"/>
          <w:sz w:val="22"/>
          <w:szCs w:val="22"/>
        </w:rPr>
        <w:t>.</w:t>
      </w:r>
      <w:r w:rsidR="00794068" w:rsidRPr="00EC61ED">
        <w:rPr>
          <w:rFonts w:ascii="Arial" w:hAnsi="Arial" w:cs="Arial"/>
          <w:color w:val="000000" w:themeColor="text1"/>
          <w:sz w:val="22"/>
          <w:szCs w:val="22"/>
        </w:rPr>
        <w:tab/>
      </w:r>
      <w:r w:rsidRPr="00EC61ED">
        <w:rPr>
          <w:rFonts w:ascii="Arial" w:hAnsi="Arial" w:cs="Arial"/>
          <w:color w:val="000000" w:themeColor="text1"/>
          <w:sz w:val="22"/>
          <w:szCs w:val="22"/>
        </w:rPr>
        <w:t>_____________ refers to methods that minimize the number of animals used per study.</w:t>
      </w:r>
    </w:p>
    <w:p w:rsidR="002A6F72" w:rsidRPr="00EC61ED" w:rsidRDefault="002A6F72" w:rsidP="00EC61ED">
      <w:pPr>
        <w:pStyle w:val="ox-c20cb3acb5-msolistparagraph"/>
        <w:numPr>
          <w:ilvl w:val="1"/>
          <w:numId w:val="6"/>
        </w:numPr>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Replacement</w:t>
      </w:r>
    </w:p>
    <w:p w:rsidR="002A6F72" w:rsidRPr="00EC61ED" w:rsidRDefault="002A6F72" w:rsidP="00EC61ED">
      <w:pPr>
        <w:pStyle w:val="ox-c20cb3acb5-msolistparagraph"/>
        <w:numPr>
          <w:ilvl w:val="1"/>
          <w:numId w:val="6"/>
        </w:numPr>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Reduction</w:t>
      </w:r>
    </w:p>
    <w:p w:rsidR="002A6F72" w:rsidRPr="00EC61ED" w:rsidRDefault="002A6F72" w:rsidP="00EC61ED">
      <w:pPr>
        <w:pStyle w:val="ox-c20cb3acb5-msolistparagraph"/>
        <w:numPr>
          <w:ilvl w:val="1"/>
          <w:numId w:val="6"/>
        </w:numPr>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Reuse</w:t>
      </w:r>
    </w:p>
    <w:p w:rsidR="002A6F72" w:rsidRPr="00EC61ED" w:rsidRDefault="002A6F72" w:rsidP="00EC61ED">
      <w:pPr>
        <w:pStyle w:val="ox-c20cb3acb5-msolistparagraph"/>
        <w:numPr>
          <w:ilvl w:val="1"/>
          <w:numId w:val="6"/>
        </w:numPr>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Refinement</w:t>
      </w:r>
    </w:p>
    <w:p w:rsidR="002A6F72" w:rsidRPr="00EC61ED" w:rsidRDefault="002A6F72" w:rsidP="00EC61ED">
      <w:pPr>
        <w:pStyle w:val="ox-c20cb3acb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8</w:t>
      </w:r>
      <w:r w:rsidR="00794068" w:rsidRPr="00EC61ED">
        <w:rPr>
          <w:rFonts w:ascii="Arial" w:hAnsi="Arial" w:cs="Arial"/>
          <w:color w:val="000000" w:themeColor="text1"/>
          <w:sz w:val="22"/>
          <w:szCs w:val="22"/>
        </w:rPr>
        <w:t>.</w:t>
      </w:r>
      <w:r w:rsidR="00794068" w:rsidRPr="00EC61ED">
        <w:rPr>
          <w:rFonts w:ascii="Arial" w:hAnsi="Arial" w:cs="Arial"/>
          <w:color w:val="000000" w:themeColor="text1"/>
          <w:sz w:val="22"/>
          <w:szCs w:val="22"/>
        </w:rPr>
        <w:tab/>
      </w:r>
      <w:r w:rsidRPr="00EC61ED">
        <w:rPr>
          <w:rFonts w:ascii="Arial" w:hAnsi="Arial" w:cs="Arial"/>
          <w:color w:val="000000" w:themeColor="text1"/>
          <w:sz w:val="22"/>
          <w:szCs w:val="22"/>
        </w:rPr>
        <w:t>_____________ seeks “to reduce to an absolute minimum the amount of distress imposed on those animals that are still used.”</w:t>
      </w:r>
    </w:p>
    <w:p w:rsidR="002A6F72" w:rsidRPr="00EC61ED" w:rsidRDefault="002A6F72" w:rsidP="00EC61ED">
      <w:pPr>
        <w:pStyle w:val="ox-c20cb3acb5-msolistparagraph"/>
        <w:numPr>
          <w:ilvl w:val="1"/>
          <w:numId w:val="7"/>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Replacement</w:t>
      </w:r>
    </w:p>
    <w:p w:rsidR="002A6F72" w:rsidRPr="00EC61ED" w:rsidRDefault="002A6F72" w:rsidP="00EC61ED">
      <w:pPr>
        <w:pStyle w:val="ox-c20cb3acb5-msolistparagraph"/>
        <w:numPr>
          <w:ilvl w:val="1"/>
          <w:numId w:val="7"/>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Reduction</w:t>
      </w:r>
    </w:p>
    <w:p w:rsidR="002A6F72" w:rsidRPr="00EC61ED" w:rsidRDefault="002A6F72" w:rsidP="00EC61ED">
      <w:pPr>
        <w:pStyle w:val="ox-c20cb3acb5-msolistparagraph"/>
        <w:numPr>
          <w:ilvl w:val="1"/>
          <w:numId w:val="7"/>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Reuse</w:t>
      </w:r>
    </w:p>
    <w:p w:rsidR="002A6F72" w:rsidRPr="00EC61ED" w:rsidRDefault="002A6F72" w:rsidP="00EC61ED">
      <w:pPr>
        <w:pStyle w:val="ox-c20cb3acb5-msolistparagraph"/>
        <w:numPr>
          <w:ilvl w:val="1"/>
          <w:numId w:val="7"/>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Refinement</w:t>
      </w:r>
    </w:p>
    <w:p w:rsidR="002A6F72" w:rsidRPr="00EC61ED" w:rsidRDefault="002A6F72" w:rsidP="00EC61ED">
      <w:pPr>
        <w:pStyle w:val="ox-c20cb3acb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9</w:t>
      </w:r>
      <w:r w:rsidR="00794068" w:rsidRPr="00EC61ED">
        <w:rPr>
          <w:rFonts w:ascii="Arial" w:hAnsi="Arial" w:cs="Arial"/>
          <w:color w:val="000000" w:themeColor="text1"/>
          <w:sz w:val="22"/>
          <w:szCs w:val="22"/>
        </w:rPr>
        <w:t>.</w:t>
      </w:r>
      <w:r w:rsidR="00794068" w:rsidRPr="00EC61ED">
        <w:rPr>
          <w:rFonts w:ascii="Arial" w:hAnsi="Arial" w:cs="Arial"/>
          <w:color w:val="000000" w:themeColor="text1"/>
          <w:sz w:val="22"/>
          <w:szCs w:val="22"/>
        </w:rPr>
        <w:tab/>
      </w:r>
      <w:r w:rsidRPr="00EC61ED">
        <w:rPr>
          <w:rFonts w:ascii="Arial" w:hAnsi="Arial" w:cs="Arial"/>
          <w:color w:val="000000" w:themeColor="text1"/>
          <w:sz w:val="22"/>
          <w:szCs w:val="22"/>
        </w:rPr>
        <w:t>Which of the following is an example of a refinement technique?</w:t>
      </w:r>
    </w:p>
    <w:p w:rsidR="002A6F72" w:rsidRPr="00EC61ED" w:rsidRDefault="002A6F72" w:rsidP="00EC61ED">
      <w:pPr>
        <w:pStyle w:val="ox-c20cb3acb5-msolistparagraph"/>
        <w:numPr>
          <w:ilvl w:val="1"/>
          <w:numId w:val="8"/>
        </w:numPr>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Use of anesthetic/analgesic treatments to prevent or alleviate pain</w:t>
      </w:r>
    </w:p>
    <w:p w:rsidR="002A6F72" w:rsidRPr="00EC61ED" w:rsidRDefault="00794068" w:rsidP="00EC61ED">
      <w:pPr>
        <w:pStyle w:val="ox-c20cb3acb5-msolistparagraph"/>
        <w:numPr>
          <w:ilvl w:val="1"/>
          <w:numId w:val="8"/>
        </w:numPr>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Use of freely </w:t>
      </w:r>
      <w:r w:rsidR="002A6F72" w:rsidRPr="00EC61ED">
        <w:rPr>
          <w:rFonts w:ascii="Arial" w:hAnsi="Arial" w:cs="Arial"/>
          <w:color w:val="000000" w:themeColor="text1"/>
          <w:sz w:val="22"/>
          <w:szCs w:val="22"/>
        </w:rPr>
        <w:t>moving animal subjects in their home cage to decrease restraint and stress</w:t>
      </w:r>
    </w:p>
    <w:p w:rsidR="002A6F72" w:rsidRPr="00EC61ED" w:rsidRDefault="002A6F72" w:rsidP="00EC61ED">
      <w:pPr>
        <w:pStyle w:val="ox-c20cb3acb5-msolistparagraph"/>
        <w:numPr>
          <w:ilvl w:val="1"/>
          <w:numId w:val="8"/>
        </w:numPr>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Replacing invasive with noninvasive procedures</w:t>
      </w:r>
    </w:p>
    <w:p w:rsidR="002A6F72" w:rsidRPr="00EC61ED" w:rsidRDefault="002A6F72" w:rsidP="00EC61ED">
      <w:pPr>
        <w:pStyle w:val="ox-c20cb3acb5-msolistparagraph"/>
        <w:numPr>
          <w:ilvl w:val="1"/>
          <w:numId w:val="8"/>
        </w:numPr>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All of the above</w:t>
      </w:r>
    </w:p>
    <w:p w:rsidR="002A6F72" w:rsidRPr="00EC61ED" w:rsidRDefault="002A6F72" w:rsidP="00EC61ED">
      <w:pPr>
        <w:pStyle w:val="ox-c20cb3acb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lastRenderedPageBreak/>
        <w:t>10</w:t>
      </w:r>
      <w:r w:rsidR="00794068" w:rsidRPr="00EC61ED">
        <w:rPr>
          <w:rFonts w:ascii="Arial" w:hAnsi="Arial" w:cs="Arial"/>
          <w:color w:val="000000" w:themeColor="text1"/>
          <w:sz w:val="22"/>
          <w:szCs w:val="22"/>
        </w:rPr>
        <w:t>.</w:t>
      </w:r>
      <w:r w:rsidR="00794068" w:rsidRPr="00EC61ED">
        <w:rPr>
          <w:rFonts w:ascii="Arial" w:hAnsi="Arial" w:cs="Arial"/>
          <w:color w:val="000000" w:themeColor="text1"/>
          <w:sz w:val="22"/>
          <w:szCs w:val="22"/>
        </w:rPr>
        <w:tab/>
      </w:r>
      <w:r w:rsidRPr="00EC61ED">
        <w:rPr>
          <w:rFonts w:ascii="Arial" w:hAnsi="Arial" w:cs="Arial"/>
          <w:color w:val="000000" w:themeColor="text1"/>
          <w:sz w:val="22"/>
          <w:szCs w:val="22"/>
        </w:rPr>
        <w:t>Which of the following is NOT a benefit of using integrative PK/PD designs utilizing automated microsampling?</w:t>
      </w:r>
    </w:p>
    <w:p w:rsidR="002A6F72" w:rsidRPr="00EC61ED" w:rsidRDefault="002A6F72" w:rsidP="00EC61ED">
      <w:pPr>
        <w:pStyle w:val="ox-c20cb3acb5-msolistparagraph"/>
        <w:numPr>
          <w:ilvl w:val="1"/>
          <w:numId w:val="9"/>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Increased time for study completion</w:t>
      </w:r>
    </w:p>
    <w:p w:rsidR="002A6F72" w:rsidRPr="00EC61ED" w:rsidRDefault="002A6F72" w:rsidP="00EC61ED">
      <w:pPr>
        <w:pStyle w:val="ox-c20cb3acb5-msolistparagraph"/>
        <w:numPr>
          <w:ilvl w:val="1"/>
          <w:numId w:val="9"/>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Decreased personnel resources</w:t>
      </w:r>
    </w:p>
    <w:p w:rsidR="002A6F72" w:rsidRPr="00EC61ED" w:rsidRDefault="002A6F72" w:rsidP="00EC61ED">
      <w:pPr>
        <w:pStyle w:val="ox-c20cb3acb5-msolistparagraph"/>
        <w:numPr>
          <w:ilvl w:val="1"/>
          <w:numId w:val="9"/>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Improvements in aspects of the 3Rs</w:t>
      </w:r>
    </w:p>
    <w:p w:rsidR="002A6F72" w:rsidRPr="00EC61ED" w:rsidRDefault="002A6F72" w:rsidP="00EC61ED">
      <w:pPr>
        <w:pStyle w:val="ox-c20cb3acb5-msolistparagraph"/>
        <w:numPr>
          <w:ilvl w:val="1"/>
          <w:numId w:val="9"/>
        </w:numPr>
        <w:shd w:val="clear" w:color="auto" w:fill="FFFFFF"/>
        <w:spacing w:before="0" w:beforeAutospacing="0" w:after="0" w:afterAutospacing="0" w:line="240" w:lineRule="exact"/>
        <w:ind w:left="720"/>
        <w:jc w:val="both"/>
        <w:rPr>
          <w:rFonts w:ascii="Arial" w:hAnsi="Arial" w:cs="Arial"/>
          <w:color w:val="000000" w:themeColor="text1"/>
          <w:sz w:val="22"/>
          <w:szCs w:val="22"/>
        </w:rPr>
      </w:pPr>
      <w:r w:rsidRPr="00EC61ED">
        <w:rPr>
          <w:rFonts w:ascii="Arial" w:hAnsi="Arial" w:cs="Arial"/>
          <w:color w:val="000000" w:themeColor="text1"/>
          <w:sz w:val="22"/>
          <w:szCs w:val="22"/>
        </w:rPr>
        <w:t>Higher quality and multiple data-sets</w:t>
      </w:r>
    </w:p>
    <w:p w:rsidR="002A6F72" w:rsidRPr="00EC61ED" w:rsidRDefault="002A6F72" w:rsidP="00EC61ED">
      <w:pPr>
        <w:pStyle w:val="ox-c20cb3acb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11</w:t>
      </w:r>
      <w:r w:rsidR="00794068" w:rsidRPr="00EC61ED">
        <w:rPr>
          <w:rFonts w:ascii="Arial" w:hAnsi="Arial" w:cs="Arial"/>
          <w:color w:val="000000" w:themeColor="text1"/>
          <w:sz w:val="22"/>
          <w:szCs w:val="22"/>
        </w:rPr>
        <w:t>.</w:t>
      </w:r>
      <w:r w:rsidR="00794068" w:rsidRPr="00EC61ED">
        <w:rPr>
          <w:rFonts w:ascii="Arial" w:hAnsi="Arial" w:cs="Arial"/>
          <w:color w:val="000000" w:themeColor="text1"/>
          <w:sz w:val="22"/>
          <w:szCs w:val="22"/>
        </w:rPr>
        <w:tab/>
      </w:r>
      <w:r w:rsidRPr="00EC61ED">
        <w:rPr>
          <w:rFonts w:ascii="Arial" w:hAnsi="Arial" w:cs="Arial"/>
          <w:color w:val="000000" w:themeColor="text1"/>
          <w:sz w:val="22"/>
          <w:szCs w:val="22"/>
        </w:rPr>
        <w:t>Which of the following is a limitation of utilizing automated microsampling and/or integrative measurements in animal subjects?</w:t>
      </w:r>
    </w:p>
    <w:p w:rsidR="002A6F72" w:rsidRPr="00EC61ED" w:rsidRDefault="002A6F72" w:rsidP="00EC61ED">
      <w:pPr>
        <w:pStyle w:val="ox-c20cb3acb5-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a</w:t>
      </w:r>
      <w:r w:rsidR="00794068" w:rsidRPr="00EC61ED">
        <w:rPr>
          <w:rFonts w:ascii="Arial" w:hAnsi="Arial" w:cs="Arial"/>
          <w:color w:val="000000" w:themeColor="text1"/>
          <w:sz w:val="22"/>
          <w:szCs w:val="22"/>
        </w:rPr>
        <w:t>.</w:t>
      </w:r>
      <w:r w:rsidR="00794068" w:rsidRPr="00EC61ED">
        <w:rPr>
          <w:rFonts w:ascii="Arial" w:hAnsi="Arial" w:cs="Arial"/>
          <w:color w:val="000000" w:themeColor="text1"/>
          <w:sz w:val="22"/>
          <w:szCs w:val="22"/>
        </w:rPr>
        <w:tab/>
      </w:r>
      <w:r w:rsidRPr="00EC61ED">
        <w:rPr>
          <w:rFonts w:ascii="Arial" w:hAnsi="Arial" w:cs="Arial"/>
          <w:color w:val="000000" w:themeColor="text1"/>
          <w:sz w:val="22"/>
          <w:szCs w:val="22"/>
        </w:rPr>
        <w:t>Require surgical procedures for catheters/data sensors</w:t>
      </w:r>
    </w:p>
    <w:p w:rsidR="002A6F72" w:rsidRPr="00EC61ED" w:rsidRDefault="002A6F72" w:rsidP="00EC61ED">
      <w:pPr>
        <w:pStyle w:val="ox-c20cb3acb5-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b</w:t>
      </w:r>
      <w:r w:rsidR="00794068" w:rsidRPr="00EC61ED">
        <w:rPr>
          <w:rFonts w:ascii="Arial" w:hAnsi="Arial" w:cs="Arial"/>
          <w:color w:val="000000" w:themeColor="text1"/>
          <w:sz w:val="22"/>
          <w:szCs w:val="22"/>
        </w:rPr>
        <w:t>.</w:t>
      </w:r>
      <w:r w:rsidR="00794068" w:rsidRPr="00EC61ED">
        <w:rPr>
          <w:rFonts w:ascii="Arial" w:hAnsi="Arial" w:cs="Arial"/>
          <w:color w:val="000000" w:themeColor="text1"/>
          <w:sz w:val="22"/>
          <w:szCs w:val="22"/>
        </w:rPr>
        <w:tab/>
      </w:r>
      <w:r w:rsidRPr="00EC61ED">
        <w:rPr>
          <w:rFonts w:ascii="Arial" w:hAnsi="Arial" w:cs="Arial"/>
          <w:color w:val="000000" w:themeColor="text1"/>
          <w:sz w:val="22"/>
          <w:szCs w:val="22"/>
        </w:rPr>
        <w:t>Technical issues with equipment (e.g. collection lines, computers, etc.)</w:t>
      </w:r>
    </w:p>
    <w:p w:rsidR="002A6F72" w:rsidRPr="00EC61ED" w:rsidRDefault="002A6F72" w:rsidP="00EC61ED">
      <w:pPr>
        <w:pStyle w:val="ox-c20cb3acb5-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c</w:t>
      </w:r>
      <w:r w:rsidR="00794068" w:rsidRPr="00EC61ED">
        <w:rPr>
          <w:rFonts w:ascii="Arial" w:hAnsi="Arial" w:cs="Arial"/>
          <w:color w:val="000000" w:themeColor="text1"/>
          <w:sz w:val="22"/>
          <w:szCs w:val="22"/>
        </w:rPr>
        <w:t>.</w:t>
      </w:r>
      <w:r w:rsidR="00794068" w:rsidRPr="00EC61ED">
        <w:rPr>
          <w:rFonts w:ascii="Arial" w:hAnsi="Arial" w:cs="Arial"/>
          <w:color w:val="000000" w:themeColor="text1"/>
          <w:sz w:val="22"/>
          <w:szCs w:val="22"/>
        </w:rPr>
        <w:tab/>
      </w:r>
      <w:r w:rsidRPr="00EC61ED">
        <w:rPr>
          <w:rFonts w:ascii="Arial" w:hAnsi="Arial" w:cs="Arial"/>
          <w:color w:val="000000" w:themeColor="text1"/>
          <w:sz w:val="22"/>
          <w:szCs w:val="22"/>
        </w:rPr>
        <w:t>Relatively high initial investment required</w:t>
      </w:r>
    </w:p>
    <w:p w:rsidR="002A6F72" w:rsidRPr="00EC61ED" w:rsidRDefault="002A6F72" w:rsidP="00EC61ED">
      <w:pPr>
        <w:pStyle w:val="ox-c20cb3acb5-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d</w:t>
      </w:r>
      <w:r w:rsidR="00794068" w:rsidRPr="00EC61ED">
        <w:rPr>
          <w:rFonts w:ascii="Arial" w:hAnsi="Arial" w:cs="Arial"/>
          <w:color w:val="000000" w:themeColor="text1"/>
          <w:sz w:val="22"/>
          <w:szCs w:val="22"/>
        </w:rPr>
        <w:t>.</w:t>
      </w:r>
      <w:r w:rsidR="00794068" w:rsidRPr="00EC61ED">
        <w:rPr>
          <w:rFonts w:ascii="Arial" w:hAnsi="Arial" w:cs="Arial"/>
          <w:color w:val="000000" w:themeColor="text1"/>
          <w:sz w:val="22"/>
          <w:szCs w:val="22"/>
        </w:rPr>
        <w:tab/>
      </w:r>
      <w:r w:rsidRPr="00EC61ED">
        <w:rPr>
          <w:rFonts w:ascii="Arial" w:hAnsi="Arial" w:cs="Arial"/>
          <w:color w:val="000000" w:themeColor="text1"/>
          <w:sz w:val="22"/>
          <w:szCs w:val="22"/>
        </w:rPr>
        <w:t>All of the above</w:t>
      </w:r>
    </w:p>
    <w:p w:rsidR="002A6F72" w:rsidRPr="00EC61ED" w:rsidRDefault="002A6F72" w:rsidP="00EC61ED">
      <w:pPr>
        <w:pStyle w:val="ox-c20cb3acb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12</w:t>
      </w:r>
      <w:r w:rsidR="00794068" w:rsidRPr="00EC61ED">
        <w:rPr>
          <w:rFonts w:ascii="Arial" w:hAnsi="Arial" w:cs="Arial"/>
          <w:color w:val="000000" w:themeColor="text1"/>
          <w:sz w:val="22"/>
          <w:szCs w:val="22"/>
        </w:rPr>
        <w:t>.</w:t>
      </w:r>
      <w:r w:rsidR="00794068" w:rsidRPr="00EC61ED">
        <w:rPr>
          <w:rFonts w:ascii="Arial" w:hAnsi="Arial" w:cs="Arial"/>
          <w:color w:val="000000" w:themeColor="text1"/>
          <w:sz w:val="22"/>
          <w:szCs w:val="22"/>
        </w:rPr>
        <w:tab/>
      </w:r>
      <w:r w:rsidRPr="00EC61ED">
        <w:rPr>
          <w:rFonts w:ascii="Arial" w:hAnsi="Arial" w:cs="Arial"/>
          <w:color w:val="000000" w:themeColor="text1"/>
          <w:sz w:val="22"/>
          <w:szCs w:val="22"/>
        </w:rPr>
        <w:t>Which of the following IS NOT a membrane-based microsampling techniques?</w:t>
      </w:r>
    </w:p>
    <w:p w:rsidR="002A6F72" w:rsidRPr="00EC61ED" w:rsidRDefault="002A6F72" w:rsidP="00EC61ED">
      <w:pPr>
        <w:pStyle w:val="ox-c20cb3acb5-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a</w:t>
      </w:r>
      <w:r w:rsidR="00794068" w:rsidRPr="00EC61ED">
        <w:rPr>
          <w:rFonts w:ascii="Arial" w:hAnsi="Arial" w:cs="Arial"/>
          <w:color w:val="000000" w:themeColor="text1"/>
          <w:sz w:val="22"/>
          <w:szCs w:val="22"/>
        </w:rPr>
        <w:t>.</w:t>
      </w:r>
      <w:r w:rsidR="00794068" w:rsidRPr="00EC61ED">
        <w:rPr>
          <w:rFonts w:ascii="Arial" w:hAnsi="Arial" w:cs="Arial"/>
          <w:color w:val="000000" w:themeColor="text1"/>
          <w:sz w:val="22"/>
          <w:szCs w:val="22"/>
        </w:rPr>
        <w:tab/>
      </w:r>
      <w:r w:rsidRPr="00EC61ED">
        <w:rPr>
          <w:rFonts w:ascii="Arial" w:hAnsi="Arial" w:cs="Arial"/>
          <w:color w:val="000000" w:themeColor="text1"/>
          <w:sz w:val="22"/>
          <w:szCs w:val="22"/>
        </w:rPr>
        <w:t>Microdialysis</w:t>
      </w:r>
    </w:p>
    <w:p w:rsidR="002A6F72" w:rsidRPr="00EC61ED" w:rsidRDefault="002A6F72" w:rsidP="00EC61ED">
      <w:pPr>
        <w:pStyle w:val="ox-c20cb3acb5-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b</w:t>
      </w:r>
      <w:r w:rsidR="00794068" w:rsidRPr="00EC61ED">
        <w:rPr>
          <w:rFonts w:ascii="Arial" w:hAnsi="Arial" w:cs="Arial"/>
          <w:color w:val="000000" w:themeColor="text1"/>
          <w:sz w:val="22"/>
          <w:szCs w:val="22"/>
        </w:rPr>
        <w:t>.</w:t>
      </w:r>
      <w:r w:rsidR="00794068" w:rsidRPr="00EC61ED">
        <w:rPr>
          <w:rFonts w:ascii="Arial" w:hAnsi="Arial" w:cs="Arial"/>
          <w:color w:val="000000" w:themeColor="text1"/>
          <w:sz w:val="22"/>
          <w:szCs w:val="22"/>
        </w:rPr>
        <w:tab/>
      </w:r>
      <w:r w:rsidRPr="00EC61ED">
        <w:rPr>
          <w:rFonts w:ascii="Arial" w:hAnsi="Arial" w:cs="Arial"/>
          <w:color w:val="000000" w:themeColor="text1"/>
          <w:sz w:val="22"/>
          <w:szCs w:val="22"/>
        </w:rPr>
        <w:t>Dried blood spot</w:t>
      </w:r>
    </w:p>
    <w:p w:rsidR="002A6F72" w:rsidRPr="00EC61ED" w:rsidRDefault="002A6F72" w:rsidP="00EC61ED">
      <w:pPr>
        <w:pStyle w:val="ox-c20cb3acb5-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c</w:t>
      </w:r>
      <w:r w:rsidR="00794068" w:rsidRPr="00EC61ED">
        <w:rPr>
          <w:rFonts w:ascii="Arial" w:hAnsi="Arial" w:cs="Arial"/>
          <w:color w:val="000000" w:themeColor="text1"/>
          <w:sz w:val="22"/>
          <w:szCs w:val="22"/>
        </w:rPr>
        <w:t>.</w:t>
      </w:r>
      <w:r w:rsidR="00794068" w:rsidRPr="00EC61ED">
        <w:rPr>
          <w:rFonts w:ascii="Arial" w:hAnsi="Arial" w:cs="Arial"/>
          <w:color w:val="000000" w:themeColor="text1"/>
          <w:sz w:val="22"/>
          <w:szCs w:val="22"/>
        </w:rPr>
        <w:tab/>
      </w:r>
      <w:r w:rsidRPr="00EC61ED">
        <w:rPr>
          <w:rFonts w:ascii="Arial" w:hAnsi="Arial" w:cs="Arial"/>
          <w:color w:val="000000" w:themeColor="text1"/>
          <w:sz w:val="22"/>
          <w:szCs w:val="22"/>
        </w:rPr>
        <w:t>Ultrafiltration</w:t>
      </w:r>
    </w:p>
    <w:p w:rsidR="002A6F72" w:rsidRPr="00EC61ED" w:rsidRDefault="002A6F72" w:rsidP="00EC61ED">
      <w:pPr>
        <w:pStyle w:val="ox-c20cb3acb5-msolistparagraph"/>
        <w:shd w:val="clear" w:color="auto" w:fill="FFFFFF"/>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d</w:t>
      </w:r>
      <w:r w:rsidR="00794068" w:rsidRPr="00EC61ED">
        <w:rPr>
          <w:rFonts w:ascii="Arial" w:hAnsi="Arial" w:cs="Arial"/>
          <w:color w:val="000000" w:themeColor="text1"/>
          <w:sz w:val="22"/>
          <w:szCs w:val="22"/>
        </w:rPr>
        <w:t>.</w:t>
      </w:r>
      <w:r w:rsidR="00794068" w:rsidRPr="00EC61ED">
        <w:rPr>
          <w:rFonts w:ascii="Arial" w:hAnsi="Arial" w:cs="Arial"/>
          <w:color w:val="000000" w:themeColor="text1"/>
          <w:sz w:val="22"/>
          <w:szCs w:val="22"/>
        </w:rPr>
        <w:tab/>
      </w:r>
      <w:r w:rsidRPr="00EC61ED">
        <w:rPr>
          <w:rFonts w:ascii="Arial" w:hAnsi="Arial" w:cs="Arial"/>
          <w:color w:val="000000" w:themeColor="text1"/>
          <w:sz w:val="22"/>
          <w:szCs w:val="22"/>
        </w:rPr>
        <w:t>All of the above</w:t>
      </w:r>
    </w:p>
    <w:p w:rsidR="002A6F72" w:rsidRPr="00EC61ED" w:rsidRDefault="002A6F72" w:rsidP="00EC61ED">
      <w:pPr>
        <w:pStyle w:val="ox-c20cb3acb5-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2A6F72" w:rsidRPr="00EC61ED" w:rsidRDefault="00794068" w:rsidP="00EC61ED">
      <w:pPr>
        <w:pStyle w:val="ox-c20cb3acb5-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ANSWERS</w:t>
      </w:r>
    </w:p>
    <w:p w:rsidR="002A6F72" w:rsidRPr="00EC61ED" w:rsidRDefault="00794068" w:rsidP="00EC61ED">
      <w:pPr>
        <w:pStyle w:val="ox-c20cb3acb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1.</w:t>
      </w:r>
      <w:r w:rsidRPr="00EC61ED">
        <w:rPr>
          <w:rFonts w:ascii="Arial" w:hAnsi="Arial" w:cs="Arial"/>
          <w:color w:val="000000" w:themeColor="text1"/>
          <w:sz w:val="22"/>
          <w:szCs w:val="22"/>
        </w:rPr>
        <w:tab/>
      </w:r>
      <w:r w:rsidR="002A6F72" w:rsidRPr="00EC61ED">
        <w:rPr>
          <w:rFonts w:ascii="Arial" w:hAnsi="Arial" w:cs="Arial"/>
          <w:color w:val="000000" w:themeColor="text1"/>
          <w:sz w:val="22"/>
          <w:szCs w:val="22"/>
        </w:rPr>
        <w:t>a</w:t>
      </w:r>
    </w:p>
    <w:p w:rsidR="002A6F72" w:rsidRPr="00EC61ED" w:rsidRDefault="00794068" w:rsidP="00EC61ED">
      <w:pPr>
        <w:pStyle w:val="ox-c20cb3acb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2.</w:t>
      </w:r>
      <w:r w:rsidRPr="00EC61ED">
        <w:rPr>
          <w:rFonts w:ascii="Arial" w:hAnsi="Arial" w:cs="Arial"/>
          <w:color w:val="000000" w:themeColor="text1"/>
          <w:sz w:val="22"/>
          <w:szCs w:val="22"/>
        </w:rPr>
        <w:tab/>
      </w:r>
      <w:r w:rsidR="002A6F72" w:rsidRPr="00EC61ED">
        <w:rPr>
          <w:rFonts w:ascii="Arial" w:hAnsi="Arial" w:cs="Arial"/>
          <w:color w:val="000000" w:themeColor="text1"/>
          <w:sz w:val="22"/>
          <w:szCs w:val="22"/>
        </w:rPr>
        <w:t>b</w:t>
      </w:r>
    </w:p>
    <w:p w:rsidR="002A6F72" w:rsidRPr="00EC61ED" w:rsidRDefault="00794068" w:rsidP="00EC61ED">
      <w:pPr>
        <w:pStyle w:val="ox-c20cb3acb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3.</w:t>
      </w:r>
      <w:r w:rsidRPr="00EC61ED">
        <w:rPr>
          <w:rFonts w:ascii="Arial" w:hAnsi="Arial" w:cs="Arial"/>
          <w:color w:val="000000" w:themeColor="text1"/>
          <w:sz w:val="22"/>
          <w:szCs w:val="22"/>
        </w:rPr>
        <w:tab/>
      </w:r>
      <w:r w:rsidR="002A6F72" w:rsidRPr="00EC61ED">
        <w:rPr>
          <w:rFonts w:ascii="Arial" w:hAnsi="Arial" w:cs="Arial"/>
          <w:color w:val="000000" w:themeColor="text1"/>
          <w:sz w:val="22"/>
          <w:szCs w:val="22"/>
        </w:rPr>
        <w:t>c</w:t>
      </w:r>
    </w:p>
    <w:p w:rsidR="002A6F72" w:rsidRPr="00EC61ED" w:rsidRDefault="00794068" w:rsidP="00EC61ED">
      <w:pPr>
        <w:pStyle w:val="ox-c20cb3acb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4.</w:t>
      </w:r>
      <w:r w:rsidRPr="00EC61ED">
        <w:rPr>
          <w:rFonts w:ascii="Arial" w:hAnsi="Arial" w:cs="Arial"/>
          <w:color w:val="000000" w:themeColor="text1"/>
          <w:sz w:val="22"/>
          <w:szCs w:val="22"/>
        </w:rPr>
        <w:tab/>
      </w:r>
      <w:r w:rsidR="002A6F72" w:rsidRPr="00EC61ED">
        <w:rPr>
          <w:rFonts w:ascii="Arial" w:hAnsi="Arial" w:cs="Arial"/>
          <w:color w:val="000000" w:themeColor="text1"/>
          <w:sz w:val="22"/>
          <w:szCs w:val="22"/>
        </w:rPr>
        <w:t>d</w:t>
      </w:r>
    </w:p>
    <w:p w:rsidR="002A6F72" w:rsidRPr="00EC61ED" w:rsidRDefault="00794068" w:rsidP="00EC61ED">
      <w:pPr>
        <w:pStyle w:val="ox-c20cb3acb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5.</w:t>
      </w:r>
      <w:r w:rsidRPr="00EC61ED">
        <w:rPr>
          <w:rFonts w:ascii="Arial" w:hAnsi="Arial" w:cs="Arial"/>
          <w:color w:val="000000" w:themeColor="text1"/>
          <w:sz w:val="22"/>
          <w:szCs w:val="22"/>
        </w:rPr>
        <w:tab/>
      </w:r>
      <w:r w:rsidR="002733A1">
        <w:rPr>
          <w:rFonts w:ascii="Arial" w:hAnsi="Arial" w:cs="Arial"/>
          <w:color w:val="000000" w:themeColor="text1"/>
          <w:sz w:val="22"/>
          <w:szCs w:val="22"/>
        </w:rPr>
        <w:t>a. O</w:t>
      </w:r>
      <w:r w:rsidR="002A6F72" w:rsidRPr="00EC61ED">
        <w:rPr>
          <w:rFonts w:ascii="Arial" w:hAnsi="Arial" w:cs="Arial"/>
          <w:color w:val="000000" w:themeColor="text1"/>
          <w:sz w:val="22"/>
          <w:szCs w:val="22"/>
        </w:rPr>
        <w:t>ther two instruments only collect blood</w:t>
      </w:r>
    </w:p>
    <w:p w:rsidR="002A6F72" w:rsidRPr="00EC61ED" w:rsidRDefault="00794068" w:rsidP="00EC61ED">
      <w:pPr>
        <w:pStyle w:val="ox-c20cb3acb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6.</w:t>
      </w:r>
      <w:r w:rsidRPr="00EC61ED">
        <w:rPr>
          <w:rFonts w:ascii="Arial" w:hAnsi="Arial" w:cs="Arial"/>
          <w:color w:val="000000" w:themeColor="text1"/>
          <w:sz w:val="22"/>
          <w:szCs w:val="22"/>
        </w:rPr>
        <w:tab/>
      </w:r>
      <w:r w:rsidR="002A6F72" w:rsidRPr="00EC61ED">
        <w:rPr>
          <w:rFonts w:ascii="Arial" w:hAnsi="Arial" w:cs="Arial"/>
          <w:color w:val="000000" w:themeColor="text1"/>
          <w:sz w:val="22"/>
          <w:szCs w:val="22"/>
        </w:rPr>
        <w:t>c</w:t>
      </w:r>
    </w:p>
    <w:p w:rsidR="002A6F72" w:rsidRPr="00EC61ED" w:rsidRDefault="00794068" w:rsidP="00EC61ED">
      <w:pPr>
        <w:pStyle w:val="ox-c20cb3acb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7.</w:t>
      </w:r>
      <w:r w:rsidRPr="00EC61ED">
        <w:rPr>
          <w:rFonts w:ascii="Arial" w:hAnsi="Arial" w:cs="Arial"/>
          <w:color w:val="000000" w:themeColor="text1"/>
          <w:sz w:val="22"/>
          <w:szCs w:val="22"/>
        </w:rPr>
        <w:tab/>
      </w:r>
      <w:r w:rsidR="002A6F72" w:rsidRPr="00EC61ED">
        <w:rPr>
          <w:rFonts w:ascii="Arial" w:hAnsi="Arial" w:cs="Arial"/>
          <w:color w:val="000000" w:themeColor="text1"/>
          <w:sz w:val="22"/>
          <w:szCs w:val="22"/>
        </w:rPr>
        <w:t>b</w:t>
      </w:r>
    </w:p>
    <w:p w:rsidR="002A6F72" w:rsidRPr="00EC61ED" w:rsidRDefault="00794068" w:rsidP="00EC61ED">
      <w:pPr>
        <w:pStyle w:val="ox-c20cb3acb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8.</w:t>
      </w:r>
      <w:r w:rsidRPr="00EC61ED">
        <w:rPr>
          <w:rFonts w:ascii="Arial" w:hAnsi="Arial" w:cs="Arial"/>
          <w:color w:val="000000" w:themeColor="text1"/>
          <w:sz w:val="22"/>
          <w:szCs w:val="22"/>
        </w:rPr>
        <w:tab/>
      </w:r>
      <w:r w:rsidR="002A6F72" w:rsidRPr="00EC61ED">
        <w:rPr>
          <w:rFonts w:ascii="Arial" w:hAnsi="Arial" w:cs="Arial"/>
          <w:color w:val="000000" w:themeColor="text1"/>
          <w:sz w:val="22"/>
          <w:szCs w:val="22"/>
        </w:rPr>
        <w:t>d</w:t>
      </w:r>
    </w:p>
    <w:p w:rsidR="002A6F72" w:rsidRPr="00EC61ED" w:rsidRDefault="00794068" w:rsidP="00EC61ED">
      <w:pPr>
        <w:pStyle w:val="ox-c20cb3acb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9.</w:t>
      </w:r>
      <w:r w:rsidRPr="00EC61ED">
        <w:rPr>
          <w:rFonts w:ascii="Arial" w:hAnsi="Arial" w:cs="Arial"/>
          <w:color w:val="000000" w:themeColor="text1"/>
          <w:sz w:val="22"/>
          <w:szCs w:val="22"/>
        </w:rPr>
        <w:tab/>
      </w:r>
      <w:r w:rsidR="002A6F72" w:rsidRPr="00EC61ED">
        <w:rPr>
          <w:rFonts w:ascii="Arial" w:hAnsi="Arial" w:cs="Arial"/>
          <w:color w:val="000000" w:themeColor="text1"/>
          <w:sz w:val="22"/>
          <w:szCs w:val="22"/>
        </w:rPr>
        <w:t>d</w:t>
      </w:r>
    </w:p>
    <w:p w:rsidR="002A6F72" w:rsidRPr="00EC61ED" w:rsidRDefault="00794068" w:rsidP="00EC61ED">
      <w:pPr>
        <w:pStyle w:val="ox-c20cb3acb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10.</w:t>
      </w:r>
      <w:r w:rsidRPr="00EC61ED">
        <w:rPr>
          <w:rFonts w:ascii="Arial" w:hAnsi="Arial" w:cs="Arial"/>
          <w:color w:val="000000" w:themeColor="text1"/>
          <w:sz w:val="22"/>
          <w:szCs w:val="22"/>
        </w:rPr>
        <w:tab/>
      </w:r>
      <w:r w:rsidR="002733A1">
        <w:rPr>
          <w:rFonts w:ascii="Arial" w:hAnsi="Arial" w:cs="Arial"/>
          <w:color w:val="000000" w:themeColor="text1"/>
          <w:sz w:val="22"/>
          <w:szCs w:val="22"/>
        </w:rPr>
        <w:t>a. S</w:t>
      </w:r>
      <w:r w:rsidR="002A6F72" w:rsidRPr="00EC61ED">
        <w:rPr>
          <w:rFonts w:ascii="Arial" w:hAnsi="Arial" w:cs="Arial"/>
          <w:color w:val="000000" w:themeColor="text1"/>
          <w:sz w:val="22"/>
          <w:szCs w:val="22"/>
        </w:rPr>
        <w:t>hould be decreased time for study completion</w:t>
      </w:r>
    </w:p>
    <w:p w:rsidR="002A6F72" w:rsidRPr="00EC61ED" w:rsidRDefault="00794068" w:rsidP="00EC61ED">
      <w:pPr>
        <w:pStyle w:val="ox-c20cb3acb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11.</w:t>
      </w:r>
      <w:r w:rsidRPr="00EC61ED">
        <w:rPr>
          <w:rFonts w:ascii="Arial" w:hAnsi="Arial" w:cs="Arial"/>
          <w:color w:val="000000" w:themeColor="text1"/>
          <w:sz w:val="22"/>
          <w:szCs w:val="22"/>
        </w:rPr>
        <w:tab/>
      </w:r>
      <w:r w:rsidR="002A6F72" w:rsidRPr="00EC61ED">
        <w:rPr>
          <w:rFonts w:ascii="Arial" w:hAnsi="Arial" w:cs="Arial"/>
          <w:color w:val="000000" w:themeColor="text1"/>
          <w:sz w:val="22"/>
          <w:szCs w:val="22"/>
        </w:rPr>
        <w:t>d</w:t>
      </w:r>
    </w:p>
    <w:p w:rsidR="002A6F72" w:rsidRPr="00EC61ED" w:rsidRDefault="00794068" w:rsidP="00EC61ED">
      <w:pPr>
        <w:pStyle w:val="ox-c20cb3acb5-msolistparagraph"/>
        <w:shd w:val="clear" w:color="auto" w:fill="FFFFFF"/>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12.</w:t>
      </w:r>
      <w:r w:rsidRPr="00EC61ED">
        <w:rPr>
          <w:rFonts w:ascii="Arial" w:hAnsi="Arial" w:cs="Arial"/>
          <w:color w:val="000000" w:themeColor="text1"/>
          <w:sz w:val="22"/>
          <w:szCs w:val="22"/>
        </w:rPr>
        <w:tab/>
      </w:r>
      <w:r w:rsidR="002733A1">
        <w:rPr>
          <w:rFonts w:ascii="Arial" w:hAnsi="Arial" w:cs="Arial"/>
          <w:color w:val="000000" w:themeColor="text1"/>
          <w:sz w:val="22"/>
          <w:szCs w:val="22"/>
        </w:rPr>
        <w:t>b. D</w:t>
      </w:r>
      <w:r w:rsidR="002A6F72" w:rsidRPr="00EC61ED">
        <w:rPr>
          <w:rFonts w:ascii="Arial" w:hAnsi="Arial" w:cs="Arial"/>
          <w:color w:val="000000" w:themeColor="text1"/>
          <w:sz w:val="22"/>
          <w:szCs w:val="22"/>
        </w:rPr>
        <w:t>eposited on specialty paper</w:t>
      </w:r>
    </w:p>
    <w:p w:rsidR="002A6F72" w:rsidRPr="00EC61ED" w:rsidRDefault="002A6F72" w:rsidP="00EC61ED">
      <w:pPr>
        <w:pStyle w:val="ox-c20cb3acb5-msonormal"/>
        <w:shd w:val="clear" w:color="auto" w:fill="FFFFFF"/>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2A6F72" w:rsidRPr="00EC61ED" w:rsidRDefault="002A6F72" w:rsidP="00EC61ED">
      <w:pPr>
        <w:shd w:val="clear" w:color="auto" w:fill="FFFFFF"/>
        <w:spacing w:line="240" w:lineRule="exact"/>
        <w:jc w:val="both"/>
        <w:rPr>
          <w:rFonts w:ascii="Arial" w:hAnsi="Arial" w:cs="Arial"/>
          <w:b/>
          <w:color w:val="000000" w:themeColor="text1"/>
        </w:rPr>
      </w:pPr>
    </w:p>
    <w:p w:rsidR="00735E92" w:rsidRPr="00EC61ED" w:rsidRDefault="00735E92" w:rsidP="00EC61ED">
      <w:pPr>
        <w:shd w:val="clear" w:color="auto" w:fill="FFFFFF"/>
        <w:spacing w:line="240" w:lineRule="exact"/>
        <w:jc w:val="both"/>
        <w:rPr>
          <w:rFonts w:ascii="Arial" w:hAnsi="Arial" w:cs="Arial"/>
          <w:b/>
          <w:color w:val="000000" w:themeColor="text1"/>
        </w:rPr>
      </w:pPr>
      <w:r w:rsidRPr="00EC61ED">
        <w:rPr>
          <w:rFonts w:ascii="Arial" w:hAnsi="Arial" w:cs="Arial"/>
          <w:b/>
          <w:color w:val="000000" w:themeColor="text1"/>
        </w:rPr>
        <w:t>Zuberi and Lutz. Mouse Models for Drug Discovery. Can New Tools and Technology Improve Translational Power?, pp. 178-185</w:t>
      </w:r>
    </w:p>
    <w:p w:rsidR="00735E92" w:rsidRPr="00EC61ED" w:rsidRDefault="00735E92" w:rsidP="00EC61ED">
      <w:pPr>
        <w:shd w:val="clear" w:color="auto" w:fill="FFFFFF"/>
        <w:spacing w:line="240" w:lineRule="exact"/>
        <w:jc w:val="both"/>
        <w:rPr>
          <w:rFonts w:ascii="Arial" w:hAnsi="Arial" w:cs="Arial"/>
          <w:b/>
          <w:color w:val="000000" w:themeColor="text1"/>
        </w:rPr>
      </w:pPr>
    </w:p>
    <w:p w:rsidR="001E7775" w:rsidRPr="00EC61ED" w:rsidRDefault="002733A1" w:rsidP="00EC61ED">
      <w:pPr>
        <w:pStyle w:val="ox-668d469eb6-msonormal"/>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Domain: 3 Research</w:t>
      </w:r>
      <w:r w:rsidR="001E7775" w:rsidRPr="00EC61ED">
        <w:rPr>
          <w:rFonts w:ascii="Arial" w:hAnsi="Arial" w:cs="Arial"/>
          <w:color w:val="000000" w:themeColor="text1"/>
          <w:sz w:val="22"/>
          <w:szCs w:val="22"/>
        </w:rPr>
        <w:t> </w:t>
      </w:r>
    </w:p>
    <w:p w:rsidR="001E7775" w:rsidRPr="00EC61ED" w:rsidRDefault="002733A1" w:rsidP="00EC61ED">
      <w:pPr>
        <w:pStyle w:val="ox-668d469eb6-msonormal"/>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 xml:space="preserve">Primary </w:t>
      </w:r>
      <w:r w:rsidR="001E7775" w:rsidRPr="00EC61ED">
        <w:rPr>
          <w:rFonts w:ascii="Arial" w:hAnsi="Arial" w:cs="Arial"/>
          <w:color w:val="000000" w:themeColor="text1"/>
          <w:sz w:val="22"/>
          <w:szCs w:val="22"/>
        </w:rPr>
        <w:t>Species: Mouse</w:t>
      </w:r>
      <w:r>
        <w:rPr>
          <w:rFonts w:ascii="Arial" w:hAnsi="Arial" w:cs="Arial"/>
          <w:color w:val="000000" w:themeColor="text1"/>
          <w:sz w:val="22"/>
          <w:szCs w:val="22"/>
        </w:rPr>
        <w:t xml:space="preserve"> (Mus musculus)</w:t>
      </w:r>
    </w:p>
    <w:p w:rsidR="001E7775" w:rsidRPr="00EC61ED" w:rsidRDefault="001E7775" w:rsidP="00EC61ED">
      <w:pPr>
        <w:pStyle w:val="ox-668d469eb6-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1E7775" w:rsidRPr="00EC61ED" w:rsidRDefault="002733A1" w:rsidP="002733A1">
      <w:pPr>
        <w:pStyle w:val="ox-668d469eb6-msonormal"/>
        <w:spacing w:before="0" w:beforeAutospacing="0" w:after="0" w:afterAutospacing="0" w:line="240" w:lineRule="exact"/>
        <w:jc w:val="both"/>
        <w:rPr>
          <w:rFonts w:ascii="Arial" w:hAnsi="Arial" w:cs="Arial"/>
          <w:color w:val="000000" w:themeColor="text1"/>
          <w:sz w:val="22"/>
          <w:szCs w:val="22"/>
        </w:rPr>
      </w:pPr>
      <w:r w:rsidRPr="002733A1">
        <w:rPr>
          <w:rFonts w:ascii="Arial" w:hAnsi="Arial" w:cs="Arial"/>
          <w:color w:val="000000" w:themeColor="text1"/>
          <w:sz w:val="22"/>
          <w:szCs w:val="22"/>
          <w:u w:val="single"/>
        </w:rPr>
        <w:t>SUMMARY</w:t>
      </w:r>
      <w:r>
        <w:rPr>
          <w:rFonts w:ascii="Arial" w:hAnsi="Arial" w:cs="Arial"/>
          <w:color w:val="000000" w:themeColor="text1"/>
          <w:sz w:val="22"/>
          <w:szCs w:val="22"/>
        </w:rPr>
        <w:t xml:space="preserve">: </w:t>
      </w:r>
      <w:r w:rsidR="001E7775" w:rsidRPr="00EC61ED">
        <w:rPr>
          <w:rFonts w:ascii="Arial" w:hAnsi="Arial" w:cs="Arial"/>
          <w:color w:val="000000" w:themeColor="text1"/>
          <w:sz w:val="22"/>
          <w:szCs w:val="22"/>
        </w:rPr>
        <w:t xml:space="preserve">Trends in utilization of genetic mouse models have shifted over time from spontaneous and chemically induced mutations to reverse genetics studying gene knockouts. 75% of drug development funds are spent on candidate drugs that are not approved. Two factors may also force withdrawal of approved drugs due to lack of sufficient efficacy or unanticipated toxicity associated with adverse drug reactions (ADR). After in-vitro development, drugs move into small scale animal efficacy studies concurrent with in-vivo pharmacokinetic and pharmacodynamics studies in which a drug’s ADME (gastrointestinal absorption, body distribution, drug metabolism, and drug excretion) is determined. Finally large </w:t>
      </w:r>
      <w:r w:rsidR="00741998" w:rsidRPr="00EC61ED">
        <w:rPr>
          <w:rFonts w:ascii="Arial" w:hAnsi="Arial" w:cs="Arial"/>
          <w:color w:val="000000" w:themeColor="text1"/>
          <w:sz w:val="22"/>
          <w:szCs w:val="22"/>
        </w:rPr>
        <w:t>scale</w:t>
      </w:r>
      <w:r w:rsidR="001E7775" w:rsidRPr="00EC61ED">
        <w:rPr>
          <w:rFonts w:ascii="Arial" w:hAnsi="Arial" w:cs="Arial"/>
          <w:color w:val="000000" w:themeColor="text1"/>
          <w:sz w:val="22"/>
          <w:szCs w:val="22"/>
        </w:rPr>
        <w:t xml:space="preserve"> efficacy studies are performed for therapeutic range.</w:t>
      </w:r>
    </w:p>
    <w:p w:rsidR="002733A1" w:rsidRDefault="002733A1" w:rsidP="002733A1">
      <w:pPr>
        <w:pStyle w:val="ox-668d469eb6-msonormal"/>
        <w:spacing w:before="0" w:beforeAutospacing="0" w:after="0" w:afterAutospacing="0" w:line="240" w:lineRule="exact"/>
        <w:jc w:val="both"/>
        <w:rPr>
          <w:rFonts w:ascii="Arial" w:hAnsi="Arial" w:cs="Arial"/>
          <w:color w:val="000000" w:themeColor="text1"/>
          <w:sz w:val="22"/>
          <w:szCs w:val="22"/>
        </w:rPr>
      </w:pPr>
    </w:p>
    <w:p w:rsidR="001E7775" w:rsidRPr="00EC61ED" w:rsidRDefault="001E7775" w:rsidP="002733A1">
      <w:pPr>
        <w:pStyle w:val="ox-668d469eb6-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Previous tools of genetic engineering to maximize the likelihood of successfully translation of pre-clinical data to clinical data have been the use of: inbred mouse strains, spontaneous mouse mutants, transgenic mouse models, ES cell models, Cre-LoxP and Flp-FRT. CRISPR-Cas9 appears to shift the paradigm of genetic engineering as a very simple, cheap, effective technique requiring minimal expertise and equipment compared to other genetic engineering tools.</w:t>
      </w:r>
    </w:p>
    <w:p w:rsidR="002733A1" w:rsidRDefault="002733A1" w:rsidP="002733A1">
      <w:pPr>
        <w:pStyle w:val="ox-668d469eb6-msonormal"/>
        <w:spacing w:before="0" w:beforeAutospacing="0" w:after="0" w:afterAutospacing="0" w:line="240" w:lineRule="exact"/>
        <w:jc w:val="both"/>
        <w:rPr>
          <w:rFonts w:ascii="Arial" w:hAnsi="Arial" w:cs="Arial"/>
          <w:color w:val="000000" w:themeColor="text1"/>
          <w:sz w:val="22"/>
          <w:szCs w:val="22"/>
        </w:rPr>
      </w:pPr>
    </w:p>
    <w:p w:rsidR="001E7775" w:rsidRPr="00EC61ED" w:rsidRDefault="001E7775" w:rsidP="002733A1">
      <w:pPr>
        <w:pStyle w:val="ox-668d469eb6-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xml:space="preserve">To minimize the chance of ADR, new mouse models allow for adding a large amount of genetic diversity into the preclinical testing phase. Collaborative Cross (CC) mice are the result of an 8-way cross of inbred strains with 3 wild-type derived inbred lines. The strains represent the three major Mus musculus </w:t>
      </w:r>
      <w:r w:rsidRPr="00EC61ED">
        <w:rPr>
          <w:rFonts w:ascii="Arial" w:hAnsi="Arial" w:cs="Arial"/>
          <w:color w:val="000000" w:themeColor="text1"/>
          <w:sz w:val="22"/>
          <w:szCs w:val="22"/>
        </w:rPr>
        <w:lastRenderedPageBreak/>
        <w:t>subspecies and together capture 90% of the genetic variation in the laboratory mouse. Diversity Outbred (DO) mice are generated using breeding strategies on CC mice to maintain balanced founder genomes, avoid allelic loss , as well as inbreeding. Each DO mouse is genetically unique, and therefore pre-clinical testing in these mice mimic human phase 1 trials. To humanize mice for patient derived xenografts and avatar studies, the authors highly rate the NSG mouse, as its mutations prevent B and T and NK cell development, block IL-2 signaling, eliminate hemolytic complement, and reducing macrophage/dendritic cell function. Finally by using mice which express human Neotatal Fc Receptor (FcRn), the ADME studies in mice have demonstrated increased predicative ability for clinical half-life of circulating antibodies in humans, which decreases the need for non-human primate studies for these purposes.</w:t>
      </w:r>
    </w:p>
    <w:p w:rsidR="001E7775" w:rsidRPr="00EC61ED" w:rsidRDefault="001E7775" w:rsidP="00EC61ED">
      <w:pPr>
        <w:pStyle w:val="ox-668d469eb6-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1E7775" w:rsidRPr="00EC61ED" w:rsidRDefault="002733A1" w:rsidP="002733A1">
      <w:pPr>
        <w:pStyle w:val="ox-668d469eb6-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QUESTIONS</w:t>
      </w:r>
    </w:p>
    <w:p w:rsidR="001E7775" w:rsidRPr="00EC61ED" w:rsidRDefault="001E7775" w:rsidP="002733A1">
      <w:pPr>
        <w:pStyle w:val="ox-668d469eb6-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1. </w:t>
      </w:r>
      <w:r w:rsidR="002733A1">
        <w:rPr>
          <w:rFonts w:ascii="Arial" w:hAnsi="Arial" w:cs="Arial"/>
          <w:color w:val="000000" w:themeColor="text1"/>
          <w:sz w:val="22"/>
          <w:szCs w:val="22"/>
        </w:rPr>
        <w:tab/>
      </w:r>
      <w:r w:rsidRPr="00EC61ED">
        <w:rPr>
          <w:rFonts w:ascii="Arial" w:hAnsi="Arial" w:cs="Arial"/>
          <w:color w:val="000000" w:themeColor="text1"/>
          <w:sz w:val="22"/>
          <w:szCs w:val="22"/>
        </w:rPr>
        <w:t>What of the following choices represent the two ways to approach understanding the mechanisms contributing to Adverse Drug Reactions (</w:t>
      </w:r>
      <w:r w:rsidR="00741998" w:rsidRPr="00EC61ED">
        <w:rPr>
          <w:rFonts w:ascii="Arial" w:hAnsi="Arial" w:cs="Arial"/>
          <w:color w:val="000000" w:themeColor="text1"/>
          <w:sz w:val="22"/>
          <w:szCs w:val="22"/>
        </w:rPr>
        <w:t>ADR?</w:t>
      </w:r>
      <w:r w:rsidRPr="00EC61ED">
        <w:rPr>
          <w:rFonts w:ascii="Arial" w:hAnsi="Arial" w:cs="Arial"/>
          <w:color w:val="000000" w:themeColor="text1"/>
          <w:sz w:val="22"/>
          <w:szCs w:val="22"/>
        </w:rPr>
        <w:t>)</w:t>
      </w:r>
    </w:p>
    <w:p w:rsidR="001E7775" w:rsidRPr="00EC61ED" w:rsidRDefault="002733A1" w:rsidP="002733A1">
      <w:pPr>
        <w:pStyle w:val="ox-668d469eb6-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a</w:t>
      </w:r>
      <w:r w:rsidR="001E7775" w:rsidRPr="00EC61ED">
        <w:rPr>
          <w:rFonts w:ascii="Arial" w:hAnsi="Arial" w:cs="Arial"/>
          <w:color w:val="000000" w:themeColor="text1"/>
          <w:sz w:val="22"/>
          <w:szCs w:val="22"/>
        </w:rPr>
        <w:t>.</w:t>
      </w:r>
      <w:r>
        <w:rPr>
          <w:rFonts w:ascii="Arial" w:hAnsi="Arial" w:cs="Arial"/>
          <w:color w:val="000000" w:themeColor="text1"/>
          <w:sz w:val="22"/>
          <w:szCs w:val="22"/>
        </w:rPr>
        <w:tab/>
      </w:r>
      <w:r w:rsidR="001E7775" w:rsidRPr="00EC61ED">
        <w:rPr>
          <w:rFonts w:ascii="Arial" w:hAnsi="Arial" w:cs="Arial"/>
          <w:color w:val="000000" w:themeColor="text1"/>
          <w:sz w:val="22"/>
          <w:szCs w:val="22"/>
        </w:rPr>
        <w:t>Collect DNA from unrelated patients that experienced an ADR and scan the genome for common genetic mutations</w:t>
      </w:r>
    </w:p>
    <w:p w:rsidR="001E7775" w:rsidRPr="00EC61ED" w:rsidRDefault="002733A1" w:rsidP="002733A1">
      <w:pPr>
        <w:pStyle w:val="ox-668d469eb6-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b</w:t>
      </w:r>
      <w:r w:rsidR="001E7775" w:rsidRPr="00EC61ED">
        <w:rPr>
          <w:rFonts w:ascii="Arial" w:hAnsi="Arial" w:cs="Arial"/>
          <w:color w:val="000000" w:themeColor="text1"/>
          <w:sz w:val="22"/>
          <w:szCs w:val="22"/>
        </w:rPr>
        <w:t>. </w:t>
      </w:r>
      <w:r>
        <w:rPr>
          <w:rFonts w:ascii="Arial" w:hAnsi="Arial" w:cs="Arial"/>
          <w:color w:val="000000" w:themeColor="text1"/>
          <w:sz w:val="22"/>
          <w:szCs w:val="22"/>
        </w:rPr>
        <w:tab/>
      </w:r>
      <w:r w:rsidR="001E7775" w:rsidRPr="00EC61ED">
        <w:rPr>
          <w:rFonts w:ascii="Arial" w:hAnsi="Arial" w:cs="Arial"/>
          <w:color w:val="000000" w:themeColor="text1"/>
          <w:sz w:val="22"/>
          <w:szCs w:val="22"/>
        </w:rPr>
        <w:t>Use of monoclonal antibodies and Fc fusion proteins in humanized mice.</w:t>
      </w:r>
    </w:p>
    <w:p w:rsidR="001E7775" w:rsidRPr="00EC61ED" w:rsidRDefault="002733A1" w:rsidP="002733A1">
      <w:pPr>
        <w:pStyle w:val="ox-668d469eb6-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c</w:t>
      </w:r>
      <w:r w:rsidR="001E7775" w:rsidRPr="00EC61ED">
        <w:rPr>
          <w:rFonts w:ascii="Arial" w:hAnsi="Arial" w:cs="Arial"/>
          <w:color w:val="000000" w:themeColor="text1"/>
          <w:sz w:val="22"/>
          <w:szCs w:val="22"/>
        </w:rPr>
        <w:t>. </w:t>
      </w:r>
      <w:r>
        <w:rPr>
          <w:rFonts w:ascii="Arial" w:hAnsi="Arial" w:cs="Arial"/>
          <w:color w:val="000000" w:themeColor="text1"/>
          <w:sz w:val="22"/>
          <w:szCs w:val="22"/>
        </w:rPr>
        <w:tab/>
      </w:r>
      <w:r w:rsidR="001E7775" w:rsidRPr="00EC61ED">
        <w:rPr>
          <w:rFonts w:ascii="Arial" w:hAnsi="Arial" w:cs="Arial"/>
          <w:color w:val="000000" w:themeColor="text1"/>
          <w:sz w:val="22"/>
          <w:szCs w:val="22"/>
        </w:rPr>
        <w:t>Introduce greater genetic diversity into the pre-clinical testing phase.</w:t>
      </w:r>
    </w:p>
    <w:p w:rsidR="001E7775" w:rsidRPr="00EC61ED" w:rsidRDefault="001E7775" w:rsidP="002733A1">
      <w:pPr>
        <w:pStyle w:val="ox-668d469eb6-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2. </w:t>
      </w:r>
      <w:r w:rsidR="002733A1">
        <w:rPr>
          <w:rFonts w:ascii="Arial" w:hAnsi="Arial" w:cs="Arial"/>
          <w:color w:val="000000" w:themeColor="text1"/>
          <w:sz w:val="22"/>
          <w:szCs w:val="22"/>
        </w:rPr>
        <w:tab/>
      </w:r>
      <w:r w:rsidRPr="00EC61ED">
        <w:rPr>
          <w:rFonts w:ascii="Arial" w:hAnsi="Arial" w:cs="Arial"/>
          <w:color w:val="000000" w:themeColor="text1"/>
          <w:sz w:val="22"/>
          <w:szCs w:val="22"/>
        </w:rPr>
        <w:t>Diversity Outbred (DO) Mice are:</w:t>
      </w:r>
    </w:p>
    <w:p w:rsidR="001E7775" w:rsidRPr="00EC61ED" w:rsidRDefault="002733A1" w:rsidP="002733A1">
      <w:pPr>
        <w:pStyle w:val="ox-668d469eb6-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a</w:t>
      </w:r>
      <w:r w:rsidR="001E7775" w:rsidRPr="00EC61ED">
        <w:rPr>
          <w:rFonts w:ascii="Arial" w:hAnsi="Arial" w:cs="Arial"/>
          <w:color w:val="000000" w:themeColor="text1"/>
          <w:sz w:val="22"/>
          <w:szCs w:val="22"/>
        </w:rPr>
        <w:t>. </w:t>
      </w:r>
      <w:r>
        <w:rPr>
          <w:rFonts w:ascii="Arial" w:hAnsi="Arial" w:cs="Arial"/>
          <w:color w:val="000000" w:themeColor="text1"/>
          <w:sz w:val="22"/>
          <w:szCs w:val="22"/>
        </w:rPr>
        <w:tab/>
      </w:r>
      <w:r w:rsidR="001E7775" w:rsidRPr="00EC61ED">
        <w:rPr>
          <w:rFonts w:ascii="Arial" w:hAnsi="Arial" w:cs="Arial"/>
          <w:color w:val="000000" w:themeColor="text1"/>
          <w:sz w:val="22"/>
          <w:szCs w:val="22"/>
        </w:rPr>
        <w:t>Genetically unique</w:t>
      </w:r>
    </w:p>
    <w:p w:rsidR="001E7775" w:rsidRPr="00EC61ED" w:rsidRDefault="002733A1" w:rsidP="002733A1">
      <w:pPr>
        <w:pStyle w:val="ox-668d469eb6-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b</w:t>
      </w:r>
      <w:r w:rsidR="001E7775" w:rsidRPr="00EC61ED">
        <w:rPr>
          <w:rFonts w:ascii="Arial" w:hAnsi="Arial" w:cs="Arial"/>
          <w:color w:val="000000" w:themeColor="text1"/>
          <w:sz w:val="22"/>
          <w:szCs w:val="22"/>
        </w:rPr>
        <w:t>.  </w:t>
      </w:r>
      <w:r>
        <w:rPr>
          <w:rFonts w:ascii="Arial" w:hAnsi="Arial" w:cs="Arial"/>
          <w:color w:val="000000" w:themeColor="text1"/>
          <w:sz w:val="22"/>
          <w:szCs w:val="22"/>
        </w:rPr>
        <w:tab/>
      </w:r>
      <w:r w:rsidR="001E7775" w:rsidRPr="00EC61ED">
        <w:rPr>
          <w:rFonts w:ascii="Arial" w:hAnsi="Arial" w:cs="Arial"/>
          <w:color w:val="000000" w:themeColor="text1"/>
          <w:sz w:val="22"/>
          <w:szCs w:val="22"/>
        </w:rPr>
        <w:t>Are good models for patient derived xenograft and avatar models</w:t>
      </w:r>
    </w:p>
    <w:p w:rsidR="001E7775" w:rsidRPr="00EC61ED" w:rsidRDefault="002733A1" w:rsidP="002733A1">
      <w:pPr>
        <w:pStyle w:val="ox-668d469eb6-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c</w:t>
      </w:r>
      <w:r w:rsidR="001E7775" w:rsidRPr="00EC61ED">
        <w:rPr>
          <w:rFonts w:ascii="Arial" w:hAnsi="Arial" w:cs="Arial"/>
          <w:color w:val="000000" w:themeColor="text1"/>
          <w:sz w:val="22"/>
          <w:szCs w:val="22"/>
        </w:rPr>
        <w:t>. </w:t>
      </w:r>
      <w:r>
        <w:rPr>
          <w:rFonts w:ascii="Arial" w:hAnsi="Arial" w:cs="Arial"/>
          <w:color w:val="000000" w:themeColor="text1"/>
          <w:sz w:val="22"/>
          <w:szCs w:val="22"/>
        </w:rPr>
        <w:tab/>
      </w:r>
      <w:r w:rsidR="001E7775" w:rsidRPr="00EC61ED">
        <w:rPr>
          <w:rFonts w:ascii="Arial" w:hAnsi="Arial" w:cs="Arial"/>
          <w:color w:val="000000" w:themeColor="text1"/>
          <w:sz w:val="22"/>
          <w:szCs w:val="22"/>
        </w:rPr>
        <w:t>Express human neonatal Fc receptor (FcRn)</w:t>
      </w:r>
    </w:p>
    <w:p w:rsidR="001E7775" w:rsidRPr="00EC61ED" w:rsidRDefault="002733A1" w:rsidP="002733A1">
      <w:pPr>
        <w:pStyle w:val="ox-668d469eb6-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d</w:t>
      </w:r>
      <w:r w:rsidR="001E7775" w:rsidRPr="00EC61ED">
        <w:rPr>
          <w:rFonts w:ascii="Arial" w:hAnsi="Arial" w:cs="Arial"/>
          <w:color w:val="000000" w:themeColor="text1"/>
          <w:sz w:val="22"/>
          <w:szCs w:val="22"/>
        </w:rPr>
        <w:t>.   Were generated using CRISPR/Cas9 technology</w:t>
      </w:r>
    </w:p>
    <w:p w:rsidR="002733A1" w:rsidRDefault="002733A1" w:rsidP="002733A1">
      <w:pPr>
        <w:pStyle w:val="ox-668d469eb6-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rsidR="001E7775" w:rsidRPr="00EC61ED" w:rsidRDefault="002733A1" w:rsidP="002733A1">
      <w:pPr>
        <w:pStyle w:val="ox-668d469eb6-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ANSWERS</w:t>
      </w:r>
    </w:p>
    <w:p w:rsidR="001E7775" w:rsidRPr="00EC61ED" w:rsidRDefault="001E7775" w:rsidP="002733A1">
      <w:pPr>
        <w:pStyle w:val="ox-668d469eb6-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1.  </w:t>
      </w:r>
      <w:r w:rsidR="002733A1">
        <w:rPr>
          <w:rFonts w:ascii="Arial" w:hAnsi="Arial" w:cs="Arial"/>
          <w:color w:val="000000" w:themeColor="text1"/>
          <w:sz w:val="22"/>
          <w:szCs w:val="22"/>
        </w:rPr>
        <w:tab/>
        <w:t>a and c</w:t>
      </w:r>
    </w:p>
    <w:p w:rsidR="001E7775" w:rsidRPr="00EC61ED" w:rsidRDefault="001E7775" w:rsidP="002733A1">
      <w:pPr>
        <w:pStyle w:val="ox-668d469eb6-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2. </w:t>
      </w:r>
      <w:r w:rsidR="002733A1">
        <w:rPr>
          <w:rFonts w:ascii="Arial" w:hAnsi="Arial" w:cs="Arial"/>
          <w:color w:val="000000" w:themeColor="text1"/>
          <w:sz w:val="22"/>
          <w:szCs w:val="22"/>
        </w:rPr>
        <w:tab/>
        <w:t>a</w:t>
      </w:r>
    </w:p>
    <w:p w:rsidR="000F2989" w:rsidRPr="00EC61ED" w:rsidRDefault="000F2989" w:rsidP="00EC61ED">
      <w:pPr>
        <w:shd w:val="clear" w:color="auto" w:fill="FFFFFF"/>
        <w:spacing w:line="240" w:lineRule="exact"/>
        <w:jc w:val="both"/>
        <w:rPr>
          <w:rFonts w:ascii="Arial" w:hAnsi="Arial" w:cs="Arial"/>
          <w:b/>
          <w:color w:val="000000" w:themeColor="text1"/>
        </w:rPr>
      </w:pPr>
    </w:p>
    <w:p w:rsidR="000F2989" w:rsidRPr="00EC61ED" w:rsidRDefault="000F2989" w:rsidP="00EC61ED">
      <w:pPr>
        <w:shd w:val="clear" w:color="auto" w:fill="FFFFFF"/>
        <w:spacing w:line="240" w:lineRule="exact"/>
        <w:jc w:val="both"/>
        <w:rPr>
          <w:rFonts w:ascii="Arial" w:hAnsi="Arial" w:cs="Arial"/>
          <w:b/>
          <w:color w:val="000000" w:themeColor="text1"/>
        </w:rPr>
      </w:pPr>
    </w:p>
    <w:p w:rsidR="00735E92" w:rsidRPr="00EC61ED" w:rsidRDefault="00735E92" w:rsidP="00EC61ED">
      <w:pPr>
        <w:shd w:val="clear" w:color="auto" w:fill="FFFFFF"/>
        <w:spacing w:line="240" w:lineRule="exact"/>
        <w:jc w:val="both"/>
        <w:rPr>
          <w:rFonts w:ascii="Arial" w:hAnsi="Arial" w:cs="Arial"/>
          <w:b/>
          <w:color w:val="000000" w:themeColor="text1"/>
        </w:rPr>
      </w:pPr>
      <w:r w:rsidRPr="00EC61ED">
        <w:rPr>
          <w:rFonts w:ascii="Arial" w:hAnsi="Arial" w:cs="Arial"/>
          <w:b/>
          <w:color w:val="000000" w:themeColor="text1"/>
        </w:rPr>
        <w:t>Sistare et al.  The Promise of New Technologies to Reduce, Refine, or Replace Animal Use while Reducing Risks of Drug Induced Liver Injury in Pharmaceutical Development, pp. 185-211</w:t>
      </w:r>
    </w:p>
    <w:p w:rsidR="000F2989" w:rsidRPr="00EC61ED" w:rsidRDefault="000F2989" w:rsidP="00EC61ED">
      <w:pPr>
        <w:spacing w:line="240" w:lineRule="exact"/>
        <w:jc w:val="both"/>
        <w:rPr>
          <w:rFonts w:ascii="Arial" w:hAnsi="Arial" w:cs="Arial"/>
          <w:color w:val="000000" w:themeColor="text1"/>
        </w:rPr>
      </w:pPr>
    </w:p>
    <w:p w:rsidR="000F2989" w:rsidRPr="00BE6C77" w:rsidRDefault="000F2989" w:rsidP="00EC61ED">
      <w:pPr>
        <w:pStyle w:val="ox-5b47c1c41c-msonormal"/>
        <w:spacing w:before="0" w:beforeAutospacing="0" w:after="0" w:afterAutospacing="0" w:line="240" w:lineRule="exact"/>
        <w:jc w:val="both"/>
        <w:rPr>
          <w:rFonts w:ascii="Arial" w:hAnsi="Arial" w:cs="Arial"/>
          <w:color w:val="000000" w:themeColor="text1"/>
          <w:sz w:val="22"/>
          <w:szCs w:val="22"/>
        </w:rPr>
      </w:pPr>
      <w:r w:rsidRPr="00BE6C77">
        <w:rPr>
          <w:rFonts w:ascii="Arial" w:hAnsi="Arial" w:cs="Arial"/>
          <w:bCs/>
          <w:color w:val="000000" w:themeColor="text1"/>
          <w:sz w:val="22"/>
          <w:szCs w:val="22"/>
        </w:rPr>
        <w:t>Domain 3: Research (</w:t>
      </w:r>
      <w:r w:rsidRPr="00BE6C77">
        <w:rPr>
          <w:rFonts w:ascii="Arial" w:hAnsi="Arial" w:cs="Arial"/>
          <w:color w:val="000000" w:themeColor="text1"/>
          <w:sz w:val="22"/>
          <w:szCs w:val="22"/>
        </w:rPr>
        <w:t>K12: Replacement, Reduction and Refinement techniques)</w:t>
      </w:r>
    </w:p>
    <w:p w:rsidR="000F2989" w:rsidRPr="00BE6C77" w:rsidRDefault="000F2989" w:rsidP="00EC61ED">
      <w:pPr>
        <w:pStyle w:val="ox-5b47c1c41c-msonormal"/>
        <w:spacing w:before="0" w:beforeAutospacing="0" w:after="0" w:afterAutospacing="0" w:line="240" w:lineRule="exact"/>
        <w:jc w:val="both"/>
        <w:rPr>
          <w:rFonts w:ascii="Arial" w:hAnsi="Arial" w:cs="Arial"/>
          <w:color w:val="000000" w:themeColor="text1"/>
          <w:sz w:val="22"/>
          <w:szCs w:val="22"/>
        </w:rPr>
      </w:pPr>
      <w:r w:rsidRPr="00BE6C77">
        <w:rPr>
          <w:rFonts w:ascii="Arial" w:hAnsi="Arial" w:cs="Arial"/>
          <w:bCs/>
          <w:color w:val="000000" w:themeColor="text1"/>
          <w:sz w:val="22"/>
          <w:szCs w:val="22"/>
        </w:rPr>
        <w:t>Domain 5: Regulatory Responsibilities</w:t>
      </w:r>
    </w:p>
    <w:p w:rsidR="00BE6C77" w:rsidRDefault="00BE6C77" w:rsidP="00EC61ED">
      <w:pPr>
        <w:pStyle w:val="ox-5b47c1c41c-msonormal"/>
        <w:spacing w:before="0" w:beforeAutospacing="0" w:after="0" w:afterAutospacing="0" w:line="240" w:lineRule="exact"/>
        <w:jc w:val="both"/>
        <w:rPr>
          <w:rFonts w:ascii="Arial" w:hAnsi="Arial" w:cs="Arial"/>
          <w:b/>
          <w:bCs/>
          <w:color w:val="000000" w:themeColor="text1"/>
          <w:sz w:val="22"/>
          <w:szCs w:val="22"/>
        </w:rPr>
      </w:pPr>
    </w:p>
    <w:p w:rsidR="000F2989" w:rsidRPr="00EC61ED" w:rsidRDefault="00BE6C77" w:rsidP="00EC61ED">
      <w:pPr>
        <w:pStyle w:val="ox-5b47c1c41c-msonormal"/>
        <w:spacing w:before="0" w:beforeAutospacing="0" w:after="0" w:afterAutospacing="0" w:line="240" w:lineRule="exact"/>
        <w:jc w:val="both"/>
        <w:rPr>
          <w:rFonts w:ascii="Arial" w:hAnsi="Arial" w:cs="Arial"/>
          <w:color w:val="000000" w:themeColor="text1"/>
          <w:sz w:val="22"/>
          <w:szCs w:val="22"/>
        </w:rPr>
      </w:pPr>
      <w:r w:rsidRPr="00BE6C77">
        <w:rPr>
          <w:rFonts w:ascii="Arial" w:hAnsi="Arial" w:cs="Arial"/>
          <w:bCs/>
          <w:color w:val="000000" w:themeColor="text1"/>
          <w:sz w:val="22"/>
          <w:szCs w:val="22"/>
          <w:u w:val="single"/>
        </w:rPr>
        <w:t>SUMMARY</w:t>
      </w:r>
      <w:r w:rsidR="000F2989" w:rsidRPr="00BE6C77">
        <w:rPr>
          <w:rFonts w:ascii="Arial" w:hAnsi="Arial" w:cs="Arial"/>
          <w:bCs/>
          <w:color w:val="000000" w:themeColor="text1"/>
          <w:sz w:val="22"/>
          <w:szCs w:val="22"/>
        </w:rPr>
        <w:t>:</w:t>
      </w:r>
      <w:r w:rsidR="000F2989" w:rsidRPr="00EC61ED">
        <w:rPr>
          <w:rStyle w:val="apple-converted-space"/>
          <w:rFonts w:ascii="Arial" w:hAnsi="Arial" w:cs="Arial"/>
          <w:b/>
          <w:bCs/>
          <w:color w:val="000000" w:themeColor="text1"/>
          <w:sz w:val="22"/>
          <w:szCs w:val="22"/>
        </w:rPr>
        <w:t> </w:t>
      </w:r>
      <w:r w:rsidR="000F2989" w:rsidRPr="00EC61ED">
        <w:rPr>
          <w:rFonts w:ascii="Arial" w:hAnsi="Arial" w:cs="Arial"/>
          <w:color w:val="000000" w:themeColor="text1"/>
          <w:sz w:val="22"/>
          <w:szCs w:val="22"/>
        </w:rPr>
        <w:t>In this extensive review, authors have discussed about the historical perspective of prognosis of drugs and novel toxicants causing liver injury, regulatory expectations for liver safety in drug development, current conventional and nonconventional approaches to predict liver injury and finally discussing novel tools/methods/approaches to predict liver injury and how scientific community, drug regulators (FDA) and pharma industry decision makers can utilize these tools in accomplishing rule of 3”R” for animal research.</w:t>
      </w:r>
      <w:r w:rsidR="000F2989" w:rsidRPr="00EC61ED">
        <w:rPr>
          <w:rStyle w:val="apple-converted-space"/>
          <w:rFonts w:ascii="Arial" w:hAnsi="Arial" w:cs="Arial"/>
          <w:color w:val="000000" w:themeColor="text1"/>
          <w:sz w:val="22"/>
          <w:szCs w:val="22"/>
        </w:rPr>
        <w:t> </w:t>
      </w:r>
      <w:r w:rsidR="000F2989" w:rsidRPr="00EC61ED">
        <w:rPr>
          <w:rFonts w:ascii="Arial" w:hAnsi="Arial" w:cs="Arial"/>
          <w:color w:val="000000" w:themeColor="text1"/>
          <w:sz w:val="22"/>
          <w:szCs w:val="22"/>
        </w:rPr>
        <w:t>Drug-induced liver injury (DILI) appearing at all stages of drug discovery and development has historically been a major thorn in the side of pharmaceutical companies and drug regulatory agencies working to advance safe products to combat human disease. This liver safety liability is the number one cause among all toxicities, for significantly slowing the pace of successful drug development and leading to the waste of significant animal, human, and budgetary resources as promising drugs are discarded and safer alternatives are sought. New advances and novel approaches to better understand, earlier identify, and improve prediction of drug-induced liver toxicity are emerging at a rapid pace. The authors have attempted to review and summarize these exciting new approaches and model systems with the intent to spur readers to invest effort toward familiarization, understanding, and adoption. The insertion of such high performing, accurately predictive, well-qualified assays for DILI prediction at the right stage and in the appropriate context can favorably impact drug development to enhance success, shorten timelines, reduce the needless use of animals, provide more value from each animal study (and human trial) that is conducted, and help to reduce overall costs by spotting and weeding out compounds with liabilities earlier.</w:t>
      </w:r>
    </w:p>
    <w:p w:rsidR="00BE6C77" w:rsidRDefault="00BE6C77" w:rsidP="00EC61ED">
      <w:pPr>
        <w:pStyle w:val="ox-5b47c1c41c-msonormal"/>
        <w:spacing w:before="0" w:beforeAutospacing="0" w:after="0" w:afterAutospacing="0" w:line="240" w:lineRule="exact"/>
        <w:jc w:val="both"/>
        <w:rPr>
          <w:rFonts w:ascii="Arial" w:hAnsi="Arial" w:cs="Arial"/>
          <w:b/>
          <w:bCs/>
          <w:color w:val="000000" w:themeColor="text1"/>
          <w:sz w:val="22"/>
          <w:szCs w:val="22"/>
        </w:rPr>
      </w:pPr>
    </w:p>
    <w:p w:rsidR="000F2989" w:rsidRPr="00AC5425" w:rsidRDefault="000F2989" w:rsidP="00EC61ED">
      <w:pPr>
        <w:pStyle w:val="ox-5b47c1c41c-msonormal"/>
        <w:spacing w:before="0" w:beforeAutospacing="0" w:after="0" w:afterAutospacing="0" w:line="240" w:lineRule="exact"/>
        <w:jc w:val="both"/>
        <w:rPr>
          <w:rFonts w:ascii="Arial" w:hAnsi="Arial" w:cs="Arial"/>
          <w:color w:val="000000" w:themeColor="text1"/>
          <w:sz w:val="22"/>
          <w:szCs w:val="22"/>
          <w:u w:val="single"/>
        </w:rPr>
      </w:pPr>
      <w:r w:rsidRPr="00AC5425">
        <w:rPr>
          <w:rFonts w:ascii="Arial" w:hAnsi="Arial" w:cs="Arial"/>
          <w:bCs/>
          <w:color w:val="000000" w:themeColor="text1"/>
          <w:sz w:val="22"/>
          <w:szCs w:val="22"/>
          <w:u w:val="single"/>
        </w:rPr>
        <w:t>Novel In</w:t>
      </w:r>
      <w:r w:rsidR="00AC5425" w:rsidRPr="00AC5425">
        <w:rPr>
          <w:rFonts w:ascii="Arial" w:hAnsi="Arial" w:cs="Arial"/>
          <w:bCs/>
          <w:color w:val="000000" w:themeColor="text1"/>
          <w:sz w:val="22"/>
          <w:szCs w:val="22"/>
          <w:u w:val="single"/>
        </w:rPr>
        <w:t xml:space="preserve"> </w:t>
      </w:r>
      <w:r w:rsidRPr="00AC5425">
        <w:rPr>
          <w:rFonts w:ascii="Arial" w:hAnsi="Arial" w:cs="Arial"/>
          <w:bCs/>
          <w:color w:val="000000" w:themeColor="text1"/>
          <w:sz w:val="22"/>
          <w:szCs w:val="22"/>
          <w:u w:val="single"/>
        </w:rPr>
        <w:t xml:space="preserve">vitro </w:t>
      </w:r>
      <w:r w:rsidR="00741998" w:rsidRPr="00AC5425">
        <w:rPr>
          <w:rFonts w:ascii="Arial" w:hAnsi="Arial" w:cs="Arial"/>
          <w:bCs/>
          <w:color w:val="000000" w:themeColor="text1"/>
          <w:sz w:val="22"/>
          <w:szCs w:val="22"/>
          <w:u w:val="single"/>
        </w:rPr>
        <w:t>Methods</w:t>
      </w:r>
      <w:r w:rsidR="00AC5425" w:rsidRPr="00AC5425">
        <w:rPr>
          <w:rFonts w:ascii="Arial" w:hAnsi="Arial" w:cs="Arial"/>
          <w:bCs/>
          <w:color w:val="000000" w:themeColor="text1"/>
          <w:sz w:val="22"/>
          <w:szCs w:val="22"/>
          <w:u w:val="single"/>
        </w:rPr>
        <w:t xml:space="preserve"> Described In Article Includes</w:t>
      </w:r>
      <w:r w:rsidR="00AC5425" w:rsidRPr="00AC5425">
        <w:rPr>
          <w:rFonts w:ascii="Arial" w:hAnsi="Arial" w:cs="Arial"/>
          <w:bCs/>
          <w:color w:val="000000" w:themeColor="text1"/>
          <w:sz w:val="22"/>
          <w:szCs w:val="22"/>
        </w:rPr>
        <w:t>:</w:t>
      </w:r>
    </w:p>
    <w:p w:rsidR="00AC5425" w:rsidRDefault="00AC5425" w:rsidP="00EC61ED">
      <w:pPr>
        <w:pStyle w:val="ox-5b47c1c41c-msonormal"/>
        <w:spacing w:before="0" w:beforeAutospacing="0" w:after="0" w:afterAutospacing="0" w:line="240" w:lineRule="exact"/>
        <w:jc w:val="both"/>
        <w:rPr>
          <w:rFonts w:ascii="Arial" w:hAnsi="Arial" w:cs="Arial"/>
          <w:color w:val="000000" w:themeColor="text1"/>
          <w:sz w:val="22"/>
          <w:szCs w:val="22"/>
        </w:rPr>
      </w:pPr>
    </w:p>
    <w:p w:rsidR="00AC5425" w:rsidRDefault="000F2989" w:rsidP="00AC5425">
      <w:pPr>
        <w:pStyle w:val="ox-5b47c1c41c-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Hepatocyte co-culture systems: </w:t>
      </w:r>
    </w:p>
    <w:p w:rsidR="000F2989" w:rsidRPr="00EC61ED" w:rsidRDefault="000F2989" w:rsidP="00AC5425">
      <w:pPr>
        <w:pStyle w:val="ox-5b47c1c41c-msonormal"/>
        <w:numPr>
          <w:ilvl w:val="0"/>
          <w:numId w:val="16"/>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EC61ED">
        <w:rPr>
          <w:rFonts w:ascii="Arial" w:hAnsi="Arial" w:cs="Arial"/>
          <w:color w:val="000000" w:themeColor="text1"/>
          <w:sz w:val="22"/>
          <w:szCs w:val="22"/>
        </w:rPr>
        <w:lastRenderedPageBreak/>
        <w:t>Primary hepatocyte and kuffer cell co-culture (HKCCS)</w:t>
      </w:r>
    </w:p>
    <w:p w:rsidR="000F2989" w:rsidRPr="00EC61ED" w:rsidRDefault="000F2989" w:rsidP="00AC5425">
      <w:pPr>
        <w:pStyle w:val="ox-5b47c1c41c-msonormal"/>
        <w:numPr>
          <w:ilvl w:val="0"/>
          <w:numId w:val="16"/>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EC61ED">
        <w:rPr>
          <w:rFonts w:ascii="Arial" w:hAnsi="Arial" w:cs="Arial"/>
          <w:color w:val="000000" w:themeColor="text1"/>
          <w:sz w:val="22"/>
          <w:szCs w:val="22"/>
        </w:rPr>
        <w:t>Micropatterned co-culture (MPCC) model system</w:t>
      </w:r>
    </w:p>
    <w:p w:rsidR="000F2989" w:rsidRPr="00EC61ED" w:rsidRDefault="000F2989" w:rsidP="00AC5425">
      <w:pPr>
        <w:pStyle w:val="ox-5b47c1c41c-msonormal"/>
        <w:numPr>
          <w:ilvl w:val="0"/>
          <w:numId w:val="16"/>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EC61ED">
        <w:rPr>
          <w:rFonts w:ascii="Arial" w:hAnsi="Arial" w:cs="Arial"/>
          <w:color w:val="000000" w:themeColor="text1"/>
          <w:sz w:val="22"/>
          <w:szCs w:val="22"/>
        </w:rPr>
        <w:t>hiPSC ( Human induced pluripotent stem cells) Hepatocytes</w:t>
      </w:r>
    </w:p>
    <w:p w:rsidR="00AC5425" w:rsidRDefault="000F2989" w:rsidP="00AC5425">
      <w:pPr>
        <w:pStyle w:val="ox-5b47c1c41c-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AC5425" w:rsidRDefault="000F2989" w:rsidP="00AC5425">
      <w:pPr>
        <w:pStyle w:val="ox-5b47c1c41c-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3D Liver Tissue Model Systems: </w:t>
      </w:r>
    </w:p>
    <w:p w:rsidR="000F2989" w:rsidRPr="00EC61ED" w:rsidRDefault="000F2989" w:rsidP="00AC5425">
      <w:pPr>
        <w:pStyle w:val="ox-5b47c1c41c-msonormal"/>
        <w:numPr>
          <w:ilvl w:val="0"/>
          <w:numId w:val="16"/>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EC61ED">
        <w:rPr>
          <w:rFonts w:ascii="Arial" w:hAnsi="Arial" w:cs="Arial"/>
          <w:color w:val="000000" w:themeColor="text1"/>
          <w:sz w:val="22"/>
          <w:szCs w:val="22"/>
        </w:rPr>
        <w:t>3D Spheroids </w:t>
      </w:r>
    </w:p>
    <w:p w:rsidR="000F2989" w:rsidRPr="00EC61ED" w:rsidRDefault="000F2989" w:rsidP="00AC5425">
      <w:pPr>
        <w:pStyle w:val="ox-5b47c1c41c-msonormal"/>
        <w:numPr>
          <w:ilvl w:val="0"/>
          <w:numId w:val="16"/>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EC61ED">
        <w:rPr>
          <w:rFonts w:ascii="Arial" w:hAnsi="Arial" w:cs="Arial"/>
          <w:color w:val="000000" w:themeColor="text1"/>
          <w:sz w:val="22"/>
          <w:szCs w:val="22"/>
        </w:rPr>
        <w:t>3D Bioprinted hepatic model systems</w:t>
      </w:r>
    </w:p>
    <w:p w:rsidR="00AC5425" w:rsidRDefault="00AC5425" w:rsidP="00AC5425">
      <w:pPr>
        <w:pStyle w:val="ox-5b47c1c41c-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p>
    <w:p w:rsidR="00AC5425" w:rsidRDefault="000F2989" w:rsidP="00AC5425">
      <w:pPr>
        <w:pStyle w:val="ox-5b47c1c41c-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Microfluidic and dynamic Flow Culture Systems: </w:t>
      </w:r>
    </w:p>
    <w:p w:rsidR="000F2989" w:rsidRPr="00EC61ED" w:rsidRDefault="000F2989" w:rsidP="00AC5425">
      <w:pPr>
        <w:pStyle w:val="ox-5b47c1c41c-msonormal"/>
        <w:numPr>
          <w:ilvl w:val="0"/>
          <w:numId w:val="16"/>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EC61ED">
        <w:rPr>
          <w:rFonts w:ascii="Arial" w:hAnsi="Arial" w:cs="Arial"/>
          <w:color w:val="000000" w:themeColor="text1"/>
          <w:sz w:val="22"/>
          <w:szCs w:val="22"/>
        </w:rPr>
        <w:t>3-D Scaffolds with dynamic flow</w:t>
      </w:r>
    </w:p>
    <w:p w:rsidR="000F2989" w:rsidRPr="00EC61ED" w:rsidRDefault="000F2989" w:rsidP="00AC5425">
      <w:pPr>
        <w:pStyle w:val="ox-5b47c1c41c-msonormal"/>
        <w:numPr>
          <w:ilvl w:val="0"/>
          <w:numId w:val="16"/>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EC61ED">
        <w:rPr>
          <w:rFonts w:ascii="Arial" w:hAnsi="Arial" w:cs="Arial"/>
          <w:color w:val="000000" w:themeColor="text1"/>
          <w:sz w:val="22"/>
          <w:szCs w:val="22"/>
        </w:rPr>
        <w:t>Cone-and-plate viscometer platform</w:t>
      </w:r>
    </w:p>
    <w:p w:rsidR="00BE6C77" w:rsidRDefault="00BE6C77" w:rsidP="00AC5425">
      <w:pPr>
        <w:pStyle w:val="ox-5b47c1c41c-msonormal"/>
        <w:tabs>
          <w:tab w:val="left" w:pos="360"/>
        </w:tabs>
        <w:spacing w:before="0" w:beforeAutospacing="0" w:after="0" w:afterAutospacing="0" w:line="240" w:lineRule="exact"/>
        <w:ind w:left="360" w:hanging="360"/>
        <w:jc w:val="both"/>
        <w:rPr>
          <w:rFonts w:ascii="Arial" w:hAnsi="Arial" w:cs="Arial"/>
          <w:b/>
          <w:bCs/>
          <w:color w:val="000000" w:themeColor="text1"/>
          <w:sz w:val="22"/>
          <w:szCs w:val="22"/>
        </w:rPr>
      </w:pPr>
    </w:p>
    <w:p w:rsidR="000F2989" w:rsidRPr="00AC5425" w:rsidRDefault="000F2989" w:rsidP="00EC61ED">
      <w:pPr>
        <w:pStyle w:val="ox-5b47c1c41c-msonormal"/>
        <w:spacing w:before="0" w:beforeAutospacing="0" w:after="0" w:afterAutospacing="0" w:line="240" w:lineRule="exact"/>
        <w:jc w:val="both"/>
        <w:rPr>
          <w:rFonts w:ascii="Arial" w:hAnsi="Arial" w:cs="Arial"/>
          <w:color w:val="000000" w:themeColor="text1"/>
          <w:sz w:val="22"/>
          <w:szCs w:val="22"/>
          <w:u w:val="single"/>
        </w:rPr>
      </w:pPr>
      <w:r w:rsidRPr="00AC5425">
        <w:rPr>
          <w:rFonts w:ascii="Arial" w:hAnsi="Arial" w:cs="Arial"/>
          <w:bCs/>
          <w:color w:val="000000" w:themeColor="text1"/>
          <w:sz w:val="22"/>
          <w:szCs w:val="22"/>
          <w:u w:val="single"/>
        </w:rPr>
        <w:t>In</w:t>
      </w:r>
      <w:r w:rsidR="00AC5425">
        <w:rPr>
          <w:rFonts w:ascii="Arial" w:hAnsi="Arial" w:cs="Arial"/>
          <w:bCs/>
          <w:color w:val="000000" w:themeColor="text1"/>
          <w:sz w:val="22"/>
          <w:szCs w:val="22"/>
          <w:u w:val="single"/>
        </w:rPr>
        <w:t xml:space="preserve"> </w:t>
      </w:r>
      <w:r w:rsidR="00AC5425" w:rsidRPr="00AC5425">
        <w:rPr>
          <w:rFonts w:ascii="Arial" w:hAnsi="Arial" w:cs="Arial"/>
          <w:bCs/>
          <w:color w:val="000000" w:themeColor="text1"/>
          <w:sz w:val="22"/>
          <w:szCs w:val="22"/>
          <w:u w:val="single"/>
        </w:rPr>
        <w:t>Vivo Models Described In Article Includes</w:t>
      </w:r>
      <w:r w:rsidRPr="00AC5425">
        <w:rPr>
          <w:rFonts w:ascii="Arial" w:hAnsi="Arial" w:cs="Arial"/>
          <w:bCs/>
          <w:color w:val="000000" w:themeColor="text1"/>
          <w:sz w:val="22"/>
          <w:szCs w:val="22"/>
          <w:u w:val="single"/>
        </w:rPr>
        <w:t>:</w:t>
      </w:r>
    </w:p>
    <w:p w:rsidR="000F2989" w:rsidRPr="00EC61ED" w:rsidRDefault="000F2989" w:rsidP="00AC5425">
      <w:pPr>
        <w:pStyle w:val="ox-5b47c1c41c-gmail-msolistparagraph"/>
        <w:numPr>
          <w:ilvl w:val="3"/>
          <w:numId w:val="17"/>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EC61ED">
        <w:rPr>
          <w:rFonts w:ascii="Arial" w:hAnsi="Arial" w:cs="Arial"/>
          <w:color w:val="000000" w:themeColor="text1"/>
          <w:sz w:val="22"/>
          <w:szCs w:val="22"/>
        </w:rPr>
        <w:t>Humanized Liver Mouse models</w:t>
      </w:r>
    </w:p>
    <w:p w:rsidR="000F2989" w:rsidRPr="00EC61ED" w:rsidRDefault="000F2989" w:rsidP="00AC5425">
      <w:pPr>
        <w:pStyle w:val="ox-5b47c1c41c-gmail-msolistparagraph"/>
        <w:numPr>
          <w:ilvl w:val="3"/>
          <w:numId w:val="17"/>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EC61ED">
        <w:rPr>
          <w:rFonts w:ascii="Arial" w:hAnsi="Arial" w:cs="Arial"/>
          <w:color w:val="000000" w:themeColor="text1"/>
          <w:sz w:val="22"/>
          <w:szCs w:val="22"/>
        </w:rPr>
        <w:t>Immune Checkpoint Modified Mice</w:t>
      </w:r>
    </w:p>
    <w:p w:rsidR="000F2989" w:rsidRPr="00EC61ED" w:rsidRDefault="000F2989" w:rsidP="00AC5425">
      <w:pPr>
        <w:pStyle w:val="ox-5b47c1c41c-gmail-msolistparagraph"/>
        <w:numPr>
          <w:ilvl w:val="3"/>
          <w:numId w:val="17"/>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EC61ED">
        <w:rPr>
          <w:rFonts w:ascii="Arial" w:hAnsi="Arial" w:cs="Arial"/>
          <w:color w:val="000000" w:themeColor="text1"/>
          <w:sz w:val="22"/>
          <w:szCs w:val="22"/>
        </w:rPr>
        <w:t>Mouse Diversity Panel and Diversity Outbred Mice</w:t>
      </w:r>
    </w:p>
    <w:p w:rsidR="000F2989" w:rsidRPr="00EC61ED" w:rsidRDefault="000F2989" w:rsidP="00EC61ED">
      <w:pPr>
        <w:pStyle w:val="ox-5b47c1c41c-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0F2989" w:rsidRPr="00EC61ED" w:rsidRDefault="00AC5425" w:rsidP="00AC5425">
      <w:pPr>
        <w:pStyle w:val="ox-5b47c1c41c-msonormal"/>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QUESTIONS</w:t>
      </w:r>
    </w:p>
    <w:p w:rsidR="000F2989" w:rsidRPr="00EC61ED" w:rsidRDefault="000F2989" w:rsidP="00AC5425">
      <w:pPr>
        <w:pStyle w:val="ox-5b47c1c41c-msonormal"/>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1. </w:t>
      </w:r>
      <w:r w:rsidR="00AC5425">
        <w:rPr>
          <w:rFonts w:ascii="Arial" w:hAnsi="Arial" w:cs="Arial"/>
          <w:color w:val="000000" w:themeColor="text1"/>
          <w:sz w:val="22"/>
          <w:szCs w:val="22"/>
        </w:rPr>
        <w:tab/>
      </w:r>
      <w:r w:rsidRPr="00EC61ED">
        <w:rPr>
          <w:rFonts w:ascii="Arial" w:hAnsi="Arial" w:cs="Arial"/>
          <w:color w:val="000000" w:themeColor="text1"/>
          <w:sz w:val="22"/>
          <w:szCs w:val="22"/>
        </w:rPr>
        <w:t>Regarding drug induced liver injury (DILI)</w:t>
      </w:r>
      <w:r w:rsidR="00AC5425">
        <w:rPr>
          <w:rFonts w:ascii="Arial" w:hAnsi="Arial" w:cs="Arial"/>
          <w:color w:val="000000" w:themeColor="text1"/>
          <w:sz w:val="22"/>
          <w:szCs w:val="22"/>
        </w:rPr>
        <w:t xml:space="preserve"> the following are TRUE EXCEPT:</w:t>
      </w:r>
    </w:p>
    <w:p w:rsidR="000F2989" w:rsidRPr="00EC61ED" w:rsidRDefault="00AC5425" w:rsidP="00AC5425">
      <w:pPr>
        <w:pStyle w:val="ox-5b47c1c41c-msonormal"/>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a</w:t>
      </w:r>
      <w:r w:rsidR="000F2989" w:rsidRPr="00EC61ED">
        <w:rPr>
          <w:rFonts w:ascii="Arial" w:hAnsi="Arial" w:cs="Arial"/>
          <w:color w:val="000000" w:themeColor="text1"/>
          <w:sz w:val="22"/>
          <w:szCs w:val="22"/>
        </w:rPr>
        <w:t>.</w:t>
      </w:r>
      <w:r>
        <w:rPr>
          <w:rFonts w:ascii="Arial" w:hAnsi="Arial" w:cs="Arial"/>
          <w:color w:val="000000" w:themeColor="text1"/>
          <w:sz w:val="22"/>
          <w:szCs w:val="22"/>
        </w:rPr>
        <w:tab/>
      </w:r>
      <w:r w:rsidR="000F2989" w:rsidRPr="00EC61ED">
        <w:rPr>
          <w:rFonts w:ascii="Arial" w:hAnsi="Arial" w:cs="Arial"/>
          <w:color w:val="000000" w:themeColor="text1"/>
          <w:sz w:val="22"/>
          <w:szCs w:val="22"/>
        </w:rPr>
        <w:t>Most common cause of drug induced acute liver failure in West (USA) is APAP (Acetaminophen).</w:t>
      </w:r>
    </w:p>
    <w:p w:rsidR="000F2989" w:rsidRPr="00EC61ED" w:rsidRDefault="00AC5425" w:rsidP="00AC5425">
      <w:pPr>
        <w:pStyle w:val="ox-5b47c1c41c-msonormal"/>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b</w:t>
      </w:r>
      <w:r w:rsidR="000F2989" w:rsidRPr="00EC61ED">
        <w:rPr>
          <w:rFonts w:ascii="Arial" w:hAnsi="Arial" w:cs="Arial"/>
          <w:color w:val="000000" w:themeColor="text1"/>
          <w:sz w:val="22"/>
          <w:szCs w:val="22"/>
        </w:rPr>
        <w:t>.</w:t>
      </w:r>
      <w:r>
        <w:rPr>
          <w:rFonts w:ascii="Arial" w:hAnsi="Arial" w:cs="Arial"/>
          <w:color w:val="000000" w:themeColor="text1"/>
          <w:sz w:val="22"/>
          <w:szCs w:val="22"/>
        </w:rPr>
        <w:tab/>
      </w:r>
      <w:r w:rsidR="000F2989" w:rsidRPr="00EC61ED">
        <w:rPr>
          <w:rFonts w:ascii="Arial" w:hAnsi="Arial" w:cs="Arial"/>
          <w:color w:val="000000" w:themeColor="text1"/>
          <w:sz w:val="22"/>
          <w:szCs w:val="22"/>
        </w:rPr>
        <w:t>Most common cause of drug induced liver injury in USA is antibiotics.</w:t>
      </w:r>
    </w:p>
    <w:p w:rsidR="000F2989" w:rsidRPr="00EC61ED" w:rsidRDefault="00AC5425" w:rsidP="00AC5425">
      <w:pPr>
        <w:pStyle w:val="ox-5b47c1c41c-msonormal"/>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c</w:t>
      </w:r>
      <w:r w:rsidR="000F2989" w:rsidRPr="00EC61ED">
        <w:rPr>
          <w:rFonts w:ascii="Arial" w:hAnsi="Arial" w:cs="Arial"/>
          <w:color w:val="000000" w:themeColor="text1"/>
          <w:sz w:val="22"/>
          <w:szCs w:val="22"/>
        </w:rPr>
        <w:t>.</w:t>
      </w:r>
      <w:r>
        <w:rPr>
          <w:rFonts w:ascii="Arial" w:hAnsi="Arial" w:cs="Arial"/>
          <w:color w:val="000000" w:themeColor="text1"/>
          <w:sz w:val="22"/>
          <w:szCs w:val="22"/>
        </w:rPr>
        <w:tab/>
      </w:r>
      <w:r w:rsidR="000F2989" w:rsidRPr="00EC61ED">
        <w:rPr>
          <w:rFonts w:ascii="Arial" w:hAnsi="Arial" w:cs="Arial"/>
          <w:color w:val="000000" w:themeColor="text1"/>
          <w:sz w:val="22"/>
          <w:szCs w:val="22"/>
        </w:rPr>
        <w:t>Degree of liver enzyme elevation correlates with severity of liver disease.</w:t>
      </w:r>
    </w:p>
    <w:p w:rsidR="000F2989" w:rsidRPr="00EC61ED" w:rsidRDefault="00AC5425" w:rsidP="00AC5425">
      <w:pPr>
        <w:pStyle w:val="ox-5b47c1c41c-msonormal"/>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d</w:t>
      </w:r>
      <w:r w:rsidR="000F2989" w:rsidRPr="00EC61ED">
        <w:rPr>
          <w:rFonts w:ascii="Arial" w:hAnsi="Arial" w:cs="Arial"/>
          <w:color w:val="000000" w:themeColor="text1"/>
          <w:sz w:val="22"/>
          <w:szCs w:val="22"/>
        </w:rPr>
        <w:t>.</w:t>
      </w:r>
      <w:r>
        <w:rPr>
          <w:rFonts w:ascii="Arial" w:hAnsi="Arial" w:cs="Arial"/>
          <w:color w:val="000000" w:themeColor="text1"/>
          <w:sz w:val="22"/>
          <w:szCs w:val="22"/>
        </w:rPr>
        <w:tab/>
      </w:r>
      <w:r w:rsidR="000F2989" w:rsidRPr="00EC61ED">
        <w:rPr>
          <w:rFonts w:ascii="Arial" w:hAnsi="Arial" w:cs="Arial"/>
          <w:color w:val="000000" w:themeColor="text1"/>
          <w:sz w:val="22"/>
          <w:szCs w:val="22"/>
        </w:rPr>
        <w:t>Clinical jaundice is a predictor of mortality.</w:t>
      </w:r>
    </w:p>
    <w:p w:rsidR="000F2989" w:rsidRPr="00EC61ED" w:rsidRDefault="00AC5425" w:rsidP="00AC5425">
      <w:pPr>
        <w:pStyle w:val="ox-5b47c1c41c-msonormal"/>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e</w:t>
      </w:r>
      <w:r w:rsidR="000F2989" w:rsidRPr="00EC61ED">
        <w:rPr>
          <w:rFonts w:ascii="Arial" w:hAnsi="Arial" w:cs="Arial"/>
          <w:color w:val="000000" w:themeColor="text1"/>
          <w:sz w:val="22"/>
          <w:szCs w:val="22"/>
        </w:rPr>
        <w:t>.</w:t>
      </w:r>
      <w:r>
        <w:rPr>
          <w:rFonts w:ascii="Arial" w:hAnsi="Arial" w:cs="Arial"/>
          <w:color w:val="000000" w:themeColor="text1"/>
          <w:sz w:val="22"/>
          <w:szCs w:val="22"/>
        </w:rPr>
        <w:tab/>
      </w:r>
      <w:r w:rsidR="000F2989" w:rsidRPr="00EC61ED">
        <w:rPr>
          <w:rFonts w:ascii="Arial" w:hAnsi="Arial" w:cs="Arial"/>
          <w:color w:val="000000" w:themeColor="text1"/>
          <w:sz w:val="22"/>
          <w:szCs w:val="22"/>
        </w:rPr>
        <w:t xml:space="preserve">Cholestatic pattern of DILI can be prolonged even </w:t>
      </w:r>
      <w:r>
        <w:rPr>
          <w:rFonts w:ascii="Arial" w:hAnsi="Arial" w:cs="Arial"/>
          <w:color w:val="000000" w:themeColor="text1"/>
          <w:sz w:val="22"/>
          <w:szCs w:val="22"/>
        </w:rPr>
        <w:t>on stopping the offending drug.</w:t>
      </w:r>
    </w:p>
    <w:p w:rsidR="000F2989" w:rsidRPr="00EC61ED" w:rsidRDefault="00AC5425" w:rsidP="00AC5425">
      <w:pPr>
        <w:pStyle w:val="ox-5b47c1c41c-msonormal"/>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 xml:space="preserve">2. </w:t>
      </w:r>
      <w:r>
        <w:rPr>
          <w:rFonts w:ascii="Arial" w:hAnsi="Arial" w:cs="Arial"/>
          <w:color w:val="000000" w:themeColor="text1"/>
          <w:sz w:val="22"/>
          <w:szCs w:val="22"/>
        </w:rPr>
        <w:tab/>
        <w:t>What is Hy’s law?</w:t>
      </w:r>
    </w:p>
    <w:p w:rsidR="000F2989" w:rsidRPr="00EC61ED" w:rsidRDefault="000F2989" w:rsidP="00AC5425">
      <w:pPr>
        <w:pStyle w:val="ox-5b47c1c41c-msonormal"/>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3. </w:t>
      </w:r>
      <w:r w:rsidR="00AC5425">
        <w:rPr>
          <w:rFonts w:ascii="Arial" w:hAnsi="Arial" w:cs="Arial"/>
          <w:color w:val="000000" w:themeColor="text1"/>
          <w:sz w:val="22"/>
          <w:szCs w:val="22"/>
        </w:rPr>
        <w:tab/>
      </w:r>
      <w:r w:rsidRPr="00EC61ED">
        <w:rPr>
          <w:rFonts w:ascii="Arial" w:hAnsi="Arial" w:cs="Arial"/>
          <w:color w:val="000000" w:themeColor="text1"/>
          <w:sz w:val="22"/>
          <w:szCs w:val="22"/>
        </w:rPr>
        <w:t>Conventional clinical chemistry gold standard for monitoring DILI in humans and animals:</w:t>
      </w:r>
    </w:p>
    <w:p w:rsidR="000F2989" w:rsidRPr="00EC61ED" w:rsidRDefault="00AC5425" w:rsidP="00AC5425">
      <w:pPr>
        <w:pStyle w:val="ox-5b47c1c41c-gmail-msolistparagraph"/>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a</w:t>
      </w:r>
      <w:r w:rsidR="000F2989" w:rsidRPr="00EC61ED">
        <w:rPr>
          <w:rFonts w:ascii="Arial" w:hAnsi="Arial" w:cs="Arial"/>
          <w:color w:val="000000" w:themeColor="text1"/>
          <w:sz w:val="22"/>
          <w:szCs w:val="22"/>
        </w:rPr>
        <w:t>. </w:t>
      </w:r>
      <w:r>
        <w:rPr>
          <w:rFonts w:ascii="Arial" w:hAnsi="Arial" w:cs="Arial"/>
          <w:color w:val="000000" w:themeColor="text1"/>
          <w:sz w:val="22"/>
          <w:szCs w:val="22"/>
        </w:rPr>
        <w:tab/>
      </w:r>
      <w:r w:rsidR="000F2989" w:rsidRPr="00EC61ED">
        <w:rPr>
          <w:rFonts w:ascii="Arial" w:hAnsi="Arial" w:cs="Arial"/>
          <w:color w:val="000000" w:themeColor="text1"/>
          <w:sz w:val="22"/>
          <w:szCs w:val="22"/>
        </w:rPr>
        <w:t>AST activity in serum</w:t>
      </w:r>
    </w:p>
    <w:p w:rsidR="000F2989" w:rsidRPr="00EC61ED" w:rsidRDefault="00AC5425" w:rsidP="00AC5425">
      <w:pPr>
        <w:pStyle w:val="ox-5b47c1c41c-gmail-msolistparagraph"/>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b</w:t>
      </w:r>
      <w:r w:rsidR="000F2989" w:rsidRPr="00EC61ED">
        <w:rPr>
          <w:rFonts w:ascii="Arial" w:hAnsi="Arial" w:cs="Arial"/>
          <w:color w:val="000000" w:themeColor="text1"/>
          <w:sz w:val="22"/>
          <w:szCs w:val="22"/>
        </w:rPr>
        <w:t>.</w:t>
      </w:r>
      <w:r>
        <w:rPr>
          <w:rFonts w:ascii="Arial" w:hAnsi="Arial" w:cs="Arial"/>
          <w:color w:val="000000" w:themeColor="text1"/>
          <w:sz w:val="22"/>
          <w:szCs w:val="22"/>
        </w:rPr>
        <w:tab/>
      </w:r>
      <w:r w:rsidR="000F2989" w:rsidRPr="00EC61ED">
        <w:rPr>
          <w:rFonts w:ascii="Arial" w:hAnsi="Arial" w:cs="Arial"/>
          <w:color w:val="000000" w:themeColor="text1"/>
          <w:sz w:val="22"/>
          <w:szCs w:val="22"/>
        </w:rPr>
        <w:t>ALP activity in serum</w:t>
      </w:r>
    </w:p>
    <w:p w:rsidR="000F2989" w:rsidRPr="00EC61ED" w:rsidRDefault="00AC5425" w:rsidP="00AC5425">
      <w:pPr>
        <w:pStyle w:val="ox-5b47c1c41c-gmail-msolistparagraph"/>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c</w:t>
      </w:r>
      <w:r w:rsidR="000F2989" w:rsidRPr="00EC61ED">
        <w:rPr>
          <w:rFonts w:ascii="Arial" w:hAnsi="Arial" w:cs="Arial"/>
          <w:color w:val="000000" w:themeColor="text1"/>
          <w:sz w:val="22"/>
          <w:szCs w:val="22"/>
        </w:rPr>
        <w:t>. </w:t>
      </w:r>
      <w:r>
        <w:rPr>
          <w:rFonts w:ascii="Arial" w:hAnsi="Arial" w:cs="Arial"/>
          <w:color w:val="000000" w:themeColor="text1"/>
          <w:sz w:val="22"/>
          <w:szCs w:val="22"/>
        </w:rPr>
        <w:tab/>
      </w:r>
      <w:r w:rsidR="000F2989" w:rsidRPr="00EC61ED">
        <w:rPr>
          <w:rFonts w:ascii="Arial" w:hAnsi="Arial" w:cs="Arial"/>
          <w:color w:val="000000" w:themeColor="text1"/>
          <w:sz w:val="22"/>
          <w:szCs w:val="22"/>
        </w:rPr>
        <w:t>ALT activity in serum</w:t>
      </w:r>
    </w:p>
    <w:p w:rsidR="000F2989" w:rsidRPr="00EC61ED" w:rsidRDefault="00AC5425" w:rsidP="00AC5425">
      <w:pPr>
        <w:pStyle w:val="ox-5b47c1c41c-gmail-msolistparagraph"/>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d</w:t>
      </w:r>
      <w:r w:rsidR="000F2989" w:rsidRPr="00EC61ED">
        <w:rPr>
          <w:rFonts w:ascii="Arial" w:hAnsi="Arial" w:cs="Arial"/>
          <w:color w:val="000000" w:themeColor="text1"/>
          <w:sz w:val="22"/>
          <w:szCs w:val="22"/>
        </w:rPr>
        <w:t>.</w:t>
      </w:r>
      <w:r>
        <w:rPr>
          <w:rFonts w:ascii="Arial" w:hAnsi="Arial" w:cs="Arial"/>
          <w:color w:val="000000" w:themeColor="text1"/>
          <w:sz w:val="22"/>
          <w:szCs w:val="22"/>
        </w:rPr>
        <w:tab/>
      </w:r>
      <w:r w:rsidR="000F2989" w:rsidRPr="00EC61ED">
        <w:rPr>
          <w:rFonts w:ascii="Arial" w:hAnsi="Arial" w:cs="Arial"/>
          <w:color w:val="000000" w:themeColor="text1"/>
          <w:sz w:val="22"/>
          <w:szCs w:val="22"/>
        </w:rPr>
        <w:t>Bilirubin levels in serum</w:t>
      </w:r>
    </w:p>
    <w:p w:rsidR="000F2989" w:rsidRPr="00EC61ED" w:rsidRDefault="00AC5425" w:rsidP="00AC5425">
      <w:pPr>
        <w:pStyle w:val="ox-5b47c1c41c-gmail-msolistparagraph"/>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e</w:t>
      </w:r>
      <w:r w:rsidR="000F2989" w:rsidRPr="00EC61ED">
        <w:rPr>
          <w:rFonts w:ascii="Arial" w:hAnsi="Arial" w:cs="Arial"/>
          <w:color w:val="000000" w:themeColor="text1"/>
          <w:sz w:val="22"/>
          <w:szCs w:val="22"/>
        </w:rPr>
        <w:t>. </w:t>
      </w:r>
      <w:r>
        <w:rPr>
          <w:rFonts w:ascii="Arial" w:hAnsi="Arial" w:cs="Arial"/>
          <w:color w:val="000000" w:themeColor="text1"/>
          <w:sz w:val="22"/>
          <w:szCs w:val="22"/>
        </w:rPr>
        <w:tab/>
      </w:r>
      <w:r w:rsidR="000F2989" w:rsidRPr="00EC61ED">
        <w:rPr>
          <w:rFonts w:ascii="Arial" w:hAnsi="Arial" w:cs="Arial"/>
          <w:color w:val="000000" w:themeColor="text1"/>
          <w:sz w:val="22"/>
          <w:szCs w:val="22"/>
        </w:rPr>
        <w:t>GGT levels in serum</w:t>
      </w:r>
    </w:p>
    <w:p w:rsidR="000F2989" w:rsidRPr="00EC61ED" w:rsidRDefault="000F2989" w:rsidP="00AC5425">
      <w:pPr>
        <w:pStyle w:val="ox-5b47c1c41c-msonormal"/>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4. </w:t>
      </w:r>
      <w:r w:rsidR="00AC5425">
        <w:rPr>
          <w:rFonts w:ascii="Arial" w:hAnsi="Arial" w:cs="Arial"/>
          <w:color w:val="000000" w:themeColor="text1"/>
          <w:sz w:val="22"/>
          <w:szCs w:val="22"/>
        </w:rPr>
        <w:tab/>
      </w:r>
      <w:r w:rsidRPr="00EC61ED">
        <w:rPr>
          <w:rFonts w:ascii="Arial" w:hAnsi="Arial" w:cs="Arial"/>
          <w:color w:val="000000" w:themeColor="text1"/>
          <w:sz w:val="22"/>
          <w:szCs w:val="22"/>
        </w:rPr>
        <w:t>ALT routinely used together with serum measurements of bilirubin, and alkaline phosphatase (or GGT) provides diagnosis/prognosis for</w:t>
      </w:r>
    </w:p>
    <w:p w:rsidR="000F2989" w:rsidRPr="00EC61ED" w:rsidRDefault="00AC5425" w:rsidP="00AC5425">
      <w:pPr>
        <w:pStyle w:val="ox-5b47c1c41c-msonormal"/>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a</w:t>
      </w:r>
      <w:r w:rsidR="000F2989" w:rsidRPr="00EC61ED">
        <w:rPr>
          <w:rFonts w:ascii="Arial" w:hAnsi="Arial" w:cs="Arial"/>
          <w:color w:val="000000" w:themeColor="text1"/>
          <w:sz w:val="22"/>
          <w:szCs w:val="22"/>
        </w:rPr>
        <w:t>.</w:t>
      </w:r>
      <w:r>
        <w:rPr>
          <w:rFonts w:ascii="Arial" w:hAnsi="Arial" w:cs="Arial"/>
          <w:color w:val="000000" w:themeColor="text1"/>
          <w:sz w:val="22"/>
          <w:szCs w:val="22"/>
        </w:rPr>
        <w:tab/>
      </w:r>
      <w:r w:rsidR="000F2989" w:rsidRPr="00EC61ED">
        <w:rPr>
          <w:rFonts w:ascii="Arial" w:hAnsi="Arial" w:cs="Arial"/>
          <w:color w:val="000000" w:themeColor="text1"/>
          <w:sz w:val="22"/>
          <w:szCs w:val="22"/>
        </w:rPr>
        <w:t>Damage to hepatocytes</w:t>
      </w:r>
    </w:p>
    <w:p w:rsidR="000F2989" w:rsidRPr="00EC61ED" w:rsidRDefault="00AC5425" w:rsidP="00AC5425">
      <w:pPr>
        <w:pStyle w:val="ox-5b47c1c41c-msonormal"/>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b</w:t>
      </w:r>
      <w:r w:rsidR="000F2989" w:rsidRPr="00EC61ED">
        <w:rPr>
          <w:rFonts w:ascii="Arial" w:hAnsi="Arial" w:cs="Arial"/>
          <w:color w:val="000000" w:themeColor="text1"/>
          <w:sz w:val="22"/>
          <w:szCs w:val="22"/>
        </w:rPr>
        <w:t xml:space="preserve">. </w:t>
      </w:r>
      <w:r>
        <w:rPr>
          <w:rFonts w:ascii="Arial" w:hAnsi="Arial" w:cs="Arial"/>
          <w:color w:val="000000" w:themeColor="text1"/>
          <w:sz w:val="22"/>
          <w:szCs w:val="22"/>
        </w:rPr>
        <w:tab/>
        <w:t>B</w:t>
      </w:r>
      <w:r w:rsidR="000F2989" w:rsidRPr="00EC61ED">
        <w:rPr>
          <w:rFonts w:ascii="Arial" w:hAnsi="Arial" w:cs="Arial"/>
          <w:color w:val="000000" w:themeColor="text1"/>
          <w:sz w:val="22"/>
          <w:szCs w:val="22"/>
        </w:rPr>
        <w:t>ile duct alterations</w:t>
      </w:r>
    </w:p>
    <w:p w:rsidR="000F2989" w:rsidRPr="00EC61ED" w:rsidRDefault="00AC5425" w:rsidP="00AC5425">
      <w:pPr>
        <w:pStyle w:val="ox-5b47c1c41c-msonormal"/>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c</w:t>
      </w:r>
      <w:r w:rsidR="000F2989" w:rsidRPr="00EC61ED">
        <w:rPr>
          <w:rFonts w:ascii="Arial" w:hAnsi="Arial" w:cs="Arial"/>
          <w:color w:val="000000" w:themeColor="text1"/>
          <w:sz w:val="22"/>
          <w:szCs w:val="22"/>
        </w:rPr>
        <w:t xml:space="preserve">. </w:t>
      </w:r>
      <w:r>
        <w:rPr>
          <w:rFonts w:ascii="Arial" w:hAnsi="Arial" w:cs="Arial"/>
          <w:color w:val="000000" w:themeColor="text1"/>
          <w:sz w:val="22"/>
          <w:szCs w:val="22"/>
        </w:rPr>
        <w:tab/>
        <w:t>C</w:t>
      </w:r>
      <w:r w:rsidR="000F2989" w:rsidRPr="00EC61ED">
        <w:rPr>
          <w:rFonts w:ascii="Arial" w:hAnsi="Arial" w:cs="Arial"/>
          <w:color w:val="000000" w:themeColor="text1"/>
          <w:sz w:val="22"/>
          <w:szCs w:val="22"/>
        </w:rPr>
        <w:t>holestasis</w:t>
      </w:r>
    </w:p>
    <w:p w:rsidR="000F2989" w:rsidRPr="00EC61ED" w:rsidRDefault="00AC5425" w:rsidP="00AC5425">
      <w:pPr>
        <w:pStyle w:val="ox-5b47c1c41c-msonormal"/>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d</w:t>
      </w:r>
      <w:r w:rsidR="000F2989" w:rsidRPr="00EC61ED">
        <w:rPr>
          <w:rFonts w:ascii="Arial" w:hAnsi="Arial" w:cs="Arial"/>
          <w:color w:val="000000" w:themeColor="text1"/>
          <w:sz w:val="22"/>
          <w:szCs w:val="22"/>
        </w:rPr>
        <w:t xml:space="preserve">. </w:t>
      </w:r>
      <w:r>
        <w:rPr>
          <w:rFonts w:ascii="Arial" w:hAnsi="Arial" w:cs="Arial"/>
          <w:color w:val="000000" w:themeColor="text1"/>
          <w:sz w:val="22"/>
          <w:szCs w:val="22"/>
        </w:rPr>
        <w:tab/>
      </w:r>
      <w:r w:rsidR="000F2989" w:rsidRPr="00EC61ED">
        <w:rPr>
          <w:rFonts w:ascii="Arial" w:hAnsi="Arial" w:cs="Arial"/>
          <w:color w:val="000000" w:themeColor="text1"/>
          <w:sz w:val="22"/>
          <w:szCs w:val="22"/>
        </w:rPr>
        <w:t>Overall hepatobiliary function</w:t>
      </w:r>
    </w:p>
    <w:p w:rsidR="000F2989" w:rsidRPr="00EC61ED" w:rsidRDefault="00AC5425" w:rsidP="00AC5425">
      <w:pPr>
        <w:pStyle w:val="ox-5b47c1c41c-msonormal"/>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 xml:space="preserve">e. </w:t>
      </w:r>
      <w:r>
        <w:rPr>
          <w:rFonts w:ascii="Arial" w:hAnsi="Arial" w:cs="Arial"/>
          <w:color w:val="000000" w:themeColor="text1"/>
          <w:sz w:val="22"/>
          <w:szCs w:val="22"/>
        </w:rPr>
        <w:tab/>
        <w:t>All of the above</w:t>
      </w:r>
    </w:p>
    <w:p w:rsidR="000F2989" w:rsidRPr="00EC61ED" w:rsidRDefault="00AC5425" w:rsidP="00AC5425">
      <w:pPr>
        <w:pStyle w:val="ox-5b47c1c41c-msonormal"/>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5.</w:t>
      </w:r>
      <w:r>
        <w:rPr>
          <w:rFonts w:ascii="Arial" w:hAnsi="Arial" w:cs="Arial"/>
          <w:color w:val="000000" w:themeColor="text1"/>
          <w:sz w:val="22"/>
          <w:szCs w:val="22"/>
        </w:rPr>
        <w:tab/>
      </w:r>
      <w:r w:rsidR="000F2989" w:rsidRPr="00EC61ED">
        <w:rPr>
          <w:rFonts w:ascii="Arial" w:hAnsi="Arial" w:cs="Arial"/>
          <w:color w:val="000000" w:themeColor="text1"/>
          <w:sz w:val="22"/>
          <w:szCs w:val="22"/>
        </w:rPr>
        <w:t>Mechanisms involved in DILI includes:</w:t>
      </w:r>
    </w:p>
    <w:p w:rsidR="000F2989" w:rsidRPr="00EC61ED" w:rsidRDefault="00AC5425" w:rsidP="00AC5425">
      <w:pPr>
        <w:pStyle w:val="ox-5b47c1c41c-gmail-msolistparagraph"/>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a</w:t>
      </w:r>
      <w:r w:rsidR="000F2989" w:rsidRPr="00EC61ED">
        <w:rPr>
          <w:rFonts w:ascii="Arial" w:hAnsi="Arial" w:cs="Arial"/>
          <w:color w:val="000000" w:themeColor="text1"/>
          <w:sz w:val="22"/>
          <w:szCs w:val="22"/>
        </w:rPr>
        <w:t>. </w:t>
      </w:r>
      <w:r>
        <w:rPr>
          <w:rFonts w:ascii="Arial" w:hAnsi="Arial" w:cs="Arial"/>
          <w:color w:val="000000" w:themeColor="text1"/>
          <w:sz w:val="22"/>
          <w:szCs w:val="22"/>
        </w:rPr>
        <w:tab/>
      </w:r>
      <w:r w:rsidR="000F2989" w:rsidRPr="00EC61ED">
        <w:rPr>
          <w:rFonts w:ascii="Arial" w:hAnsi="Arial" w:cs="Arial"/>
          <w:color w:val="000000" w:themeColor="text1"/>
          <w:sz w:val="22"/>
          <w:szCs w:val="22"/>
        </w:rPr>
        <w:t>Mitochondrial Injury</w:t>
      </w:r>
    </w:p>
    <w:p w:rsidR="000F2989" w:rsidRPr="00EC61ED" w:rsidRDefault="00AC5425" w:rsidP="00AC5425">
      <w:pPr>
        <w:pStyle w:val="ox-5b47c1c41c-gmail-msolistparagraph"/>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b</w:t>
      </w:r>
      <w:r w:rsidR="000F2989" w:rsidRPr="00EC61ED">
        <w:rPr>
          <w:rFonts w:ascii="Arial" w:hAnsi="Arial" w:cs="Arial"/>
          <w:color w:val="000000" w:themeColor="text1"/>
          <w:sz w:val="22"/>
          <w:szCs w:val="22"/>
        </w:rPr>
        <w:t>. </w:t>
      </w:r>
      <w:r>
        <w:rPr>
          <w:rFonts w:ascii="Arial" w:hAnsi="Arial" w:cs="Arial"/>
          <w:color w:val="000000" w:themeColor="text1"/>
          <w:sz w:val="22"/>
          <w:szCs w:val="22"/>
        </w:rPr>
        <w:tab/>
      </w:r>
      <w:r w:rsidR="000F2989" w:rsidRPr="00EC61ED">
        <w:rPr>
          <w:rFonts w:ascii="Arial" w:hAnsi="Arial" w:cs="Arial"/>
          <w:color w:val="000000" w:themeColor="text1"/>
          <w:sz w:val="22"/>
          <w:szCs w:val="22"/>
        </w:rPr>
        <w:t>BSEP (</w:t>
      </w:r>
      <w:r w:rsidR="000F2989" w:rsidRPr="00EC61ED">
        <w:rPr>
          <w:rStyle w:val="Strong"/>
          <w:rFonts w:ascii="Arial" w:hAnsi="Arial" w:cs="Arial"/>
          <w:b w:val="0"/>
          <w:bCs w:val="0"/>
          <w:color w:val="000000" w:themeColor="text1"/>
          <w:sz w:val="22"/>
          <w:szCs w:val="22"/>
        </w:rPr>
        <w:t>Bile Salt Export Pump</w:t>
      </w:r>
      <w:r w:rsidR="000F2989" w:rsidRPr="00EC61ED">
        <w:rPr>
          <w:rStyle w:val="Strong"/>
          <w:rFonts w:ascii="Arial" w:hAnsi="Arial" w:cs="Arial"/>
          <w:color w:val="000000" w:themeColor="text1"/>
          <w:sz w:val="22"/>
          <w:szCs w:val="22"/>
        </w:rPr>
        <w:t>)</w:t>
      </w:r>
      <w:r w:rsidR="000F2989" w:rsidRPr="00EC61ED">
        <w:rPr>
          <w:rStyle w:val="apple-converted-space"/>
          <w:rFonts w:ascii="Arial" w:hAnsi="Arial" w:cs="Arial"/>
          <w:color w:val="000000" w:themeColor="text1"/>
          <w:sz w:val="22"/>
          <w:szCs w:val="22"/>
        </w:rPr>
        <w:t> </w:t>
      </w:r>
      <w:r w:rsidR="000F2989" w:rsidRPr="00EC61ED">
        <w:rPr>
          <w:rFonts w:ascii="Arial" w:hAnsi="Arial" w:cs="Arial"/>
          <w:color w:val="000000" w:themeColor="text1"/>
          <w:sz w:val="22"/>
          <w:szCs w:val="22"/>
        </w:rPr>
        <w:t>inhibition</w:t>
      </w:r>
    </w:p>
    <w:p w:rsidR="000F2989" w:rsidRPr="00EC61ED" w:rsidRDefault="00AC5425" w:rsidP="00AC5425">
      <w:pPr>
        <w:pStyle w:val="ox-5b47c1c41c-gmail-msolistparagraph"/>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c</w:t>
      </w:r>
      <w:r w:rsidR="000F2989" w:rsidRPr="00EC61ED">
        <w:rPr>
          <w:rFonts w:ascii="Arial" w:hAnsi="Arial" w:cs="Arial"/>
          <w:color w:val="000000" w:themeColor="text1"/>
          <w:sz w:val="22"/>
          <w:szCs w:val="22"/>
        </w:rPr>
        <w:t>. </w:t>
      </w:r>
      <w:r>
        <w:rPr>
          <w:rFonts w:ascii="Arial" w:hAnsi="Arial" w:cs="Arial"/>
          <w:color w:val="000000" w:themeColor="text1"/>
          <w:sz w:val="22"/>
          <w:szCs w:val="22"/>
        </w:rPr>
        <w:tab/>
      </w:r>
      <w:r w:rsidR="000F2989" w:rsidRPr="00EC61ED">
        <w:rPr>
          <w:rFonts w:ascii="Arial" w:hAnsi="Arial" w:cs="Arial"/>
          <w:color w:val="000000" w:themeColor="text1"/>
          <w:sz w:val="22"/>
          <w:szCs w:val="22"/>
        </w:rPr>
        <w:t>Innate Immune Activation</w:t>
      </w:r>
    </w:p>
    <w:p w:rsidR="000F2989" w:rsidRPr="00EC61ED" w:rsidRDefault="00AC5425" w:rsidP="00AC5425">
      <w:pPr>
        <w:pStyle w:val="ox-5b47c1c41c-gmail-msolistparagraph"/>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d</w:t>
      </w:r>
      <w:r w:rsidR="000F2989" w:rsidRPr="00EC61ED">
        <w:rPr>
          <w:rFonts w:ascii="Arial" w:hAnsi="Arial" w:cs="Arial"/>
          <w:color w:val="000000" w:themeColor="text1"/>
          <w:sz w:val="22"/>
          <w:szCs w:val="22"/>
        </w:rPr>
        <w:t>. </w:t>
      </w:r>
      <w:r>
        <w:rPr>
          <w:rFonts w:ascii="Arial" w:hAnsi="Arial" w:cs="Arial"/>
          <w:color w:val="000000" w:themeColor="text1"/>
          <w:sz w:val="22"/>
          <w:szCs w:val="22"/>
        </w:rPr>
        <w:tab/>
      </w:r>
      <w:r w:rsidR="000F2989" w:rsidRPr="00EC61ED">
        <w:rPr>
          <w:rFonts w:ascii="Arial" w:hAnsi="Arial" w:cs="Arial"/>
          <w:color w:val="000000" w:themeColor="text1"/>
          <w:sz w:val="22"/>
          <w:szCs w:val="22"/>
        </w:rPr>
        <w:t>Reactive Metabolite Formation</w:t>
      </w:r>
    </w:p>
    <w:p w:rsidR="00AC5425" w:rsidRDefault="00AC5425" w:rsidP="00AC5425">
      <w:pPr>
        <w:pStyle w:val="ox-5b47c1c41c-gmail-msolistparagraph"/>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e</w:t>
      </w:r>
      <w:r w:rsidR="000F2989" w:rsidRPr="00EC61ED">
        <w:rPr>
          <w:rFonts w:ascii="Arial" w:hAnsi="Arial" w:cs="Arial"/>
          <w:color w:val="000000" w:themeColor="text1"/>
          <w:sz w:val="22"/>
          <w:szCs w:val="22"/>
        </w:rPr>
        <w:t>. </w:t>
      </w:r>
      <w:r>
        <w:rPr>
          <w:rFonts w:ascii="Arial" w:hAnsi="Arial" w:cs="Arial"/>
          <w:color w:val="000000" w:themeColor="text1"/>
          <w:sz w:val="22"/>
          <w:szCs w:val="22"/>
        </w:rPr>
        <w:tab/>
        <w:t>All of the above</w:t>
      </w:r>
    </w:p>
    <w:p w:rsidR="000F2989" w:rsidRPr="00EC61ED" w:rsidRDefault="000F2989" w:rsidP="00AC5425">
      <w:pPr>
        <w:pStyle w:val="ox-5b47c1c41c-gmail-msolistparagraph"/>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6</w:t>
      </w:r>
      <w:r w:rsidR="00AC5425">
        <w:rPr>
          <w:rFonts w:ascii="Arial" w:hAnsi="Arial" w:cs="Arial"/>
          <w:color w:val="000000" w:themeColor="text1"/>
          <w:sz w:val="22"/>
          <w:szCs w:val="22"/>
        </w:rPr>
        <w:t>.</w:t>
      </w:r>
      <w:r w:rsidRPr="00EC61ED">
        <w:rPr>
          <w:rFonts w:ascii="Arial" w:hAnsi="Arial" w:cs="Arial"/>
          <w:color w:val="000000" w:themeColor="text1"/>
          <w:sz w:val="22"/>
          <w:szCs w:val="22"/>
        </w:rPr>
        <w:t xml:space="preserve"> </w:t>
      </w:r>
      <w:r w:rsidR="00AC5425">
        <w:rPr>
          <w:rFonts w:ascii="Arial" w:hAnsi="Arial" w:cs="Arial"/>
          <w:color w:val="000000" w:themeColor="text1"/>
          <w:sz w:val="22"/>
          <w:szCs w:val="22"/>
        </w:rPr>
        <w:tab/>
      </w:r>
      <w:r w:rsidRPr="00EC61ED">
        <w:rPr>
          <w:rFonts w:ascii="Arial" w:hAnsi="Arial" w:cs="Arial"/>
          <w:color w:val="000000" w:themeColor="text1"/>
          <w:sz w:val="22"/>
          <w:szCs w:val="22"/>
        </w:rPr>
        <w:t>Emerging liver biomarkers for improving specificity (Mo</w:t>
      </w:r>
      <w:r w:rsidR="00AC5425">
        <w:rPr>
          <w:rFonts w:ascii="Arial" w:hAnsi="Arial" w:cs="Arial"/>
          <w:color w:val="000000" w:themeColor="text1"/>
          <w:sz w:val="22"/>
          <w:szCs w:val="22"/>
        </w:rPr>
        <w:t>re specific than ALT) includes;</w:t>
      </w:r>
      <w:r w:rsidRPr="00EC61ED">
        <w:rPr>
          <w:rFonts w:ascii="Arial" w:hAnsi="Arial" w:cs="Arial"/>
          <w:color w:val="000000" w:themeColor="text1"/>
          <w:sz w:val="22"/>
          <w:szCs w:val="22"/>
        </w:rPr>
        <w:t> </w:t>
      </w:r>
    </w:p>
    <w:p w:rsidR="000F2989" w:rsidRPr="00AC5425" w:rsidRDefault="00AC5425" w:rsidP="00AC5425">
      <w:pPr>
        <w:pStyle w:val="ox-5b47c1c41c-gmail-msolistparagraph"/>
        <w:spacing w:before="0" w:beforeAutospacing="0" w:after="0" w:afterAutospacing="0" w:line="240" w:lineRule="exact"/>
        <w:ind w:left="720" w:hanging="360"/>
        <w:jc w:val="both"/>
        <w:rPr>
          <w:rFonts w:ascii="Arial" w:hAnsi="Arial" w:cs="Arial"/>
          <w:color w:val="000000" w:themeColor="text1"/>
          <w:sz w:val="22"/>
          <w:szCs w:val="22"/>
        </w:rPr>
      </w:pPr>
      <w:r w:rsidRPr="00AC5425">
        <w:rPr>
          <w:rFonts w:ascii="Arial" w:hAnsi="Arial" w:cs="Arial"/>
          <w:color w:val="000000" w:themeColor="text1"/>
          <w:sz w:val="22"/>
          <w:szCs w:val="22"/>
        </w:rPr>
        <w:t>a</w:t>
      </w:r>
      <w:r w:rsidR="000F2989" w:rsidRPr="00AC5425">
        <w:rPr>
          <w:rFonts w:ascii="Arial" w:hAnsi="Arial" w:cs="Arial"/>
          <w:color w:val="000000" w:themeColor="text1"/>
          <w:sz w:val="22"/>
          <w:szCs w:val="22"/>
        </w:rPr>
        <w:t>. </w:t>
      </w:r>
      <w:r>
        <w:rPr>
          <w:rFonts w:ascii="Arial" w:hAnsi="Arial" w:cs="Arial"/>
          <w:color w:val="000000" w:themeColor="text1"/>
          <w:sz w:val="22"/>
          <w:szCs w:val="22"/>
        </w:rPr>
        <w:tab/>
      </w:r>
      <w:r w:rsidR="000F2989" w:rsidRPr="00AC5425">
        <w:rPr>
          <w:rFonts w:ascii="Arial" w:hAnsi="Arial" w:cs="Arial"/>
          <w:color w:val="000000" w:themeColor="text1"/>
          <w:sz w:val="22"/>
          <w:szCs w:val="22"/>
        </w:rPr>
        <w:t>GLDH (</w:t>
      </w:r>
      <w:r w:rsidR="000F2989" w:rsidRPr="00AC5425">
        <w:rPr>
          <w:rStyle w:val="Emphasis"/>
          <w:rFonts w:ascii="Arial" w:hAnsi="Arial" w:cs="Arial"/>
          <w:b w:val="0"/>
          <w:iCs/>
          <w:color w:val="000000" w:themeColor="text1"/>
          <w:sz w:val="22"/>
          <w:szCs w:val="22"/>
        </w:rPr>
        <w:t xml:space="preserve">Glutamate </w:t>
      </w:r>
      <w:r w:rsidR="00741998" w:rsidRPr="00AC5425">
        <w:rPr>
          <w:rStyle w:val="Emphasis"/>
          <w:rFonts w:ascii="Arial" w:hAnsi="Arial" w:cs="Arial"/>
          <w:b w:val="0"/>
          <w:iCs/>
          <w:color w:val="000000" w:themeColor="text1"/>
          <w:sz w:val="22"/>
          <w:szCs w:val="22"/>
        </w:rPr>
        <w:t>dehydrogenase</w:t>
      </w:r>
      <w:r w:rsidR="00741998" w:rsidRPr="00AC5425">
        <w:rPr>
          <w:rStyle w:val="apple-converted-space"/>
          <w:rFonts w:ascii="Arial" w:hAnsi="Arial" w:cs="Arial"/>
          <w:color w:val="000000" w:themeColor="text1"/>
          <w:sz w:val="22"/>
          <w:szCs w:val="22"/>
        </w:rPr>
        <w:t>)</w:t>
      </w:r>
    </w:p>
    <w:p w:rsidR="000F2989" w:rsidRPr="00AC5425" w:rsidRDefault="00AC5425" w:rsidP="00AC5425">
      <w:pPr>
        <w:pStyle w:val="ox-5b47c1c41c-gmail-msolistparagraph"/>
        <w:spacing w:before="0" w:beforeAutospacing="0" w:after="0" w:afterAutospacing="0" w:line="240" w:lineRule="exact"/>
        <w:ind w:left="720" w:hanging="360"/>
        <w:jc w:val="both"/>
        <w:rPr>
          <w:rFonts w:ascii="Arial" w:hAnsi="Arial" w:cs="Arial"/>
          <w:color w:val="000000" w:themeColor="text1"/>
          <w:sz w:val="22"/>
          <w:szCs w:val="22"/>
        </w:rPr>
      </w:pPr>
      <w:r w:rsidRPr="00AC5425">
        <w:rPr>
          <w:rFonts w:ascii="Arial" w:hAnsi="Arial" w:cs="Arial"/>
          <w:color w:val="000000" w:themeColor="text1"/>
          <w:sz w:val="22"/>
          <w:szCs w:val="22"/>
        </w:rPr>
        <w:t>b</w:t>
      </w:r>
      <w:r>
        <w:rPr>
          <w:rFonts w:ascii="Arial" w:hAnsi="Arial" w:cs="Arial"/>
          <w:color w:val="000000" w:themeColor="text1"/>
          <w:sz w:val="22"/>
          <w:szCs w:val="22"/>
        </w:rPr>
        <w:t>. </w:t>
      </w:r>
      <w:r>
        <w:rPr>
          <w:rFonts w:ascii="Arial" w:hAnsi="Arial" w:cs="Arial"/>
          <w:color w:val="000000" w:themeColor="text1"/>
          <w:sz w:val="22"/>
          <w:szCs w:val="22"/>
        </w:rPr>
        <w:tab/>
      </w:r>
      <w:r w:rsidR="000F2989" w:rsidRPr="00AC5425">
        <w:rPr>
          <w:rFonts w:ascii="Arial" w:hAnsi="Arial" w:cs="Arial"/>
          <w:color w:val="000000" w:themeColor="text1"/>
          <w:sz w:val="22"/>
          <w:szCs w:val="22"/>
        </w:rPr>
        <w:t>HPD (</w:t>
      </w:r>
      <w:r w:rsidR="000F2989" w:rsidRPr="00AC5425">
        <w:rPr>
          <w:rStyle w:val="ox-5b47c1c41c-gmail-st"/>
          <w:rFonts w:ascii="Arial" w:hAnsi="Arial" w:cs="Arial"/>
          <w:color w:val="000000" w:themeColor="text1"/>
          <w:sz w:val="22"/>
          <w:szCs w:val="22"/>
        </w:rPr>
        <w:t>4-hydroxyphenylpyruvate dioxygenase)</w:t>
      </w:r>
    </w:p>
    <w:p w:rsidR="000F2989" w:rsidRPr="00AC5425" w:rsidRDefault="00AC5425" w:rsidP="00AC5425">
      <w:pPr>
        <w:pStyle w:val="ox-5b47c1c41c-gmail-msolistparagraph"/>
        <w:spacing w:before="0" w:beforeAutospacing="0" w:after="0" w:afterAutospacing="0" w:line="240" w:lineRule="exact"/>
        <w:ind w:left="720" w:hanging="360"/>
        <w:jc w:val="both"/>
        <w:rPr>
          <w:rFonts w:ascii="Arial" w:hAnsi="Arial" w:cs="Arial"/>
          <w:color w:val="000000" w:themeColor="text1"/>
          <w:sz w:val="22"/>
          <w:szCs w:val="22"/>
        </w:rPr>
      </w:pPr>
      <w:r w:rsidRPr="00AC5425">
        <w:rPr>
          <w:rFonts w:ascii="Arial" w:hAnsi="Arial" w:cs="Arial"/>
          <w:color w:val="000000" w:themeColor="text1"/>
          <w:sz w:val="22"/>
          <w:szCs w:val="22"/>
        </w:rPr>
        <w:t>c</w:t>
      </w:r>
      <w:r w:rsidR="000F2989" w:rsidRPr="00AC5425">
        <w:rPr>
          <w:rFonts w:ascii="Arial" w:hAnsi="Arial" w:cs="Arial"/>
          <w:color w:val="000000" w:themeColor="text1"/>
          <w:sz w:val="22"/>
          <w:szCs w:val="22"/>
        </w:rPr>
        <w:t>. </w:t>
      </w:r>
      <w:r>
        <w:rPr>
          <w:rFonts w:ascii="Arial" w:hAnsi="Arial" w:cs="Arial"/>
          <w:color w:val="000000" w:themeColor="text1"/>
          <w:sz w:val="22"/>
          <w:szCs w:val="22"/>
        </w:rPr>
        <w:tab/>
      </w:r>
      <w:r w:rsidR="000F2989" w:rsidRPr="00AC5425">
        <w:rPr>
          <w:rFonts w:ascii="Arial" w:hAnsi="Arial" w:cs="Arial"/>
          <w:color w:val="000000" w:themeColor="text1"/>
          <w:sz w:val="22"/>
          <w:szCs w:val="22"/>
        </w:rPr>
        <w:t>Arginase</w:t>
      </w:r>
    </w:p>
    <w:p w:rsidR="000F2989" w:rsidRPr="00AC5425" w:rsidRDefault="00AC5425" w:rsidP="00AC5425">
      <w:pPr>
        <w:pStyle w:val="ox-5b47c1c41c-gmail-msolistparagraph"/>
        <w:spacing w:before="0" w:beforeAutospacing="0" w:after="0" w:afterAutospacing="0" w:line="240" w:lineRule="exact"/>
        <w:ind w:left="720" w:hanging="360"/>
        <w:jc w:val="both"/>
        <w:rPr>
          <w:rFonts w:ascii="Arial" w:hAnsi="Arial" w:cs="Arial"/>
          <w:color w:val="000000" w:themeColor="text1"/>
          <w:sz w:val="22"/>
          <w:szCs w:val="22"/>
        </w:rPr>
      </w:pPr>
      <w:r w:rsidRPr="00AC5425">
        <w:rPr>
          <w:rFonts w:ascii="Arial" w:hAnsi="Arial" w:cs="Arial"/>
          <w:color w:val="000000" w:themeColor="text1"/>
          <w:sz w:val="22"/>
          <w:szCs w:val="22"/>
        </w:rPr>
        <w:t>d</w:t>
      </w:r>
      <w:r w:rsidR="000F2989" w:rsidRPr="00AC5425">
        <w:rPr>
          <w:rFonts w:ascii="Arial" w:hAnsi="Arial" w:cs="Arial"/>
          <w:color w:val="000000" w:themeColor="text1"/>
          <w:sz w:val="22"/>
          <w:szCs w:val="22"/>
        </w:rPr>
        <w:t>. </w:t>
      </w:r>
      <w:r>
        <w:rPr>
          <w:rFonts w:ascii="Arial" w:hAnsi="Arial" w:cs="Arial"/>
          <w:color w:val="000000" w:themeColor="text1"/>
          <w:sz w:val="22"/>
          <w:szCs w:val="22"/>
        </w:rPr>
        <w:tab/>
      </w:r>
      <w:r w:rsidR="000F2989" w:rsidRPr="00AC5425">
        <w:rPr>
          <w:rFonts w:ascii="Arial" w:hAnsi="Arial" w:cs="Arial"/>
          <w:color w:val="000000" w:themeColor="text1"/>
          <w:sz w:val="22"/>
          <w:szCs w:val="22"/>
        </w:rPr>
        <w:t>Mir-122</w:t>
      </w:r>
    </w:p>
    <w:p w:rsidR="000F2989" w:rsidRPr="00AC5425" w:rsidRDefault="00AC5425" w:rsidP="00AC5425">
      <w:pPr>
        <w:pStyle w:val="ox-5b47c1c41c-gmail-msolistparagraph"/>
        <w:spacing w:before="0" w:beforeAutospacing="0" w:after="0" w:afterAutospacing="0" w:line="240" w:lineRule="exact"/>
        <w:ind w:left="720" w:hanging="360"/>
        <w:jc w:val="both"/>
        <w:rPr>
          <w:rFonts w:ascii="Arial" w:hAnsi="Arial" w:cs="Arial"/>
          <w:color w:val="000000" w:themeColor="text1"/>
          <w:sz w:val="22"/>
          <w:szCs w:val="22"/>
        </w:rPr>
      </w:pPr>
      <w:r w:rsidRPr="00AC5425">
        <w:rPr>
          <w:rFonts w:ascii="Arial" w:hAnsi="Arial" w:cs="Arial"/>
          <w:color w:val="000000" w:themeColor="text1"/>
          <w:sz w:val="22"/>
          <w:szCs w:val="22"/>
        </w:rPr>
        <w:t>e</w:t>
      </w:r>
      <w:r w:rsidR="000F2989" w:rsidRPr="00AC5425">
        <w:rPr>
          <w:rFonts w:ascii="Arial" w:hAnsi="Arial" w:cs="Arial"/>
          <w:color w:val="000000" w:themeColor="text1"/>
          <w:sz w:val="22"/>
          <w:szCs w:val="22"/>
        </w:rPr>
        <w:t>. </w:t>
      </w:r>
      <w:r>
        <w:rPr>
          <w:rFonts w:ascii="Arial" w:hAnsi="Arial" w:cs="Arial"/>
          <w:color w:val="000000" w:themeColor="text1"/>
          <w:sz w:val="22"/>
          <w:szCs w:val="22"/>
        </w:rPr>
        <w:tab/>
      </w:r>
      <w:r w:rsidR="000F2989" w:rsidRPr="00AC5425">
        <w:rPr>
          <w:rFonts w:ascii="Arial" w:hAnsi="Arial" w:cs="Arial"/>
          <w:color w:val="000000" w:themeColor="text1"/>
          <w:sz w:val="22"/>
          <w:szCs w:val="22"/>
        </w:rPr>
        <w:t>All of the above</w:t>
      </w:r>
    </w:p>
    <w:p w:rsidR="000F2989" w:rsidRPr="00EC61ED" w:rsidRDefault="00AC5425" w:rsidP="00EC61ED">
      <w:pPr>
        <w:pStyle w:val="ox-5b47c1c41c-msonormal"/>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 </w:t>
      </w:r>
    </w:p>
    <w:p w:rsidR="000F2989" w:rsidRDefault="00AC5425" w:rsidP="00AC5425">
      <w:pPr>
        <w:shd w:val="clear" w:color="auto" w:fill="FFFFFF"/>
        <w:tabs>
          <w:tab w:val="left" w:pos="360"/>
        </w:tabs>
        <w:spacing w:line="240" w:lineRule="exact"/>
        <w:ind w:left="360" w:hanging="360"/>
        <w:jc w:val="both"/>
        <w:rPr>
          <w:rFonts w:ascii="Arial" w:hAnsi="Arial" w:cs="Arial"/>
          <w:color w:val="000000" w:themeColor="text1"/>
        </w:rPr>
      </w:pPr>
      <w:r>
        <w:rPr>
          <w:rFonts w:ascii="Arial" w:hAnsi="Arial" w:cs="Arial"/>
          <w:color w:val="000000" w:themeColor="text1"/>
        </w:rPr>
        <w:t>ANSWERS</w:t>
      </w:r>
    </w:p>
    <w:p w:rsidR="00AC5425" w:rsidRDefault="00AC5425" w:rsidP="00AC5425">
      <w:pPr>
        <w:shd w:val="clear" w:color="auto" w:fill="FFFFFF"/>
        <w:tabs>
          <w:tab w:val="left" w:pos="360"/>
        </w:tabs>
        <w:spacing w:line="240" w:lineRule="exact"/>
        <w:ind w:left="360" w:hanging="360"/>
        <w:jc w:val="both"/>
        <w:rPr>
          <w:rFonts w:ascii="Arial" w:hAnsi="Arial" w:cs="Arial"/>
          <w:color w:val="000000" w:themeColor="text1"/>
        </w:rPr>
      </w:pPr>
      <w:r>
        <w:rPr>
          <w:rFonts w:ascii="Arial" w:hAnsi="Arial" w:cs="Arial"/>
          <w:color w:val="000000" w:themeColor="text1"/>
        </w:rPr>
        <w:t xml:space="preserve">1.  </w:t>
      </w:r>
      <w:r>
        <w:rPr>
          <w:rFonts w:ascii="Arial" w:hAnsi="Arial" w:cs="Arial"/>
          <w:color w:val="000000" w:themeColor="text1"/>
        </w:rPr>
        <w:tab/>
        <w:t>c</w:t>
      </w:r>
    </w:p>
    <w:p w:rsidR="00AC5425" w:rsidRPr="00EC61ED" w:rsidRDefault="00AC5425" w:rsidP="00AC5425">
      <w:pPr>
        <w:pStyle w:val="ox-5b47c1c41c-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rPr>
        <w:t xml:space="preserve">2.  </w:t>
      </w:r>
      <w:r>
        <w:rPr>
          <w:rFonts w:ascii="Arial" w:hAnsi="Arial" w:cs="Arial"/>
          <w:color w:val="000000" w:themeColor="text1"/>
        </w:rPr>
        <w:tab/>
      </w:r>
      <w:r w:rsidRPr="00EC61ED">
        <w:rPr>
          <w:rFonts w:ascii="Arial" w:hAnsi="Arial" w:cs="Arial"/>
          <w:color w:val="000000" w:themeColor="text1"/>
          <w:sz w:val="22"/>
          <w:szCs w:val="22"/>
        </w:rPr>
        <w:t>Hyman J.</w:t>
      </w:r>
      <w:r w:rsidR="00741998">
        <w:rPr>
          <w:rFonts w:ascii="Arial" w:hAnsi="Arial" w:cs="Arial"/>
          <w:color w:val="000000" w:themeColor="text1"/>
          <w:sz w:val="22"/>
          <w:szCs w:val="22"/>
        </w:rPr>
        <w:t xml:space="preserve"> </w:t>
      </w:r>
      <w:r w:rsidRPr="00EC61ED">
        <w:rPr>
          <w:rFonts w:ascii="Arial" w:hAnsi="Arial" w:cs="Arial"/>
          <w:color w:val="000000" w:themeColor="text1"/>
          <w:sz w:val="22"/>
          <w:szCs w:val="22"/>
        </w:rPr>
        <w:t xml:space="preserve">Zimmermann is widely credited for defining a prognostic rule of drug induced hepatotoxicity that predicted a case fatality rate of 10% or higher for drugs causing severe acute hepatocellular jaundice in the pre-transplant </w:t>
      </w:r>
      <w:r w:rsidR="00741998" w:rsidRPr="00EC61ED">
        <w:rPr>
          <w:rFonts w:ascii="Arial" w:hAnsi="Arial" w:cs="Arial"/>
          <w:color w:val="000000" w:themeColor="text1"/>
          <w:sz w:val="22"/>
          <w:szCs w:val="22"/>
        </w:rPr>
        <w:t>era. Hy’s</w:t>
      </w:r>
      <w:r w:rsidRPr="00EC61ED">
        <w:rPr>
          <w:rStyle w:val="apple-converted-space"/>
          <w:rFonts w:ascii="Arial" w:hAnsi="Arial" w:cs="Arial"/>
          <w:color w:val="000000" w:themeColor="text1"/>
          <w:sz w:val="22"/>
          <w:szCs w:val="22"/>
        </w:rPr>
        <w:t> </w:t>
      </w:r>
      <w:r w:rsidRPr="00EC61ED">
        <w:rPr>
          <w:rFonts w:ascii="Arial" w:hAnsi="Arial" w:cs="Arial"/>
          <w:color w:val="000000" w:themeColor="text1"/>
          <w:sz w:val="22"/>
          <w:szCs w:val="22"/>
        </w:rPr>
        <w:t>law has been now been modified by the Food and Drug Administration, as bilirubin &gt;2 mg/dL or and transaminases &gt;3 upper limit of normal.</w:t>
      </w:r>
    </w:p>
    <w:p w:rsidR="00AC5425" w:rsidRDefault="00AC5425" w:rsidP="00AC5425">
      <w:pPr>
        <w:shd w:val="clear" w:color="auto" w:fill="FFFFFF"/>
        <w:tabs>
          <w:tab w:val="left" w:pos="360"/>
        </w:tabs>
        <w:spacing w:line="240" w:lineRule="exact"/>
        <w:ind w:left="360" w:hanging="360"/>
        <w:jc w:val="both"/>
        <w:rPr>
          <w:rFonts w:ascii="Arial" w:hAnsi="Arial" w:cs="Arial"/>
          <w:color w:val="000000" w:themeColor="text1"/>
        </w:rPr>
      </w:pPr>
      <w:r>
        <w:rPr>
          <w:rFonts w:ascii="Arial" w:hAnsi="Arial" w:cs="Arial"/>
          <w:color w:val="000000" w:themeColor="text1"/>
        </w:rPr>
        <w:lastRenderedPageBreak/>
        <w:t xml:space="preserve">3. </w:t>
      </w:r>
      <w:r>
        <w:rPr>
          <w:rFonts w:ascii="Arial" w:hAnsi="Arial" w:cs="Arial"/>
          <w:color w:val="000000" w:themeColor="text1"/>
        </w:rPr>
        <w:tab/>
        <w:t>c</w:t>
      </w:r>
    </w:p>
    <w:p w:rsidR="00AC5425" w:rsidRDefault="00AC5425" w:rsidP="00AC5425">
      <w:pPr>
        <w:shd w:val="clear" w:color="auto" w:fill="FFFFFF"/>
        <w:tabs>
          <w:tab w:val="left" w:pos="360"/>
        </w:tabs>
        <w:spacing w:line="240" w:lineRule="exact"/>
        <w:ind w:left="360" w:hanging="360"/>
        <w:jc w:val="both"/>
        <w:rPr>
          <w:rFonts w:ascii="Arial" w:hAnsi="Arial" w:cs="Arial"/>
          <w:color w:val="000000" w:themeColor="text1"/>
        </w:rPr>
      </w:pPr>
      <w:r>
        <w:rPr>
          <w:rFonts w:ascii="Arial" w:hAnsi="Arial" w:cs="Arial"/>
          <w:color w:val="000000" w:themeColor="text1"/>
        </w:rPr>
        <w:t>4.</w:t>
      </w:r>
      <w:r>
        <w:rPr>
          <w:rFonts w:ascii="Arial" w:hAnsi="Arial" w:cs="Arial"/>
          <w:color w:val="000000" w:themeColor="text1"/>
        </w:rPr>
        <w:tab/>
        <w:t>e</w:t>
      </w:r>
    </w:p>
    <w:p w:rsidR="00AC5425" w:rsidRDefault="00AC5425" w:rsidP="00AC5425">
      <w:pPr>
        <w:shd w:val="clear" w:color="auto" w:fill="FFFFFF"/>
        <w:tabs>
          <w:tab w:val="left" w:pos="360"/>
        </w:tabs>
        <w:spacing w:line="240" w:lineRule="exact"/>
        <w:ind w:left="360" w:hanging="360"/>
        <w:jc w:val="both"/>
        <w:rPr>
          <w:rFonts w:ascii="Arial" w:hAnsi="Arial" w:cs="Arial"/>
          <w:color w:val="000000" w:themeColor="text1"/>
        </w:rPr>
      </w:pPr>
      <w:r>
        <w:rPr>
          <w:rFonts w:ascii="Arial" w:hAnsi="Arial" w:cs="Arial"/>
          <w:color w:val="000000" w:themeColor="text1"/>
        </w:rPr>
        <w:t>5.</w:t>
      </w:r>
      <w:r>
        <w:rPr>
          <w:rFonts w:ascii="Arial" w:hAnsi="Arial" w:cs="Arial"/>
          <w:color w:val="000000" w:themeColor="text1"/>
        </w:rPr>
        <w:tab/>
        <w:t>e</w:t>
      </w:r>
    </w:p>
    <w:p w:rsidR="00AC5425" w:rsidRDefault="00AC5425" w:rsidP="00AC5425">
      <w:pPr>
        <w:shd w:val="clear" w:color="auto" w:fill="FFFFFF"/>
        <w:tabs>
          <w:tab w:val="left" w:pos="360"/>
        </w:tabs>
        <w:spacing w:line="240" w:lineRule="exact"/>
        <w:ind w:left="360" w:hanging="360"/>
        <w:jc w:val="both"/>
        <w:rPr>
          <w:rFonts w:ascii="Arial" w:hAnsi="Arial" w:cs="Arial"/>
          <w:color w:val="000000" w:themeColor="text1"/>
        </w:rPr>
      </w:pPr>
      <w:r>
        <w:rPr>
          <w:rFonts w:ascii="Arial" w:hAnsi="Arial" w:cs="Arial"/>
          <w:color w:val="000000" w:themeColor="text1"/>
        </w:rPr>
        <w:t>6.</w:t>
      </w:r>
      <w:r>
        <w:rPr>
          <w:rFonts w:ascii="Arial" w:hAnsi="Arial" w:cs="Arial"/>
          <w:color w:val="000000" w:themeColor="text1"/>
        </w:rPr>
        <w:tab/>
        <w:t>e</w:t>
      </w:r>
    </w:p>
    <w:p w:rsidR="00AC5425" w:rsidRPr="00EC61ED" w:rsidRDefault="00AC5425" w:rsidP="00EC61ED">
      <w:pPr>
        <w:shd w:val="clear" w:color="auto" w:fill="FFFFFF"/>
        <w:spacing w:line="240" w:lineRule="exact"/>
        <w:jc w:val="both"/>
        <w:rPr>
          <w:rFonts w:ascii="Arial" w:hAnsi="Arial" w:cs="Arial"/>
          <w:b/>
          <w:color w:val="000000" w:themeColor="text1"/>
        </w:rPr>
      </w:pPr>
    </w:p>
    <w:p w:rsidR="000F2989" w:rsidRPr="00EC61ED" w:rsidRDefault="000F2989" w:rsidP="00EC61ED">
      <w:pPr>
        <w:shd w:val="clear" w:color="auto" w:fill="FFFFFF"/>
        <w:spacing w:line="240" w:lineRule="exact"/>
        <w:jc w:val="both"/>
        <w:rPr>
          <w:rFonts w:ascii="Arial" w:hAnsi="Arial" w:cs="Arial"/>
          <w:b/>
          <w:color w:val="000000" w:themeColor="text1"/>
        </w:rPr>
      </w:pPr>
    </w:p>
    <w:p w:rsidR="00735E92" w:rsidRPr="00EC61ED" w:rsidRDefault="00735E92" w:rsidP="00246F93">
      <w:pPr>
        <w:shd w:val="clear" w:color="auto" w:fill="FFFFFF"/>
        <w:spacing w:line="240" w:lineRule="exact"/>
        <w:jc w:val="both"/>
        <w:rPr>
          <w:rFonts w:ascii="Arial" w:hAnsi="Arial" w:cs="Arial"/>
          <w:b/>
          <w:color w:val="000000" w:themeColor="text1"/>
        </w:rPr>
      </w:pPr>
      <w:r w:rsidRPr="00EC61ED">
        <w:rPr>
          <w:rFonts w:ascii="Arial" w:hAnsi="Arial" w:cs="Arial"/>
          <w:b/>
          <w:color w:val="000000" w:themeColor="text1"/>
        </w:rPr>
        <w:t>Campbell et al. In Vivo Imaging in Pharmaceutical Development and Its Impact on the 3Rs, pp. 212-220</w:t>
      </w:r>
    </w:p>
    <w:p w:rsidR="001E7775" w:rsidRPr="00EC61ED" w:rsidRDefault="001E7775" w:rsidP="00246F93">
      <w:pPr>
        <w:shd w:val="clear" w:color="auto" w:fill="FFFFFF"/>
        <w:spacing w:line="240" w:lineRule="exact"/>
        <w:jc w:val="both"/>
        <w:rPr>
          <w:rFonts w:ascii="Arial" w:hAnsi="Arial" w:cs="Arial"/>
          <w:b/>
          <w:color w:val="000000" w:themeColor="text1"/>
        </w:rPr>
      </w:pPr>
    </w:p>
    <w:p w:rsidR="001E7775" w:rsidRPr="00EC61ED" w:rsidRDefault="001E7775" w:rsidP="00246F93">
      <w:pPr>
        <w:pStyle w:val="ox-20900987ea-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Domain 3: Research</w:t>
      </w:r>
    </w:p>
    <w:p w:rsidR="001E7775" w:rsidRPr="00EC61ED" w:rsidRDefault="001E7775" w:rsidP="00246F93">
      <w:pPr>
        <w:pStyle w:val="ox-20900987ea-msonormal"/>
        <w:spacing w:before="0" w:beforeAutospacing="0" w:after="0" w:afterAutospacing="0" w:line="240" w:lineRule="exact"/>
        <w:jc w:val="both"/>
        <w:rPr>
          <w:rFonts w:ascii="Arial" w:hAnsi="Arial" w:cs="Arial"/>
          <w:color w:val="000000" w:themeColor="text1"/>
          <w:sz w:val="22"/>
          <w:szCs w:val="22"/>
        </w:rPr>
      </w:pPr>
    </w:p>
    <w:p w:rsidR="001E7775" w:rsidRPr="00EC61ED" w:rsidRDefault="008D667E" w:rsidP="00246F93">
      <w:pPr>
        <w:pStyle w:val="ox-20900987ea-msonormal"/>
        <w:spacing w:before="0" w:beforeAutospacing="0" w:after="0" w:afterAutospacing="0" w:line="240" w:lineRule="exact"/>
        <w:jc w:val="both"/>
        <w:rPr>
          <w:rFonts w:ascii="Arial" w:hAnsi="Arial" w:cs="Arial"/>
          <w:color w:val="000000" w:themeColor="text1"/>
          <w:sz w:val="22"/>
          <w:szCs w:val="22"/>
        </w:rPr>
      </w:pPr>
      <w:r w:rsidRPr="008D667E">
        <w:rPr>
          <w:rFonts w:ascii="Arial" w:hAnsi="Arial" w:cs="Arial"/>
          <w:color w:val="000000" w:themeColor="text1"/>
          <w:sz w:val="22"/>
          <w:szCs w:val="22"/>
          <w:u w:val="single"/>
        </w:rPr>
        <w:t>SUMMARY</w:t>
      </w:r>
      <w:r>
        <w:rPr>
          <w:rFonts w:ascii="Arial" w:hAnsi="Arial" w:cs="Arial"/>
          <w:color w:val="000000" w:themeColor="text1"/>
          <w:sz w:val="22"/>
          <w:szCs w:val="22"/>
        </w:rPr>
        <w:t xml:space="preserve">: </w:t>
      </w:r>
      <w:r w:rsidR="001E7775" w:rsidRPr="00EC61ED">
        <w:rPr>
          <w:rFonts w:ascii="Arial" w:hAnsi="Arial" w:cs="Arial"/>
          <w:color w:val="000000" w:themeColor="text1"/>
          <w:sz w:val="22"/>
          <w:szCs w:val="22"/>
        </w:rPr>
        <w:t>Health costs have increased in the last decades. It is needed to increase the ability to identify no effective molecules or with safety issues prior to late-phase clinical development to reduce the costs and achieve more new therapeutics. In vivo imaging can provide biomarkers that supply information about biochemical, physiological, and anatomic processes. Repeated measurements can be made in the same animals, being the same group of animals used for all time points. Translation to humans also increases due to the fact that the methods used in preclinical studies are also available for clinical studies.</w:t>
      </w:r>
    </w:p>
    <w:p w:rsidR="001E7775" w:rsidRPr="00EC61ED" w:rsidRDefault="001E7775" w:rsidP="00246F93">
      <w:pPr>
        <w:pStyle w:val="ox-20900987ea-msonormal"/>
        <w:spacing w:before="0" w:beforeAutospacing="0" w:after="0" w:afterAutospacing="0" w:line="240" w:lineRule="exact"/>
        <w:jc w:val="both"/>
        <w:rPr>
          <w:rFonts w:ascii="Arial" w:hAnsi="Arial" w:cs="Arial"/>
          <w:color w:val="000000" w:themeColor="text1"/>
          <w:sz w:val="22"/>
          <w:szCs w:val="22"/>
        </w:rPr>
      </w:pPr>
    </w:p>
    <w:p w:rsidR="001E7775" w:rsidRPr="00EC61ED" w:rsidRDefault="001E7775" w:rsidP="00246F93">
      <w:pPr>
        <w:pStyle w:val="ox-20900987ea-msonormal"/>
        <w:spacing w:before="0" w:beforeAutospacing="0" w:after="0" w:afterAutospacing="0" w:line="240" w:lineRule="exact"/>
        <w:jc w:val="both"/>
        <w:rPr>
          <w:rFonts w:ascii="Arial" w:hAnsi="Arial" w:cs="Arial"/>
          <w:color w:val="000000" w:themeColor="text1"/>
          <w:sz w:val="22"/>
          <w:szCs w:val="22"/>
        </w:rPr>
      </w:pPr>
      <w:r w:rsidRPr="00246F93">
        <w:rPr>
          <w:rFonts w:ascii="Arial" w:hAnsi="Arial" w:cs="Arial"/>
          <w:bCs/>
          <w:color w:val="000000" w:themeColor="text1"/>
          <w:sz w:val="22"/>
          <w:szCs w:val="22"/>
          <w:u w:val="single"/>
        </w:rPr>
        <w:t>Ultrasonography (US)</w:t>
      </w:r>
      <w:r w:rsidRPr="00EC61ED">
        <w:rPr>
          <w:rFonts w:ascii="Arial" w:hAnsi="Arial" w:cs="Arial"/>
          <w:color w:val="000000" w:themeColor="text1"/>
          <w:sz w:val="22"/>
          <w:szCs w:val="22"/>
        </w:rPr>
        <w:t xml:space="preserve">, in which the echoes reflected from the tissues are detected with a transducer and converted into pixels is used for internal body </w:t>
      </w:r>
      <w:r w:rsidR="00741998" w:rsidRPr="00EC61ED">
        <w:rPr>
          <w:rFonts w:ascii="Arial" w:hAnsi="Arial" w:cs="Arial"/>
          <w:color w:val="000000" w:themeColor="text1"/>
          <w:sz w:val="22"/>
          <w:szCs w:val="22"/>
        </w:rPr>
        <w:t>structures</w:t>
      </w:r>
      <w:r w:rsidRPr="00EC61ED">
        <w:rPr>
          <w:rFonts w:ascii="Arial" w:hAnsi="Arial" w:cs="Arial"/>
          <w:color w:val="000000" w:themeColor="text1"/>
          <w:sz w:val="22"/>
          <w:szCs w:val="22"/>
        </w:rPr>
        <w:t xml:space="preserve"> and can also display the rate and direction of blood flow.</w:t>
      </w:r>
      <w:r w:rsidRPr="00EC61ED">
        <w:rPr>
          <w:rStyle w:val="apple-converted-space"/>
          <w:rFonts w:ascii="Arial" w:hAnsi="Arial" w:cs="Arial"/>
          <w:color w:val="000000" w:themeColor="text1"/>
          <w:sz w:val="22"/>
          <w:szCs w:val="22"/>
        </w:rPr>
        <w:t> </w:t>
      </w:r>
      <w:r w:rsidRPr="00246F93">
        <w:rPr>
          <w:rFonts w:ascii="Arial" w:hAnsi="Arial" w:cs="Arial"/>
          <w:bCs/>
          <w:color w:val="000000" w:themeColor="text1"/>
          <w:sz w:val="22"/>
          <w:szCs w:val="22"/>
          <w:u w:val="single"/>
        </w:rPr>
        <w:t>Computed tomography (CT)</w:t>
      </w:r>
      <w:r w:rsidRPr="00EC61ED">
        <w:rPr>
          <w:rStyle w:val="apple-converted-space"/>
          <w:rFonts w:ascii="Arial" w:hAnsi="Arial" w:cs="Arial"/>
          <w:b/>
          <w:bCs/>
          <w:color w:val="000000" w:themeColor="text1"/>
          <w:sz w:val="22"/>
          <w:szCs w:val="22"/>
        </w:rPr>
        <w:t> </w:t>
      </w:r>
      <w:r w:rsidRPr="00EC61ED">
        <w:rPr>
          <w:rFonts w:ascii="Arial" w:hAnsi="Arial" w:cs="Arial"/>
          <w:color w:val="000000" w:themeColor="text1"/>
          <w:sz w:val="22"/>
          <w:szCs w:val="22"/>
        </w:rPr>
        <w:t xml:space="preserve">is </w:t>
      </w:r>
      <w:r w:rsidR="00741998" w:rsidRPr="00EC61ED">
        <w:rPr>
          <w:rFonts w:ascii="Arial" w:hAnsi="Arial" w:cs="Arial"/>
          <w:color w:val="000000" w:themeColor="text1"/>
          <w:sz w:val="22"/>
          <w:szCs w:val="22"/>
        </w:rPr>
        <w:t>an</w:t>
      </w:r>
      <w:r w:rsidRPr="00EC61ED">
        <w:rPr>
          <w:rFonts w:ascii="Arial" w:hAnsi="Arial" w:cs="Arial"/>
          <w:color w:val="000000" w:themeColor="text1"/>
          <w:sz w:val="22"/>
          <w:szCs w:val="22"/>
        </w:rPr>
        <w:t xml:space="preserve"> X-ray based imaging modality which produces 3D images. It allows monitoring disease progression and evaluating therapeutic responses. Bone, lung and fatty tissues can be easily identified. </w:t>
      </w:r>
      <w:r w:rsidRPr="00AC5425">
        <w:rPr>
          <w:rFonts w:ascii="Arial" w:hAnsi="Arial" w:cs="Arial"/>
          <w:color w:val="000000" w:themeColor="text1"/>
          <w:sz w:val="22"/>
          <w:szCs w:val="22"/>
          <w:u w:val="single"/>
        </w:rPr>
        <w:t>Magnetic</w:t>
      </w:r>
      <w:r w:rsidRPr="00AC5425">
        <w:rPr>
          <w:rStyle w:val="apple-converted-space"/>
          <w:rFonts w:ascii="Arial" w:hAnsi="Arial" w:cs="Arial"/>
          <w:color w:val="000000" w:themeColor="text1"/>
          <w:sz w:val="22"/>
          <w:szCs w:val="22"/>
          <w:u w:val="single"/>
        </w:rPr>
        <w:t> </w:t>
      </w:r>
      <w:r w:rsidRPr="00AC5425">
        <w:rPr>
          <w:rFonts w:ascii="Arial" w:hAnsi="Arial" w:cs="Arial"/>
          <w:bCs/>
          <w:color w:val="000000" w:themeColor="text1"/>
          <w:sz w:val="22"/>
          <w:szCs w:val="22"/>
          <w:u w:val="single"/>
        </w:rPr>
        <w:t>Resonance Imaging (MRI)</w:t>
      </w:r>
      <w:r w:rsidRPr="00EC61ED">
        <w:rPr>
          <w:rStyle w:val="apple-converted-space"/>
          <w:rFonts w:ascii="Arial" w:hAnsi="Arial" w:cs="Arial"/>
          <w:color w:val="000000" w:themeColor="text1"/>
          <w:sz w:val="22"/>
          <w:szCs w:val="22"/>
        </w:rPr>
        <w:t> </w:t>
      </w:r>
      <w:r w:rsidRPr="00EC61ED">
        <w:rPr>
          <w:rFonts w:ascii="Arial" w:hAnsi="Arial" w:cs="Arial"/>
          <w:color w:val="000000" w:themeColor="text1"/>
          <w:sz w:val="22"/>
          <w:szCs w:val="22"/>
        </w:rPr>
        <w:t xml:space="preserve">is used taking profit of the spin </w:t>
      </w:r>
      <w:r w:rsidR="00741998" w:rsidRPr="00EC61ED">
        <w:rPr>
          <w:rFonts w:ascii="Arial" w:hAnsi="Arial" w:cs="Arial"/>
          <w:color w:val="000000" w:themeColor="text1"/>
          <w:sz w:val="22"/>
          <w:szCs w:val="22"/>
        </w:rPr>
        <w:t>properties</w:t>
      </w:r>
      <w:r w:rsidRPr="00EC61ED">
        <w:rPr>
          <w:rFonts w:ascii="Arial" w:hAnsi="Arial" w:cs="Arial"/>
          <w:color w:val="000000" w:themeColor="text1"/>
          <w:sz w:val="22"/>
          <w:szCs w:val="22"/>
        </w:rPr>
        <w:t xml:space="preserve"> of the nucleus of hydrogen atoms which are located in water and fat within tissues. When the magnetic field is applied the spins align and realign and send out radiofrequency signals providing information about the location and amount of the hydrogen spins in the body. A 3D image is reconstructed. This MRI signal can be made sensitive to vascular flow too.</w:t>
      </w:r>
      <w:r w:rsidRPr="00EC61ED">
        <w:rPr>
          <w:rStyle w:val="apple-converted-space"/>
          <w:rFonts w:ascii="Arial" w:hAnsi="Arial" w:cs="Arial"/>
          <w:color w:val="000000" w:themeColor="text1"/>
          <w:sz w:val="22"/>
          <w:szCs w:val="22"/>
        </w:rPr>
        <w:t> </w:t>
      </w:r>
      <w:r w:rsidRPr="00AC5425">
        <w:rPr>
          <w:rFonts w:ascii="Arial" w:hAnsi="Arial" w:cs="Arial"/>
          <w:bCs/>
          <w:color w:val="000000" w:themeColor="text1"/>
          <w:sz w:val="22"/>
          <w:szCs w:val="22"/>
          <w:u w:val="single"/>
        </w:rPr>
        <w:t>Positron emission tomography (PET) and single photon emission CT</w:t>
      </w:r>
      <w:r w:rsidRPr="00AC5425">
        <w:rPr>
          <w:rStyle w:val="apple-converted-space"/>
          <w:rFonts w:ascii="Arial" w:hAnsi="Arial" w:cs="Arial"/>
          <w:color w:val="000000" w:themeColor="text1"/>
          <w:sz w:val="22"/>
          <w:szCs w:val="22"/>
          <w:u w:val="single"/>
        </w:rPr>
        <w:t> </w:t>
      </w:r>
      <w:r w:rsidRPr="00EC61ED">
        <w:rPr>
          <w:rFonts w:ascii="Arial" w:hAnsi="Arial" w:cs="Arial"/>
          <w:color w:val="000000" w:themeColor="text1"/>
          <w:sz w:val="22"/>
          <w:szCs w:val="22"/>
        </w:rPr>
        <w:t>are nuclear imaging with provide information of tissue and organ function. It uses positron-emitting radioisotopes. After administration of a PET tracer a PET scanner measures its distribution by detecting the emitted photons in coincidence and a 3D image is constructed. PET is often used in combination with CT or MRI.</w:t>
      </w:r>
      <w:r w:rsidRPr="00EC61ED">
        <w:rPr>
          <w:rStyle w:val="apple-converted-space"/>
          <w:rFonts w:ascii="Arial" w:hAnsi="Arial" w:cs="Arial"/>
          <w:color w:val="000000" w:themeColor="text1"/>
          <w:sz w:val="22"/>
          <w:szCs w:val="22"/>
        </w:rPr>
        <w:t> </w:t>
      </w:r>
      <w:r w:rsidRPr="00AC5425">
        <w:rPr>
          <w:rFonts w:ascii="Arial" w:hAnsi="Arial" w:cs="Arial"/>
          <w:bCs/>
          <w:color w:val="000000" w:themeColor="text1"/>
          <w:sz w:val="22"/>
          <w:szCs w:val="22"/>
          <w:u w:val="single"/>
        </w:rPr>
        <w:t>Optical imaging includes bioluminescence imaging (BLI) fluorescence imaging and optical coherence tomography (OCT)</w:t>
      </w:r>
      <w:r w:rsidRPr="00AC5425">
        <w:rPr>
          <w:rFonts w:ascii="Arial" w:hAnsi="Arial" w:cs="Arial"/>
          <w:color w:val="000000" w:themeColor="text1"/>
          <w:sz w:val="22"/>
          <w:szCs w:val="22"/>
          <w:u w:val="single"/>
        </w:rPr>
        <w:t>.</w:t>
      </w:r>
      <w:r w:rsidR="00AC5425">
        <w:rPr>
          <w:rFonts w:ascii="Arial" w:hAnsi="Arial" w:cs="Arial"/>
          <w:color w:val="000000" w:themeColor="text1"/>
          <w:sz w:val="22"/>
          <w:szCs w:val="22"/>
        </w:rPr>
        <w:t xml:space="preserve"> </w:t>
      </w:r>
      <w:r w:rsidRPr="00EC61ED">
        <w:rPr>
          <w:rFonts w:ascii="Arial" w:hAnsi="Arial" w:cs="Arial"/>
          <w:color w:val="000000" w:themeColor="text1"/>
          <w:sz w:val="22"/>
          <w:szCs w:val="22"/>
        </w:rPr>
        <w:t xml:space="preserve">BLI is based on detection of visible light produce by reaction of a </w:t>
      </w:r>
      <w:r w:rsidR="00741998" w:rsidRPr="00EC61ED">
        <w:rPr>
          <w:rFonts w:ascii="Arial" w:hAnsi="Arial" w:cs="Arial"/>
          <w:color w:val="000000" w:themeColor="text1"/>
          <w:sz w:val="22"/>
          <w:szCs w:val="22"/>
        </w:rPr>
        <w:t>substrate</w:t>
      </w:r>
      <w:r w:rsidRPr="00EC61ED">
        <w:rPr>
          <w:rFonts w:ascii="Arial" w:hAnsi="Arial" w:cs="Arial"/>
          <w:color w:val="000000" w:themeColor="text1"/>
          <w:sz w:val="22"/>
          <w:szCs w:val="22"/>
        </w:rPr>
        <w:t>. It has higher throughput than other imaging modalities. Fluorescence imaging uses near-infrared fluorescence probes designed to reflect different biological processes. OCT captures micrometer-resolution 3D images just below the surface in biological tissues. It uses light which reflects and is detected.</w:t>
      </w:r>
      <w:r w:rsidRPr="00EC61ED">
        <w:rPr>
          <w:rStyle w:val="apple-converted-space"/>
          <w:rFonts w:ascii="Arial" w:hAnsi="Arial" w:cs="Arial"/>
          <w:color w:val="000000" w:themeColor="text1"/>
          <w:sz w:val="22"/>
          <w:szCs w:val="22"/>
        </w:rPr>
        <w:t> </w:t>
      </w:r>
    </w:p>
    <w:p w:rsidR="001E7775" w:rsidRPr="00EC61ED" w:rsidRDefault="001E7775" w:rsidP="00246F93">
      <w:pPr>
        <w:pStyle w:val="ox-20900987ea-msonormal"/>
        <w:spacing w:before="0" w:beforeAutospacing="0" w:after="0" w:afterAutospacing="0" w:line="240" w:lineRule="exact"/>
        <w:jc w:val="both"/>
        <w:rPr>
          <w:rFonts w:ascii="Arial" w:hAnsi="Arial" w:cs="Arial"/>
          <w:color w:val="000000" w:themeColor="text1"/>
          <w:sz w:val="22"/>
          <w:szCs w:val="22"/>
        </w:rPr>
      </w:pPr>
    </w:p>
    <w:p w:rsidR="001E7775" w:rsidRPr="00EC61ED" w:rsidRDefault="001E7775" w:rsidP="00246F93">
      <w:pPr>
        <w:pStyle w:val="ox-20900987ea-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xml:space="preserve">Target engagement is important for increasing confidence, guiding dose selection and reducing risk. PET provides a noninvasive, quantitative measure of target distribution in tissues using a radioligand with </w:t>
      </w:r>
      <w:r w:rsidR="00741998" w:rsidRPr="00EC61ED">
        <w:rPr>
          <w:rFonts w:ascii="Arial" w:hAnsi="Arial" w:cs="Arial"/>
          <w:color w:val="000000" w:themeColor="text1"/>
          <w:sz w:val="22"/>
          <w:szCs w:val="22"/>
        </w:rPr>
        <w:t>a high</w:t>
      </w:r>
      <w:r w:rsidRPr="00EC61ED">
        <w:rPr>
          <w:rFonts w:ascii="Arial" w:hAnsi="Arial" w:cs="Arial"/>
          <w:color w:val="000000" w:themeColor="text1"/>
          <w:sz w:val="22"/>
          <w:szCs w:val="22"/>
        </w:rPr>
        <w:t xml:space="preserve"> affinity and selectivity for the specific target of interest. Combination of target occupancy curves with efficacy data ensure that target engagement is sufficient when the clinical proof of concept trial is conducted.</w:t>
      </w:r>
      <w:r w:rsidRPr="00EC61ED">
        <w:rPr>
          <w:rStyle w:val="apple-converted-space"/>
          <w:rFonts w:ascii="Arial" w:hAnsi="Arial" w:cs="Arial"/>
          <w:color w:val="000000" w:themeColor="text1"/>
          <w:sz w:val="22"/>
          <w:szCs w:val="22"/>
        </w:rPr>
        <w:t> </w:t>
      </w:r>
    </w:p>
    <w:p w:rsidR="001E7775" w:rsidRPr="00EC61ED" w:rsidRDefault="001E7775" w:rsidP="00246F93">
      <w:pPr>
        <w:pStyle w:val="ox-20900987ea-msonormal"/>
        <w:spacing w:before="0" w:beforeAutospacing="0" w:after="0" w:afterAutospacing="0" w:line="240" w:lineRule="exact"/>
        <w:jc w:val="both"/>
        <w:rPr>
          <w:rFonts w:ascii="Arial" w:hAnsi="Arial" w:cs="Arial"/>
          <w:color w:val="000000" w:themeColor="text1"/>
          <w:sz w:val="22"/>
          <w:szCs w:val="22"/>
        </w:rPr>
      </w:pPr>
    </w:p>
    <w:p w:rsidR="001E7775" w:rsidRPr="00EC61ED" w:rsidRDefault="001E7775" w:rsidP="00246F93">
      <w:pPr>
        <w:pStyle w:val="ox-20900987ea-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Pharmacodynamic (PD) effects can be objectively measured and lead to biomarker candidates with preclinical and clinical applicability. In vivo imaging allows for the direct measurement of a biomarker in tissue without the need of necropsy. The use of micro x-ray CT can measure the volume of tumors which are inaccessible without necropsy and monitor tumor progression and regression.</w:t>
      </w:r>
      <w:r w:rsidRPr="00EC61ED">
        <w:rPr>
          <w:rStyle w:val="apple-converted-space"/>
          <w:rFonts w:ascii="Arial" w:hAnsi="Arial" w:cs="Arial"/>
          <w:color w:val="000000" w:themeColor="text1"/>
          <w:sz w:val="22"/>
          <w:szCs w:val="22"/>
        </w:rPr>
        <w:t> </w:t>
      </w:r>
    </w:p>
    <w:p w:rsidR="001E7775" w:rsidRPr="00EC61ED" w:rsidRDefault="001E7775" w:rsidP="00246F93">
      <w:pPr>
        <w:pStyle w:val="ox-20900987ea-msonormal"/>
        <w:spacing w:before="0" w:beforeAutospacing="0" w:after="0" w:afterAutospacing="0" w:line="240" w:lineRule="exact"/>
        <w:jc w:val="both"/>
        <w:rPr>
          <w:rFonts w:ascii="Arial" w:hAnsi="Arial" w:cs="Arial"/>
          <w:color w:val="000000" w:themeColor="text1"/>
          <w:sz w:val="22"/>
          <w:szCs w:val="22"/>
        </w:rPr>
      </w:pPr>
    </w:p>
    <w:p w:rsidR="001E7775" w:rsidRDefault="001E7775" w:rsidP="00246F93">
      <w:pPr>
        <w:pStyle w:val="ox-20900987ea-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In vivo imaging is used also to assess potential safety-related treatment effects in drug development. Imaging is a powerful de-risking tool, where direct or indirect effects due to treatment are measured.</w:t>
      </w:r>
    </w:p>
    <w:p w:rsidR="00246F93" w:rsidRPr="00EC61ED" w:rsidRDefault="00246F93" w:rsidP="00246F93">
      <w:pPr>
        <w:pStyle w:val="ox-20900987ea-msonormal"/>
        <w:spacing w:before="0" w:beforeAutospacing="0" w:after="0" w:afterAutospacing="0" w:line="240" w:lineRule="exact"/>
        <w:jc w:val="both"/>
        <w:rPr>
          <w:rFonts w:ascii="Arial" w:hAnsi="Arial" w:cs="Arial"/>
          <w:color w:val="000000" w:themeColor="text1"/>
          <w:sz w:val="22"/>
          <w:szCs w:val="22"/>
        </w:rPr>
      </w:pPr>
    </w:p>
    <w:p w:rsidR="001E7775" w:rsidRPr="00EC61ED" w:rsidRDefault="001E7775" w:rsidP="00246F93">
      <w:pPr>
        <w:pStyle w:val="ox-20900987ea-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The mechanism of action of a drug can be measured also with the aid of in vivo imaging. Specific modes of action of a disorder can be visualized through the use of reporter genes, used to determine dose response, dose selection and needed drug levels to produce therapeutic response.</w:t>
      </w:r>
    </w:p>
    <w:p w:rsidR="001E7775" w:rsidRPr="00EC61ED" w:rsidRDefault="001E7775" w:rsidP="00246F93">
      <w:pPr>
        <w:pStyle w:val="ox-20900987ea-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246F93" w:rsidRDefault="00246F93" w:rsidP="00246F93">
      <w:pPr>
        <w:pStyle w:val="ox-20900987ea-msonormal"/>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QUESTIONS</w:t>
      </w:r>
    </w:p>
    <w:p w:rsidR="00246F93" w:rsidRDefault="00246F93" w:rsidP="00246F93">
      <w:pPr>
        <w:pStyle w:val="ox-20900987ea-msonormal"/>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lastRenderedPageBreak/>
        <w:t>1.</w:t>
      </w:r>
      <w:r>
        <w:rPr>
          <w:rFonts w:ascii="Arial" w:hAnsi="Arial" w:cs="Arial"/>
          <w:color w:val="000000" w:themeColor="text1"/>
          <w:sz w:val="22"/>
          <w:szCs w:val="22"/>
        </w:rPr>
        <w:tab/>
      </w:r>
      <w:r w:rsidR="001E7775" w:rsidRPr="00EC61ED">
        <w:rPr>
          <w:rFonts w:ascii="Arial" w:hAnsi="Arial" w:cs="Arial"/>
          <w:color w:val="000000" w:themeColor="text1"/>
          <w:sz w:val="22"/>
          <w:szCs w:val="22"/>
        </w:rPr>
        <w:t>______________ are indicators of normal biological processes, pathogenic processes, or pharmacologic responses</w:t>
      </w:r>
      <w:r>
        <w:rPr>
          <w:rFonts w:ascii="Arial" w:hAnsi="Arial" w:cs="Arial"/>
          <w:color w:val="000000" w:themeColor="text1"/>
          <w:sz w:val="22"/>
          <w:szCs w:val="22"/>
        </w:rPr>
        <w:t xml:space="preserve"> to a therapeutic intervention.</w:t>
      </w:r>
    </w:p>
    <w:p w:rsidR="001E7775" w:rsidRPr="00EC61ED" w:rsidRDefault="00246F93" w:rsidP="00246F93">
      <w:pPr>
        <w:pStyle w:val="ox-20900987ea-msonormal"/>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2.</w:t>
      </w:r>
      <w:r>
        <w:rPr>
          <w:rFonts w:ascii="Arial" w:hAnsi="Arial" w:cs="Arial"/>
          <w:color w:val="000000" w:themeColor="text1"/>
          <w:sz w:val="22"/>
          <w:szCs w:val="22"/>
        </w:rPr>
        <w:tab/>
      </w:r>
      <w:r w:rsidR="001E7775" w:rsidRPr="00EC61ED">
        <w:rPr>
          <w:rFonts w:ascii="Arial" w:hAnsi="Arial" w:cs="Arial"/>
          <w:color w:val="000000" w:themeColor="text1"/>
          <w:sz w:val="22"/>
          <w:szCs w:val="22"/>
        </w:rPr>
        <w:t>Regarding the 3Rs and in vivo imaging:</w:t>
      </w:r>
    </w:p>
    <w:p w:rsidR="001E7775" w:rsidRPr="00EC61ED" w:rsidRDefault="001E7775" w:rsidP="00246F93">
      <w:pPr>
        <w:pStyle w:val="ox-20900987ea-msonormal"/>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a. </w:t>
      </w:r>
      <w:r w:rsidR="00246F93">
        <w:rPr>
          <w:rFonts w:ascii="Arial" w:hAnsi="Arial" w:cs="Arial"/>
          <w:color w:val="000000" w:themeColor="text1"/>
          <w:sz w:val="22"/>
          <w:szCs w:val="22"/>
        </w:rPr>
        <w:tab/>
        <w:t>I</w:t>
      </w:r>
      <w:r w:rsidRPr="00EC61ED">
        <w:rPr>
          <w:rFonts w:ascii="Arial" w:hAnsi="Arial" w:cs="Arial"/>
          <w:color w:val="000000" w:themeColor="text1"/>
          <w:sz w:val="22"/>
          <w:szCs w:val="22"/>
        </w:rPr>
        <w:t>n vivo imaging allows for animal replacement</w:t>
      </w:r>
    </w:p>
    <w:p w:rsidR="001E7775" w:rsidRPr="00EC61ED" w:rsidRDefault="001E7775" w:rsidP="00246F93">
      <w:pPr>
        <w:pStyle w:val="ox-20900987ea-msonormal"/>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b. </w:t>
      </w:r>
      <w:r w:rsidR="00246F93">
        <w:rPr>
          <w:rFonts w:ascii="Arial" w:hAnsi="Arial" w:cs="Arial"/>
          <w:color w:val="000000" w:themeColor="text1"/>
          <w:sz w:val="22"/>
          <w:szCs w:val="22"/>
        </w:rPr>
        <w:tab/>
        <w:t>I</w:t>
      </w:r>
      <w:r w:rsidRPr="00EC61ED">
        <w:rPr>
          <w:rFonts w:ascii="Arial" w:hAnsi="Arial" w:cs="Arial"/>
          <w:color w:val="000000" w:themeColor="text1"/>
          <w:sz w:val="22"/>
          <w:szCs w:val="22"/>
        </w:rPr>
        <w:t>n vivo imaging allows for animal reduction</w:t>
      </w:r>
    </w:p>
    <w:p w:rsidR="001E7775" w:rsidRPr="00EC61ED" w:rsidRDefault="001E7775" w:rsidP="00246F93">
      <w:pPr>
        <w:pStyle w:val="ox-20900987ea-msonormal"/>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c. </w:t>
      </w:r>
      <w:r w:rsidR="00246F93">
        <w:rPr>
          <w:rFonts w:ascii="Arial" w:hAnsi="Arial" w:cs="Arial"/>
          <w:color w:val="000000" w:themeColor="text1"/>
          <w:sz w:val="22"/>
          <w:szCs w:val="22"/>
        </w:rPr>
        <w:tab/>
        <w:t>I</w:t>
      </w:r>
      <w:r w:rsidRPr="00EC61ED">
        <w:rPr>
          <w:rFonts w:ascii="Arial" w:hAnsi="Arial" w:cs="Arial"/>
          <w:color w:val="000000" w:themeColor="text1"/>
          <w:sz w:val="22"/>
          <w:szCs w:val="22"/>
        </w:rPr>
        <w:t>n vivo imaging allows for animal refinement</w:t>
      </w:r>
    </w:p>
    <w:p w:rsidR="001E7775" w:rsidRPr="00EC61ED" w:rsidRDefault="001E7775" w:rsidP="00246F93">
      <w:pPr>
        <w:pStyle w:val="ox-20900987ea-msonormal"/>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d. </w:t>
      </w:r>
      <w:r w:rsidR="00246F93">
        <w:rPr>
          <w:rFonts w:ascii="Arial" w:hAnsi="Arial" w:cs="Arial"/>
          <w:color w:val="000000" w:themeColor="text1"/>
          <w:sz w:val="22"/>
          <w:szCs w:val="22"/>
        </w:rPr>
        <w:tab/>
      </w:r>
      <w:r w:rsidRPr="00EC61ED">
        <w:rPr>
          <w:rFonts w:ascii="Arial" w:hAnsi="Arial" w:cs="Arial"/>
          <w:color w:val="000000" w:themeColor="text1"/>
          <w:sz w:val="22"/>
          <w:szCs w:val="22"/>
        </w:rPr>
        <w:t>b and c</w:t>
      </w:r>
    </w:p>
    <w:p w:rsidR="001E7775" w:rsidRPr="00EC61ED" w:rsidRDefault="00246F93" w:rsidP="00246F93">
      <w:pPr>
        <w:pStyle w:val="ox-20900987ea-msonormal"/>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3.</w:t>
      </w:r>
      <w:r>
        <w:rPr>
          <w:rFonts w:ascii="Arial" w:hAnsi="Arial" w:cs="Arial"/>
          <w:color w:val="000000" w:themeColor="text1"/>
          <w:sz w:val="22"/>
          <w:szCs w:val="22"/>
        </w:rPr>
        <w:tab/>
      </w:r>
      <w:r w:rsidR="001E7775" w:rsidRPr="00EC61ED">
        <w:rPr>
          <w:rFonts w:ascii="Arial" w:hAnsi="Arial" w:cs="Arial"/>
          <w:color w:val="000000" w:themeColor="text1"/>
          <w:sz w:val="22"/>
          <w:szCs w:val="22"/>
        </w:rPr>
        <w:t>With regard to the advantages and disadvantages of the different in vivo imaging methods:</w:t>
      </w:r>
    </w:p>
    <w:p w:rsidR="001E7775" w:rsidRPr="00EC61ED" w:rsidRDefault="001E7775" w:rsidP="00246F93">
      <w:pPr>
        <w:pStyle w:val="ox-20900987ea-msonormal"/>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a. </w:t>
      </w:r>
      <w:r w:rsidR="00246F93">
        <w:rPr>
          <w:rFonts w:ascii="Arial" w:hAnsi="Arial" w:cs="Arial"/>
          <w:color w:val="000000" w:themeColor="text1"/>
          <w:sz w:val="22"/>
          <w:szCs w:val="22"/>
        </w:rPr>
        <w:tab/>
      </w:r>
      <w:r w:rsidRPr="00EC61ED">
        <w:rPr>
          <w:rFonts w:ascii="Arial" w:hAnsi="Arial" w:cs="Arial"/>
          <w:color w:val="000000" w:themeColor="text1"/>
          <w:sz w:val="22"/>
          <w:szCs w:val="22"/>
        </w:rPr>
        <w:t>Ultrasonography allows for imaging tissues through bone or air.</w:t>
      </w:r>
    </w:p>
    <w:p w:rsidR="001E7775" w:rsidRPr="00EC61ED" w:rsidRDefault="001E7775" w:rsidP="00246F93">
      <w:pPr>
        <w:pStyle w:val="ox-20900987ea-msonormal"/>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b. </w:t>
      </w:r>
      <w:r w:rsidR="00246F93">
        <w:rPr>
          <w:rFonts w:ascii="Arial" w:hAnsi="Arial" w:cs="Arial"/>
          <w:color w:val="000000" w:themeColor="text1"/>
          <w:sz w:val="22"/>
          <w:szCs w:val="22"/>
        </w:rPr>
        <w:tab/>
      </w:r>
      <w:r w:rsidRPr="00EC61ED">
        <w:rPr>
          <w:rFonts w:ascii="Arial" w:hAnsi="Arial" w:cs="Arial"/>
          <w:color w:val="000000" w:themeColor="text1"/>
          <w:sz w:val="22"/>
          <w:szCs w:val="22"/>
        </w:rPr>
        <w:t>Computed tomography uses magnetic waves to provide a detailed 3D image.</w:t>
      </w:r>
    </w:p>
    <w:p w:rsidR="001E7775" w:rsidRPr="00EC61ED" w:rsidRDefault="001E7775" w:rsidP="00246F93">
      <w:pPr>
        <w:pStyle w:val="ox-20900987ea-msonormal"/>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c. </w:t>
      </w:r>
      <w:r w:rsidR="00246F93">
        <w:rPr>
          <w:rFonts w:ascii="Arial" w:hAnsi="Arial" w:cs="Arial"/>
          <w:color w:val="000000" w:themeColor="text1"/>
          <w:sz w:val="22"/>
          <w:szCs w:val="22"/>
        </w:rPr>
        <w:tab/>
      </w:r>
      <w:r w:rsidRPr="00EC61ED">
        <w:rPr>
          <w:rFonts w:ascii="Arial" w:hAnsi="Arial" w:cs="Arial"/>
          <w:color w:val="000000" w:themeColor="text1"/>
          <w:sz w:val="22"/>
          <w:szCs w:val="22"/>
        </w:rPr>
        <w:t>MRI an ultrasonography are sensitive to vascular flow.</w:t>
      </w:r>
    </w:p>
    <w:p w:rsidR="001E7775" w:rsidRPr="00EC61ED" w:rsidRDefault="001E7775" w:rsidP="00246F93">
      <w:pPr>
        <w:pStyle w:val="ox-20900987ea-msonormal"/>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d. </w:t>
      </w:r>
      <w:r w:rsidR="00246F93">
        <w:rPr>
          <w:rFonts w:ascii="Arial" w:hAnsi="Arial" w:cs="Arial"/>
          <w:color w:val="000000" w:themeColor="text1"/>
          <w:sz w:val="22"/>
          <w:szCs w:val="22"/>
        </w:rPr>
        <w:tab/>
      </w:r>
      <w:r w:rsidRPr="00EC61ED">
        <w:rPr>
          <w:rFonts w:ascii="Arial" w:hAnsi="Arial" w:cs="Arial"/>
          <w:color w:val="000000" w:themeColor="text1"/>
          <w:sz w:val="22"/>
          <w:szCs w:val="22"/>
        </w:rPr>
        <w:t>PET yields 2D images</w:t>
      </w:r>
    </w:p>
    <w:p w:rsidR="001E7775" w:rsidRPr="00EC61ED" w:rsidRDefault="00246F93" w:rsidP="00246F93">
      <w:pPr>
        <w:pStyle w:val="ox-20900987ea-msonormal"/>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4.</w:t>
      </w:r>
      <w:r>
        <w:rPr>
          <w:rFonts w:ascii="Arial" w:hAnsi="Arial" w:cs="Arial"/>
          <w:color w:val="000000" w:themeColor="text1"/>
          <w:sz w:val="22"/>
          <w:szCs w:val="22"/>
        </w:rPr>
        <w:tab/>
      </w:r>
      <w:r w:rsidR="001E7775" w:rsidRPr="00EC61ED">
        <w:rPr>
          <w:rFonts w:ascii="Arial" w:hAnsi="Arial" w:cs="Arial"/>
          <w:color w:val="000000" w:themeColor="text1"/>
          <w:sz w:val="22"/>
          <w:szCs w:val="22"/>
        </w:rPr>
        <w:t>T/F: Auto fluorescence needs to be avoided in in vivo fluorescence imaging.</w:t>
      </w:r>
    </w:p>
    <w:p w:rsidR="001E7775" w:rsidRPr="00EC61ED" w:rsidRDefault="00246F93" w:rsidP="00246F93">
      <w:pPr>
        <w:pStyle w:val="ox-20900987ea-msonormal"/>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5.</w:t>
      </w:r>
      <w:r>
        <w:rPr>
          <w:rFonts w:ascii="Arial" w:hAnsi="Arial" w:cs="Arial"/>
          <w:color w:val="000000" w:themeColor="text1"/>
          <w:sz w:val="22"/>
          <w:szCs w:val="22"/>
        </w:rPr>
        <w:tab/>
      </w:r>
      <w:r w:rsidR="001E7775" w:rsidRPr="00EC61ED">
        <w:rPr>
          <w:rFonts w:ascii="Arial" w:hAnsi="Arial" w:cs="Arial"/>
          <w:color w:val="000000" w:themeColor="text1"/>
          <w:sz w:val="22"/>
          <w:szCs w:val="22"/>
        </w:rPr>
        <w:t>Ultrasonography is used normally to optimize the therapeutic window.</w:t>
      </w:r>
    </w:p>
    <w:p w:rsidR="001E7775" w:rsidRPr="00EC61ED" w:rsidRDefault="00246F93" w:rsidP="00246F93">
      <w:pPr>
        <w:pStyle w:val="ox-20900987ea-msonormal"/>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6.</w:t>
      </w:r>
      <w:r>
        <w:rPr>
          <w:rFonts w:ascii="Arial" w:hAnsi="Arial" w:cs="Arial"/>
          <w:color w:val="000000" w:themeColor="text1"/>
          <w:sz w:val="22"/>
          <w:szCs w:val="22"/>
        </w:rPr>
        <w:tab/>
      </w:r>
      <w:r w:rsidR="001E7775" w:rsidRPr="00EC61ED">
        <w:rPr>
          <w:rFonts w:ascii="Arial" w:hAnsi="Arial" w:cs="Arial"/>
          <w:color w:val="000000" w:themeColor="text1"/>
          <w:sz w:val="22"/>
          <w:szCs w:val="22"/>
        </w:rPr>
        <w:t>Tumor molecular cell surface targets can be imaged with PET.</w:t>
      </w:r>
    </w:p>
    <w:p w:rsidR="001E7775" w:rsidRPr="00EC61ED" w:rsidRDefault="00246F93" w:rsidP="00246F93">
      <w:pPr>
        <w:pStyle w:val="ox-20900987ea-msonormal"/>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7.</w:t>
      </w:r>
      <w:r>
        <w:rPr>
          <w:rFonts w:ascii="Arial" w:hAnsi="Arial" w:cs="Arial"/>
          <w:color w:val="000000" w:themeColor="text1"/>
          <w:sz w:val="22"/>
          <w:szCs w:val="22"/>
        </w:rPr>
        <w:tab/>
      </w:r>
      <w:r w:rsidR="001E7775" w:rsidRPr="00EC61ED">
        <w:rPr>
          <w:rFonts w:ascii="Arial" w:hAnsi="Arial" w:cs="Arial"/>
          <w:color w:val="000000" w:themeColor="text1"/>
          <w:sz w:val="22"/>
          <w:szCs w:val="22"/>
        </w:rPr>
        <w:t xml:space="preserve">The capacity of high penetration of optical imaging leads it suitable for </w:t>
      </w:r>
      <w:r>
        <w:rPr>
          <w:rFonts w:ascii="Arial" w:hAnsi="Arial" w:cs="Arial"/>
          <w:color w:val="000000" w:themeColor="text1"/>
          <w:sz w:val="22"/>
          <w:szCs w:val="22"/>
        </w:rPr>
        <w:t>safety assessment applications.</w:t>
      </w:r>
    </w:p>
    <w:p w:rsidR="001E7775" w:rsidRPr="00EC61ED" w:rsidRDefault="001E7775" w:rsidP="00246F93">
      <w:pPr>
        <w:pStyle w:val="ox-20900987ea-msonormal"/>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1E7775" w:rsidRPr="00EC61ED" w:rsidRDefault="00246F93" w:rsidP="00246F93">
      <w:pPr>
        <w:pStyle w:val="ox-20900987ea-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ANSWERS</w:t>
      </w:r>
    </w:p>
    <w:p w:rsidR="001E7775" w:rsidRPr="00EC61ED" w:rsidRDefault="00246F93" w:rsidP="00246F93">
      <w:pPr>
        <w:pStyle w:val="ox-20900987ea-msonormal"/>
        <w:numPr>
          <w:ilvl w:val="3"/>
          <w:numId w:val="8"/>
        </w:numPr>
        <w:tabs>
          <w:tab w:val="left" w:pos="360"/>
        </w:tabs>
        <w:spacing w:before="0" w:beforeAutospacing="0" w:after="0" w:afterAutospacing="0" w:line="240" w:lineRule="exact"/>
        <w:ind w:left="360"/>
        <w:jc w:val="both"/>
        <w:rPr>
          <w:rFonts w:ascii="Arial" w:hAnsi="Arial" w:cs="Arial"/>
          <w:color w:val="000000" w:themeColor="text1"/>
          <w:sz w:val="22"/>
          <w:szCs w:val="22"/>
        </w:rPr>
      </w:pPr>
      <w:r>
        <w:rPr>
          <w:rFonts w:ascii="Arial" w:hAnsi="Arial" w:cs="Arial"/>
          <w:color w:val="000000" w:themeColor="text1"/>
          <w:sz w:val="22"/>
          <w:szCs w:val="22"/>
        </w:rPr>
        <w:t>B</w:t>
      </w:r>
      <w:r w:rsidR="001E7775" w:rsidRPr="00EC61ED">
        <w:rPr>
          <w:rFonts w:ascii="Arial" w:hAnsi="Arial" w:cs="Arial"/>
          <w:color w:val="000000" w:themeColor="text1"/>
          <w:sz w:val="22"/>
          <w:szCs w:val="22"/>
        </w:rPr>
        <w:t>iomarkers</w:t>
      </w:r>
    </w:p>
    <w:p w:rsidR="00246F93" w:rsidRDefault="00246F93" w:rsidP="00246F93">
      <w:pPr>
        <w:pStyle w:val="ox-20900987ea-msonormal"/>
        <w:numPr>
          <w:ilvl w:val="3"/>
          <w:numId w:val="8"/>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EC61ED">
        <w:rPr>
          <w:rFonts w:ascii="Arial" w:hAnsi="Arial" w:cs="Arial"/>
          <w:color w:val="000000" w:themeColor="text1"/>
          <w:sz w:val="22"/>
          <w:szCs w:val="22"/>
        </w:rPr>
        <w:t>D</w:t>
      </w:r>
    </w:p>
    <w:p w:rsidR="001E7775" w:rsidRPr="00246F93" w:rsidRDefault="001E7775" w:rsidP="00246F93">
      <w:pPr>
        <w:pStyle w:val="ox-20900987ea-msonormal"/>
        <w:numPr>
          <w:ilvl w:val="3"/>
          <w:numId w:val="8"/>
        </w:numPr>
        <w:tabs>
          <w:tab w:val="left" w:pos="360"/>
        </w:tabs>
        <w:spacing w:before="0" w:beforeAutospacing="0" w:after="0" w:afterAutospacing="0" w:line="240" w:lineRule="exact"/>
        <w:ind w:left="360"/>
        <w:jc w:val="both"/>
        <w:rPr>
          <w:rFonts w:ascii="Arial" w:hAnsi="Arial" w:cs="Arial"/>
          <w:color w:val="000000" w:themeColor="text1"/>
          <w:sz w:val="22"/>
          <w:szCs w:val="22"/>
        </w:rPr>
      </w:pPr>
      <w:r w:rsidRPr="00246F93">
        <w:rPr>
          <w:rFonts w:ascii="Arial" w:hAnsi="Arial" w:cs="Arial"/>
          <w:color w:val="000000" w:themeColor="text1"/>
          <w:sz w:val="22"/>
          <w:szCs w:val="22"/>
        </w:rPr>
        <w:t>c</w:t>
      </w:r>
    </w:p>
    <w:p w:rsidR="001E7775" w:rsidRPr="00EC61ED" w:rsidRDefault="001E7775" w:rsidP="00246F93">
      <w:pPr>
        <w:pStyle w:val="ox-20900987ea-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4. </w:t>
      </w:r>
      <w:r w:rsidR="00246F93">
        <w:rPr>
          <w:rFonts w:ascii="Arial" w:hAnsi="Arial" w:cs="Arial"/>
          <w:color w:val="000000" w:themeColor="text1"/>
          <w:sz w:val="22"/>
          <w:szCs w:val="22"/>
        </w:rPr>
        <w:tab/>
      </w:r>
      <w:r w:rsidRPr="00EC61ED">
        <w:rPr>
          <w:rFonts w:ascii="Arial" w:hAnsi="Arial" w:cs="Arial"/>
          <w:color w:val="000000" w:themeColor="text1"/>
          <w:sz w:val="22"/>
          <w:szCs w:val="22"/>
        </w:rPr>
        <w:t>T</w:t>
      </w:r>
    </w:p>
    <w:p w:rsidR="001E7775" w:rsidRPr="00EC61ED" w:rsidRDefault="001E7775" w:rsidP="00246F93">
      <w:pPr>
        <w:pStyle w:val="ox-20900987ea-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5. </w:t>
      </w:r>
      <w:r w:rsidR="00246F93">
        <w:rPr>
          <w:rFonts w:ascii="Arial" w:hAnsi="Arial" w:cs="Arial"/>
          <w:color w:val="000000" w:themeColor="text1"/>
          <w:sz w:val="22"/>
          <w:szCs w:val="22"/>
        </w:rPr>
        <w:tab/>
      </w:r>
      <w:r w:rsidRPr="00EC61ED">
        <w:rPr>
          <w:rFonts w:ascii="Arial" w:hAnsi="Arial" w:cs="Arial"/>
          <w:color w:val="000000" w:themeColor="text1"/>
          <w:sz w:val="22"/>
          <w:szCs w:val="22"/>
        </w:rPr>
        <w:t>F</w:t>
      </w:r>
    </w:p>
    <w:p w:rsidR="001E7775" w:rsidRPr="00EC61ED" w:rsidRDefault="001E7775" w:rsidP="00246F93">
      <w:pPr>
        <w:pStyle w:val="ox-20900987ea-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6. </w:t>
      </w:r>
      <w:r w:rsidR="00246F93">
        <w:rPr>
          <w:rFonts w:ascii="Arial" w:hAnsi="Arial" w:cs="Arial"/>
          <w:color w:val="000000" w:themeColor="text1"/>
          <w:sz w:val="22"/>
          <w:szCs w:val="22"/>
        </w:rPr>
        <w:tab/>
      </w:r>
      <w:r w:rsidRPr="00EC61ED">
        <w:rPr>
          <w:rFonts w:ascii="Arial" w:hAnsi="Arial" w:cs="Arial"/>
          <w:color w:val="000000" w:themeColor="text1"/>
          <w:sz w:val="22"/>
          <w:szCs w:val="22"/>
        </w:rPr>
        <w:t>T</w:t>
      </w:r>
    </w:p>
    <w:p w:rsidR="001E7775" w:rsidRPr="00EC61ED" w:rsidRDefault="001E7775" w:rsidP="00246F93">
      <w:pPr>
        <w:pStyle w:val="ox-20900987ea-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 xml:space="preserve">7. </w:t>
      </w:r>
      <w:r w:rsidR="00246F93">
        <w:rPr>
          <w:rFonts w:ascii="Arial" w:hAnsi="Arial" w:cs="Arial"/>
          <w:color w:val="000000" w:themeColor="text1"/>
          <w:sz w:val="22"/>
          <w:szCs w:val="22"/>
        </w:rPr>
        <w:tab/>
      </w:r>
      <w:r w:rsidRPr="00EC61ED">
        <w:rPr>
          <w:rFonts w:ascii="Arial" w:hAnsi="Arial" w:cs="Arial"/>
          <w:color w:val="000000" w:themeColor="text1"/>
          <w:sz w:val="22"/>
          <w:szCs w:val="22"/>
        </w:rPr>
        <w:t>F</w:t>
      </w:r>
    </w:p>
    <w:p w:rsidR="001E7775" w:rsidRPr="00EC61ED" w:rsidRDefault="001E7775" w:rsidP="00246F93">
      <w:pPr>
        <w:shd w:val="clear" w:color="auto" w:fill="FFFFFF"/>
        <w:spacing w:line="240" w:lineRule="exact"/>
        <w:jc w:val="both"/>
        <w:rPr>
          <w:rFonts w:ascii="Arial" w:hAnsi="Arial" w:cs="Arial"/>
          <w:b/>
          <w:color w:val="000000" w:themeColor="text1"/>
        </w:rPr>
      </w:pPr>
    </w:p>
    <w:p w:rsidR="00735E92" w:rsidRPr="00EC61ED" w:rsidRDefault="00735E92" w:rsidP="00246F93">
      <w:pPr>
        <w:shd w:val="clear" w:color="auto" w:fill="FFFFFF"/>
        <w:spacing w:line="240" w:lineRule="exact"/>
        <w:jc w:val="both"/>
        <w:rPr>
          <w:rFonts w:ascii="Arial" w:hAnsi="Arial" w:cs="Arial"/>
          <w:b/>
          <w:color w:val="000000" w:themeColor="text1"/>
        </w:rPr>
      </w:pPr>
    </w:p>
    <w:p w:rsidR="001E7775" w:rsidRPr="00EC61ED" w:rsidRDefault="001E7775" w:rsidP="00246F93">
      <w:pPr>
        <w:shd w:val="clear" w:color="auto" w:fill="FFFFFF"/>
        <w:spacing w:line="240" w:lineRule="exact"/>
        <w:jc w:val="both"/>
        <w:rPr>
          <w:rFonts w:ascii="Arial" w:hAnsi="Arial" w:cs="Arial"/>
          <w:b/>
          <w:color w:val="000000" w:themeColor="text1"/>
        </w:rPr>
      </w:pPr>
      <w:r w:rsidRPr="00EC61ED">
        <w:rPr>
          <w:rFonts w:ascii="Arial" w:hAnsi="Arial" w:cs="Arial"/>
          <w:b/>
          <w:color w:val="000000" w:themeColor="text1"/>
        </w:rPr>
        <w:t>Gribble Walker et al. Promoting Adoption of the 3Rs through Regulatory Qualification, pp. 221-225</w:t>
      </w:r>
    </w:p>
    <w:p w:rsidR="008D667E" w:rsidRDefault="008D667E" w:rsidP="00246F93">
      <w:pPr>
        <w:tabs>
          <w:tab w:val="left" w:pos="360"/>
        </w:tabs>
        <w:spacing w:line="240" w:lineRule="exact"/>
        <w:jc w:val="both"/>
        <w:rPr>
          <w:rFonts w:ascii="Arial" w:hAnsi="Arial" w:cs="Arial"/>
          <w:color w:val="000000" w:themeColor="text1"/>
        </w:rPr>
      </w:pPr>
      <w:r>
        <w:rPr>
          <w:rFonts w:ascii="Arial" w:hAnsi="Arial" w:cs="Arial"/>
          <w:color w:val="000000" w:themeColor="text1"/>
        </w:rPr>
        <w:br/>
        <w:t>Domain: 3 Research</w:t>
      </w:r>
    </w:p>
    <w:p w:rsidR="008D667E" w:rsidRDefault="008D667E" w:rsidP="008D667E">
      <w:pPr>
        <w:tabs>
          <w:tab w:val="left" w:pos="360"/>
        </w:tabs>
        <w:spacing w:line="240" w:lineRule="exact"/>
        <w:jc w:val="both"/>
        <w:rPr>
          <w:rFonts w:ascii="Arial" w:hAnsi="Arial" w:cs="Arial"/>
          <w:color w:val="000000" w:themeColor="text1"/>
        </w:rPr>
      </w:pPr>
    </w:p>
    <w:p w:rsidR="008D667E" w:rsidRDefault="008D667E" w:rsidP="008D667E">
      <w:pPr>
        <w:tabs>
          <w:tab w:val="left" w:pos="360"/>
        </w:tabs>
        <w:spacing w:line="240" w:lineRule="exact"/>
        <w:jc w:val="both"/>
        <w:rPr>
          <w:rFonts w:ascii="Arial" w:hAnsi="Arial" w:cs="Arial"/>
          <w:color w:val="000000" w:themeColor="text1"/>
        </w:rPr>
      </w:pPr>
      <w:r w:rsidRPr="008D667E">
        <w:rPr>
          <w:rFonts w:ascii="Arial" w:hAnsi="Arial" w:cs="Arial"/>
          <w:color w:val="000000" w:themeColor="text1"/>
          <w:u w:val="single"/>
        </w:rPr>
        <w:t>SUMMARY</w:t>
      </w:r>
      <w:r>
        <w:rPr>
          <w:rFonts w:ascii="Arial" w:hAnsi="Arial" w:cs="Arial"/>
          <w:color w:val="000000" w:themeColor="text1"/>
        </w:rPr>
        <w:t xml:space="preserve">: </w:t>
      </w:r>
      <w:r w:rsidR="001E7B8C" w:rsidRPr="00EC61ED">
        <w:rPr>
          <w:rFonts w:ascii="Arial" w:hAnsi="Arial" w:cs="Arial"/>
          <w:color w:val="000000" w:themeColor="text1"/>
        </w:rPr>
        <w:t>This paper reviewed drug development tool (DDT) pathways for regulatory acceptance of novel DDTs and discuss examples of safety projects considered for regulatory qualification. Key concepts to be considered when defining the evidence required to formally adopt and potentially replace animal-intensive traditional safety assessment methods using qualified DDTs are proposed. Presently, the use of qualified translational kidney safety biomarkers can refine and reduce the total numbers of animals used in drug development. They propose that the same conceptual regulatory framework will be appropriate to assess readiness of new technologies that may eventually replace whole animal models.</w:t>
      </w:r>
    </w:p>
    <w:p w:rsidR="008D667E" w:rsidRDefault="001E7B8C" w:rsidP="008D667E">
      <w:pPr>
        <w:tabs>
          <w:tab w:val="left" w:pos="360"/>
        </w:tabs>
        <w:spacing w:line="240" w:lineRule="exact"/>
        <w:jc w:val="both"/>
        <w:rPr>
          <w:rFonts w:ascii="Arial" w:hAnsi="Arial" w:cs="Arial"/>
          <w:color w:val="000000" w:themeColor="text1"/>
        </w:rPr>
      </w:pPr>
      <w:r w:rsidRPr="00EC61ED">
        <w:rPr>
          <w:rFonts w:ascii="Arial" w:hAnsi="Arial" w:cs="Arial"/>
          <w:color w:val="000000" w:themeColor="text1"/>
        </w:rPr>
        <w:br/>
        <w:t>Currently the conduct of studies in intact animal models to evaluate the safety of drug candidates prior to exposing humans is expected regardless of geographical region or regulatory agency. This expectation is based on the combined experience of both drug developers and regulators in the introduction of new chemical entities into first-in-human studies.</w:t>
      </w:r>
    </w:p>
    <w:p w:rsidR="008D667E" w:rsidRDefault="001E7B8C" w:rsidP="008D667E">
      <w:pPr>
        <w:tabs>
          <w:tab w:val="left" w:pos="360"/>
        </w:tabs>
        <w:spacing w:line="240" w:lineRule="exact"/>
        <w:jc w:val="both"/>
        <w:rPr>
          <w:rFonts w:ascii="Arial" w:hAnsi="Arial" w:cs="Arial"/>
          <w:color w:val="000000" w:themeColor="text1"/>
        </w:rPr>
      </w:pPr>
      <w:r w:rsidRPr="00EC61ED">
        <w:rPr>
          <w:rFonts w:ascii="Arial" w:hAnsi="Arial" w:cs="Arial"/>
          <w:color w:val="000000" w:themeColor="text1"/>
        </w:rPr>
        <w:br/>
        <w:t>There are numerous examples in which animal models did not accurately predict toxicity in humans (false negatives).</w:t>
      </w:r>
    </w:p>
    <w:p w:rsidR="008D667E" w:rsidRDefault="001E7B8C" w:rsidP="008D667E">
      <w:pPr>
        <w:tabs>
          <w:tab w:val="left" w:pos="360"/>
        </w:tabs>
        <w:spacing w:line="240" w:lineRule="exact"/>
        <w:jc w:val="both"/>
        <w:rPr>
          <w:rFonts w:ascii="Arial" w:hAnsi="Arial" w:cs="Arial"/>
          <w:color w:val="000000" w:themeColor="text1"/>
        </w:rPr>
      </w:pPr>
      <w:r w:rsidRPr="00EC61ED">
        <w:rPr>
          <w:rFonts w:ascii="Arial" w:hAnsi="Arial" w:cs="Arial"/>
          <w:color w:val="000000" w:themeColor="text1"/>
        </w:rPr>
        <w:br/>
        <w:t xml:space="preserve">Ultimately, the introduction of human biology-based in vitro assays, if successfully integrated into drug development, should reduce the reliance of safety assessment on intact animal studies. To develop this modernized approach to toxicology, we must first be able to accurately define toxicity in both humans and animals across a wide array of compounds. </w:t>
      </w:r>
    </w:p>
    <w:p w:rsidR="008D667E" w:rsidRDefault="001E7B8C" w:rsidP="008D667E">
      <w:pPr>
        <w:tabs>
          <w:tab w:val="left" w:pos="360"/>
        </w:tabs>
        <w:spacing w:line="240" w:lineRule="exact"/>
        <w:jc w:val="both"/>
        <w:rPr>
          <w:rFonts w:ascii="Arial" w:hAnsi="Arial" w:cs="Arial"/>
          <w:color w:val="000000" w:themeColor="text1"/>
        </w:rPr>
      </w:pPr>
      <w:r w:rsidRPr="00EC61ED">
        <w:rPr>
          <w:rFonts w:ascii="Arial" w:hAnsi="Arial" w:cs="Arial"/>
          <w:color w:val="000000" w:themeColor="text1"/>
        </w:rPr>
        <w:br/>
        <w:t xml:space="preserve">However, the tools we use to define drug-induced target organ toxicity in humans are blunt compared with those we can use nonclinically. Thus, the first step in developing and applying a modernized toxicology approach must be the establishment of “novel” methodologies, such as translational </w:t>
      </w:r>
      <w:r w:rsidRPr="00EC61ED">
        <w:rPr>
          <w:rFonts w:ascii="Arial" w:hAnsi="Arial" w:cs="Arial"/>
          <w:color w:val="000000" w:themeColor="text1"/>
        </w:rPr>
        <w:lastRenderedPageBreak/>
        <w:t>biomarkers that are minimally invasive to better understand drug-induced toxicity in both animals and humans.</w:t>
      </w:r>
    </w:p>
    <w:p w:rsidR="008D667E" w:rsidRDefault="001E7B8C" w:rsidP="008D667E">
      <w:pPr>
        <w:tabs>
          <w:tab w:val="left" w:pos="360"/>
        </w:tabs>
        <w:spacing w:line="240" w:lineRule="exact"/>
        <w:jc w:val="both"/>
        <w:rPr>
          <w:rFonts w:ascii="Arial" w:hAnsi="Arial" w:cs="Arial"/>
          <w:color w:val="000000" w:themeColor="text1"/>
        </w:rPr>
      </w:pPr>
      <w:r w:rsidRPr="00EC61ED">
        <w:rPr>
          <w:rFonts w:ascii="Arial" w:hAnsi="Arial" w:cs="Arial"/>
          <w:color w:val="000000" w:themeColor="text1"/>
        </w:rPr>
        <w:br/>
        <w:t>The first step in developing a modernized toxicology-based approach to drug safety assessment will require:</w:t>
      </w:r>
    </w:p>
    <w:p w:rsidR="008D667E" w:rsidRDefault="001E7B8C" w:rsidP="008D667E">
      <w:pPr>
        <w:tabs>
          <w:tab w:val="left" w:pos="360"/>
        </w:tabs>
        <w:spacing w:line="240" w:lineRule="exact"/>
        <w:ind w:left="360" w:hanging="360"/>
        <w:jc w:val="both"/>
        <w:rPr>
          <w:rFonts w:ascii="Arial" w:hAnsi="Arial" w:cs="Arial"/>
          <w:color w:val="000000" w:themeColor="text1"/>
        </w:rPr>
      </w:pPr>
      <w:r w:rsidRPr="00EC61ED">
        <w:rPr>
          <w:rFonts w:ascii="Arial" w:hAnsi="Arial" w:cs="Arial"/>
          <w:color w:val="000000" w:themeColor="text1"/>
        </w:rPr>
        <w:t xml:space="preserve">1. </w:t>
      </w:r>
      <w:r w:rsidR="008D667E">
        <w:rPr>
          <w:rFonts w:ascii="Arial" w:hAnsi="Arial" w:cs="Arial"/>
          <w:color w:val="000000" w:themeColor="text1"/>
        </w:rPr>
        <w:tab/>
      </w:r>
      <w:r w:rsidRPr="00EC61ED">
        <w:rPr>
          <w:rFonts w:ascii="Arial" w:hAnsi="Arial" w:cs="Arial"/>
          <w:color w:val="000000" w:themeColor="text1"/>
        </w:rPr>
        <w:t>The introduction of safety biomarkers with greater predictive accuracy to iden</w:t>
      </w:r>
      <w:r w:rsidR="008D667E">
        <w:rPr>
          <w:rFonts w:ascii="Arial" w:hAnsi="Arial" w:cs="Arial"/>
          <w:color w:val="000000" w:themeColor="text1"/>
        </w:rPr>
        <w:t xml:space="preserve">tify organ toxicity in humans. </w:t>
      </w:r>
    </w:p>
    <w:p w:rsidR="008D667E" w:rsidRDefault="001E7B8C" w:rsidP="008D667E">
      <w:pPr>
        <w:tabs>
          <w:tab w:val="left" w:pos="360"/>
        </w:tabs>
        <w:spacing w:line="240" w:lineRule="exact"/>
        <w:ind w:left="360" w:hanging="360"/>
        <w:jc w:val="both"/>
        <w:rPr>
          <w:rFonts w:ascii="Arial" w:hAnsi="Arial" w:cs="Arial"/>
          <w:color w:val="000000" w:themeColor="text1"/>
        </w:rPr>
      </w:pPr>
      <w:r w:rsidRPr="00EC61ED">
        <w:rPr>
          <w:rFonts w:ascii="Arial" w:hAnsi="Arial" w:cs="Arial"/>
          <w:color w:val="000000" w:themeColor="text1"/>
        </w:rPr>
        <w:t xml:space="preserve">2. </w:t>
      </w:r>
      <w:r w:rsidR="008D667E">
        <w:rPr>
          <w:rFonts w:ascii="Arial" w:hAnsi="Arial" w:cs="Arial"/>
          <w:color w:val="000000" w:themeColor="text1"/>
        </w:rPr>
        <w:tab/>
      </w:r>
      <w:r w:rsidRPr="00EC61ED">
        <w:rPr>
          <w:rFonts w:ascii="Arial" w:hAnsi="Arial" w:cs="Arial"/>
          <w:color w:val="000000" w:themeColor="text1"/>
        </w:rPr>
        <w:t>Second the use of regulators from the U. S. Food and Drug Administration (FDA), the European Medicines Agency (EMA), and the Japanese Pharmaceuticals and Medical Devices Agency (PMDA) have been engaged in the development of these novel biomarkers with the objective of ensuring they are appropriately characterized for use in clinical trials. A potential framework to understand when novel technologies are ready for use in drug development can be fou</w:t>
      </w:r>
      <w:r w:rsidR="008D667E">
        <w:rPr>
          <w:rFonts w:ascii="Arial" w:hAnsi="Arial" w:cs="Arial"/>
          <w:color w:val="000000" w:themeColor="text1"/>
        </w:rPr>
        <w:t>nd in regulatory qualification.</w:t>
      </w:r>
    </w:p>
    <w:p w:rsidR="008D667E" w:rsidRDefault="001E7B8C" w:rsidP="008D667E">
      <w:pPr>
        <w:tabs>
          <w:tab w:val="left" w:pos="360"/>
        </w:tabs>
        <w:spacing w:line="240" w:lineRule="exact"/>
        <w:ind w:left="360" w:hanging="360"/>
        <w:jc w:val="both"/>
        <w:rPr>
          <w:rFonts w:ascii="Arial" w:hAnsi="Arial" w:cs="Arial"/>
          <w:color w:val="000000" w:themeColor="text1"/>
        </w:rPr>
      </w:pPr>
      <w:r w:rsidRPr="00EC61ED">
        <w:rPr>
          <w:rFonts w:ascii="Arial" w:hAnsi="Arial" w:cs="Arial"/>
          <w:color w:val="000000" w:themeColor="text1"/>
        </w:rPr>
        <w:t xml:space="preserve">3. </w:t>
      </w:r>
      <w:r w:rsidR="008D667E">
        <w:rPr>
          <w:rFonts w:ascii="Arial" w:hAnsi="Arial" w:cs="Arial"/>
          <w:color w:val="000000" w:themeColor="text1"/>
        </w:rPr>
        <w:tab/>
      </w:r>
      <w:r w:rsidRPr="00EC61ED">
        <w:rPr>
          <w:rFonts w:ascii="Arial" w:hAnsi="Arial" w:cs="Arial"/>
          <w:color w:val="000000" w:themeColor="text1"/>
        </w:rPr>
        <w:t>“Critical Path Opportunity List”: Within this document, and building upon the experience of the Voluntary Exploratory Data Submission process at FDA, a framework was described whereby a submitter and the FDA could engage in a dialogue about a novel drug development tool (DDT), including biomarkers. Composed of initiation, consultation and advice, and review stages, the DDT qualification process results in formal regulatory guidance articulating specific conditions when and how a new biomarker can be used</w:t>
      </w:r>
      <w:r w:rsidR="008D667E">
        <w:rPr>
          <w:rFonts w:ascii="Arial" w:hAnsi="Arial" w:cs="Arial"/>
          <w:color w:val="000000" w:themeColor="text1"/>
        </w:rPr>
        <w:t xml:space="preserve"> in a drug development program.</w:t>
      </w:r>
    </w:p>
    <w:p w:rsidR="008D667E" w:rsidRDefault="001E7B8C" w:rsidP="008D667E">
      <w:pPr>
        <w:tabs>
          <w:tab w:val="left" w:pos="360"/>
        </w:tabs>
        <w:spacing w:line="240" w:lineRule="exact"/>
        <w:ind w:left="360" w:hanging="360"/>
        <w:jc w:val="both"/>
        <w:rPr>
          <w:rFonts w:ascii="Arial" w:hAnsi="Arial" w:cs="Arial"/>
          <w:color w:val="000000" w:themeColor="text1"/>
        </w:rPr>
      </w:pPr>
      <w:r w:rsidRPr="00EC61ED">
        <w:rPr>
          <w:rFonts w:ascii="Arial" w:hAnsi="Arial" w:cs="Arial"/>
          <w:color w:val="000000" w:themeColor="text1"/>
        </w:rPr>
        <w:t xml:space="preserve">4. </w:t>
      </w:r>
      <w:r w:rsidR="008D667E">
        <w:rPr>
          <w:rFonts w:ascii="Arial" w:hAnsi="Arial" w:cs="Arial"/>
          <w:color w:val="000000" w:themeColor="text1"/>
        </w:rPr>
        <w:tab/>
      </w:r>
      <w:r w:rsidRPr="00EC61ED">
        <w:rPr>
          <w:rFonts w:ascii="Arial" w:hAnsi="Arial" w:cs="Arial"/>
          <w:color w:val="000000" w:themeColor="text1"/>
        </w:rPr>
        <w:t>This pathway can be contrasted with the traditional mechanism to gain agreement with FDA regarding the appropr</w:t>
      </w:r>
      <w:r w:rsidR="008D667E">
        <w:rPr>
          <w:rFonts w:ascii="Arial" w:hAnsi="Arial" w:cs="Arial"/>
          <w:color w:val="000000" w:themeColor="text1"/>
        </w:rPr>
        <w:t>iate use of a given biomarker.</w:t>
      </w:r>
    </w:p>
    <w:p w:rsidR="008D667E" w:rsidRDefault="001E7B8C" w:rsidP="008D667E">
      <w:pPr>
        <w:tabs>
          <w:tab w:val="left" w:pos="360"/>
        </w:tabs>
        <w:spacing w:line="240" w:lineRule="exact"/>
        <w:ind w:left="360" w:hanging="360"/>
        <w:jc w:val="both"/>
        <w:rPr>
          <w:rFonts w:ascii="Arial" w:hAnsi="Arial" w:cs="Arial"/>
          <w:color w:val="000000" w:themeColor="text1"/>
        </w:rPr>
      </w:pPr>
      <w:r w:rsidRPr="00EC61ED">
        <w:rPr>
          <w:rFonts w:ascii="Arial" w:hAnsi="Arial" w:cs="Arial"/>
          <w:color w:val="000000" w:themeColor="text1"/>
        </w:rPr>
        <w:t xml:space="preserve">5. </w:t>
      </w:r>
      <w:r w:rsidR="008D667E">
        <w:rPr>
          <w:rFonts w:ascii="Arial" w:hAnsi="Arial" w:cs="Arial"/>
          <w:color w:val="000000" w:themeColor="text1"/>
        </w:rPr>
        <w:tab/>
      </w:r>
      <w:r w:rsidRPr="00EC61ED">
        <w:rPr>
          <w:rFonts w:ascii="Arial" w:hAnsi="Arial" w:cs="Arial"/>
          <w:color w:val="000000" w:themeColor="text1"/>
        </w:rPr>
        <w:t>The intended outcome of DDT regulatory qualification is to come to recommendations as to how any and all future sponsors may use a specific biomarker, rather than deliberations to identify a one-off use for a specific drug development program</w:t>
      </w:r>
    </w:p>
    <w:p w:rsidR="008D667E" w:rsidRDefault="001E7B8C" w:rsidP="008D667E">
      <w:pPr>
        <w:pStyle w:val="ListParagraph"/>
        <w:numPr>
          <w:ilvl w:val="2"/>
          <w:numId w:val="15"/>
        </w:numPr>
        <w:tabs>
          <w:tab w:val="left" w:pos="720"/>
        </w:tabs>
        <w:spacing w:after="0" w:line="240" w:lineRule="exact"/>
        <w:ind w:left="720"/>
        <w:jc w:val="both"/>
        <w:rPr>
          <w:rFonts w:ascii="Arial" w:hAnsi="Arial" w:cs="Arial"/>
          <w:color w:val="000000" w:themeColor="text1"/>
        </w:rPr>
      </w:pPr>
      <w:r w:rsidRPr="008D667E">
        <w:rPr>
          <w:rFonts w:ascii="Arial" w:hAnsi="Arial" w:cs="Arial"/>
          <w:color w:val="000000" w:themeColor="text1"/>
        </w:rPr>
        <w:t xml:space="preserve">In contrast, once a biomarker is qualiﬁed by the FDA, it is considered appropriate for future use – by any sponsor – according to the guidance put forth that describes how it can </w:t>
      </w:r>
      <w:r w:rsidR="008D667E">
        <w:rPr>
          <w:rFonts w:ascii="Arial" w:hAnsi="Arial" w:cs="Arial"/>
          <w:color w:val="000000" w:themeColor="text1"/>
        </w:rPr>
        <w:t xml:space="preserve">be measured and interpreted. </w:t>
      </w:r>
    </w:p>
    <w:p w:rsidR="008D667E" w:rsidRDefault="001E7B8C" w:rsidP="008D667E">
      <w:pPr>
        <w:pStyle w:val="ListParagraph"/>
        <w:numPr>
          <w:ilvl w:val="2"/>
          <w:numId w:val="15"/>
        </w:numPr>
        <w:tabs>
          <w:tab w:val="left" w:pos="720"/>
        </w:tabs>
        <w:spacing w:after="0" w:line="240" w:lineRule="exact"/>
        <w:ind w:left="720"/>
        <w:jc w:val="both"/>
        <w:rPr>
          <w:rFonts w:ascii="Arial" w:hAnsi="Arial" w:cs="Arial"/>
          <w:color w:val="000000" w:themeColor="text1"/>
        </w:rPr>
      </w:pPr>
      <w:r w:rsidRPr="008D667E">
        <w:rPr>
          <w:rFonts w:ascii="Arial" w:hAnsi="Arial" w:cs="Arial"/>
          <w:color w:val="000000" w:themeColor="text1"/>
        </w:rPr>
        <w:t>A framework establishing the evidentiary considerations for assessing how and when novel technologies should be incorporated into drug development is being actively de</w:t>
      </w:r>
      <w:r w:rsidR="008D667E">
        <w:rPr>
          <w:rFonts w:ascii="Arial" w:hAnsi="Arial" w:cs="Arial"/>
          <w:color w:val="000000" w:themeColor="text1"/>
        </w:rPr>
        <w:t>veloped by many stakeholders.</w:t>
      </w:r>
    </w:p>
    <w:p w:rsidR="008D667E" w:rsidRPr="008D667E" w:rsidRDefault="001E7B8C" w:rsidP="008D667E">
      <w:pPr>
        <w:pStyle w:val="ListParagraph"/>
        <w:numPr>
          <w:ilvl w:val="2"/>
          <w:numId w:val="15"/>
        </w:numPr>
        <w:tabs>
          <w:tab w:val="left" w:pos="720"/>
        </w:tabs>
        <w:spacing w:after="0" w:line="240" w:lineRule="exact"/>
        <w:ind w:left="720"/>
        <w:jc w:val="both"/>
        <w:rPr>
          <w:rFonts w:ascii="Arial" w:hAnsi="Arial" w:cs="Arial"/>
          <w:color w:val="000000" w:themeColor="text1"/>
        </w:rPr>
      </w:pPr>
      <w:r w:rsidRPr="008D667E">
        <w:rPr>
          <w:rFonts w:ascii="Arial" w:hAnsi="Arial" w:cs="Arial"/>
          <w:color w:val="000000" w:themeColor="text1"/>
        </w:rPr>
        <w:t>Regulatory qualification hinges on the central concept of proposing novel tools for a specific “context of use” (COU) in drug development. At the beginning of a qualification research program, a COU can be an aspirational statement that identifies a need in drug development, for instance, in safety assessment. The use statement names the biomarker and its purpose for use in drug development; the conditions for qualified use then can provide conditions under which the biomarker is or is not qualified for use.</w:t>
      </w:r>
    </w:p>
    <w:p w:rsidR="008D667E" w:rsidRDefault="008D667E" w:rsidP="008D667E">
      <w:pPr>
        <w:tabs>
          <w:tab w:val="left" w:pos="360"/>
        </w:tabs>
        <w:spacing w:line="240" w:lineRule="exact"/>
        <w:ind w:left="360" w:hanging="360"/>
        <w:jc w:val="both"/>
        <w:rPr>
          <w:rFonts w:ascii="Arial" w:hAnsi="Arial" w:cs="Arial"/>
          <w:color w:val="000000" w:themeColor="text1"/>
        </w:rPr>
      </w:pPr>
    </w:p>
    <w:p w:rsidR="008D667E" w:rsidRDefault="008D667E" w:rsidP="008D667E">
      <w:pPr>
        <w:tabs>
          <w:tab w:val="left" w:pos="360"/>
        </w:tabs>
        <w:spacing w:line="240" w:lineRule="exact"/>
        <w:ind w:left="360" w:hanging="360"/>
        <w:jc w:val="both"/>
        <w:rPr>
          <w:rFonts w:ascii="Arial" w:hAnsi="Arial" w:cs="Arial"/>
          <w:color w:val="000000" w:themeColor="text1"/>
        </w:rPr>
      </w:pPr>
      <w:r>
        <w:rPr>
          <w:rFonts w:ascii="Arial" w:hAnsi="Arial" w:cs="Arial"/>
          <w:color w:val="000000" w:themeColor="text1"/>
        </w:rPr>
        <w:t>T</w:t>
      </w:r>
      <w:r w:rsidR="001E7B8C" w:rsidRPr="00EC61ED">
        <w:rPr>
          <w:rFonts w:ascii="Arial" w:hAnsi="Arial" w:cs="Arial"/>
          <w:color w:val="000000" w:themeColor="text1"/>
        </w:rPr>
        <w:t>he qualification of safety biomarkers in the nonclinical space can directly reduce an</w:t>
      </w:r>
      <w:r>
        <w:rPr>
          <w:rFonts w:ascii="Arial" w:hAnsi="Arial" w:cs="Arial"/>
          <w:color w:val="000000" w:themeColor="text1"/>
        </w:rPr>
        <w:t>imal usage.</w:t>
      </w:r>
    </w:p>
    <w:p w:rsidR="008D667E" w:rsidRDefault="008D667E" w:rsidP="008D667E">
      <w:pPr>
        <w:tabs>
          <w:tab w:val="left" w:pos="360"/>
        </w:tabs>
        <w:spacing w:line="240" w:lineRule="exact"/>
        <w:ind w:left="360" w:hanging="360"/>
        <w:jc w:val="both"/>
        <w:rPr>
          <w:rFonts w:ascii="Arial" w:hAnsi="Arial" w:cs="Arial"/>
          <w:color w:val="000000" w:themeColor="text1"/>
        </w:rPr>
      </w:pPr>
    </w:p>
    <w:p w:rsidR="008D667E" w:rsidRDefault="008D667E" w:rsidP="008D667E">
      <w:pPr>
        <w:tabs>
          <w:tab w:val="left" w:pos="360"/>
        </w:tabs>
        <w:spacing w:line="240" w:lineRule="exact"/>
        <w:ind w:left="360" w:hanging="360"/>
        <w:jc w:val="both"/>
        <w:rPr>
          <w:rFonts w:ascii="Arial" w:hAnsi="Arial" w:cs="Arial"/>
          <w:color w:val="000000" w:themeColor="text1"/>
        </w:rPr>
      </w:pPr>
      <w:r>
        <w:rPr>
          <w:rFonts w:ascii="Arial" w:hAnsi="Arial" w:cs="Arial"/>
          <w:color w:val="000000" w:themeColor="text1"/>
        </w:rPr>
        <w:t>QUESTIONS</w:t>
      </w:r>
    </w:p>
    <w:p w:rsidR="008D667E" w:rsidRDefault="001E7B8C" w:rsidP="007E3662">
      <w:pPr>
        <w:tabs>
          <w:tab w:val="left" w:pos="360"/>
        </w:tabs>
        <w:spacing w:line="240" w:lineRule="exact"/>
        <w:ind w:left="360" w:hanging="360"/>
        <w:jc w:val="both"/>
        <w:rPr>
          <w:rFonts w:ascii="Arial" w:hAnsi="Arial" w:cs="Arial"/>
          <w:color w:val="000000" w:themeColor="text1"/>
        </w:rPr>
      </w:pPr>
      <w:r w:rsidRPr="00EC61ED">
        <w:rPr>
          <w:rFonts w:ascii="Arial" w:hAnsi="Arial" w:cs="Arial"/>
          <w:color w:val="000000" w:themeColor="text1"/>
        </w:rPr>
        <w:t xml:space="preserve">1. </w:t>
      </w:r>
      <w:r w:rsidR="008D667E">
        <w:rPr>
          <w:rFonts w:ascii="Arial" w:hAnsi="Arial" w:cs="Arial"/>
          <w:color w:val="000000" w:themeColor="text1"/>
        </w:rPr>
        <w:tab/>
      </w:r>
      <w:r w:rsidRPr="00EC61ED">
        <w:rPr>
          <w:rFonts w:ascii="Arial" w:hAnsi="Arial" w:cs="Arial"/>
          <w:color w:val="000000" w:themeColor="text1"/>
        </w:rPr>
        <w:t>Several key considerations are under active debate toward matching the appropriate level of evidence to a desired “</w:t>
      </w:r>
      <w:r w:rsidR="008D667E">
        <w:rPr>
          <w:rFonts w:ascii="Arial" w:hAnsi="Arial" w:cs="Arial"/>
          <w:color w:val="000000" w:themeColor="text1"/>
        </w:rPr>
        <w:t>context of use” COU, including</w:t>
      </w:r>
    </w:p>
    <w:p w:rsidR="008D667E" w:rsidRDefault="008D667E" w:rsidP="008D667E">
      <w:pPr>
        <w:tabs>
          <w:tab w:val="left" w:pos="720"/>
        </w:tabs>
        <w:spacing w:line="240" w:lineRule="exact"/>
        <w:ind w:left="720" w:hanging="360"/>
        <w:jc w:val="both"/>
        <w:rPr>
          <w:rFonts w:ascii="Arial" w:hAnsi="Arial" w:cs="Arial"/>
          <w:color w:val="000000" w:themeColor="text1"/>
        </w:rPr>
      </w:pPr>
      <w:r>
        <w:rPr>
          <w:rFonts w:ascii="Arial" w:hAnsi="Arial" w:cs="Arial"/>
          <w:color w:val="000000" w:themeColor="text1"/>
        </w:rPr>
        <w:t xml:space="preserve">a. </w:t>
      </w:r>
      <w:r>
        <w:rPr>
          <w:rFonts w:ascii="Arial" w:hAnsi="Arial" w:cs="Arial"/>
          <w:color w:val="000000" w:themeColor="text1"/>
        </w:rPr>
        <w:tab/>
        <w:t xml:space="preserve">Measurement methodology </w:t>
      </w:r>
    </w:p>
    <w:p w:rsidR="008D667E" w:rsidRDefault="008D667E" w:rsidP="008D667E">
      <w:pPr>
        <w:tabs>
          <w:tab w:val="left" w:pos="720"/>
        </w:tabs>
        <w:spacing w:line="240" w:lineRule="exact"/>
        <w:ind w:left="720" w:hanging="360"/>
        <w:jc w:val="both"/>
        <w:rPr>
          <w:rFonts w:ascii="Arial" w:hAnsi="Arial" w:cs="Arial"/>
          <w:color w:val="000000" w:themeColor="text1"/>
        </w:rPr>
      </w:pPr>
      <w:r>
        <w:rPr>
          <w:rFonts w:ascii="Arial" w:hAnsi="Arial" w:cs="Arial"/>
          <w:color w:val="000000" w:themeColor="text1"/>
        </w:rPr>
        <w:t xml:space="preserve">b. </w:t>
      </w:r>
      <w:r>
        <w:rPr>
          <w:rFonts w:ascii="Arial" w:hAnsi="Arial" w:cs="Arial"/>
          <w:color w:val="000000" w:themeColor="text1"/>
        </w:rPr>
        <w:tab/>
        <w:t>A risk-benefit framework</w:t>
      </w:r>
    </w:p>
    <w:p w:rsidR="008D667E" w:rsidRDefault="008D667E" w:rsidP="008D667E">
      <w:pPr>
        <w:tabs>
          <w:tab w:val="left" w:pos="720"/>
        </w:tabs>
        <w:spacing w:line="240" w:lineRule="exact"/>
        <w:ind w:left="720" w:hanging="360"/>
        <w:jc w:val="both"/>
        <w:rPr>
          <w:rFonts w:ascii="Arial" w:hAnsi="Arial" w:cs="Arial"/>
          <w:color w:val="000000" w:themeColor="text1"/>
        </w:rPr>
      </w:pPr>
      <w:r w:rsidRPr="00EC61ED">
        <w:rPr>
          <w:rFonts w:ascii="Arial" w:hAnsi="Arial" w:cs="Arial"/>
          <w:color w:val="000000" w:themeColor="text1"/>
        </w:rPr>
        <w:t xml:space="preserve">c. </w:t>
      </w:r>
      <w:r>
        <w:rPr>
          <w:rFonts w:ascii="Arial" w:hAnsi="Arial" w:cs="Arial"/>
          <w:color w:val="000000" w:themeColor="text1"/>
        </w:rPr>
        <w:tab/>
        <w:t>T</w:t>
      </w:r>
      <w:r w:rsidRPr="00EC61ED">
        <w:rPr>
          <w:rFonts w:ascii="Arial" w:hAnsi="Arial" w:cs="Arial"/>
          <w:color w:val="000000" w:themeColor="text1"/>
        </w:rPr>
        <w:t xml:space="preserve">he role of published </w:t>
      </w:r>
      <w:r>
        <w:rPr>
          <w:rFonts w:ascii="Arial" w:hAnsi="Arial" w:cs="Arial"/>
          <w:color w:val="000000" w:themeColor="text1"/>
        </w:rPr>
        <w:t>literature</w:t>
      </w:r>
    </w:p>
    <w:p w:rsidR="008D667E" w:rsidRDefault="008D667E" w:rsidP="008D667E">
      <w:pPr>
        <w:tabs>
          <w:tab w:val="left" w:pos="720"/>
        </w:tabs>
        <w:spacing w:line="240" w:lineRule="exact"/>
        <w:ind w:left="720" w:hanging="360"/>
        <w:jc w:val="both"/>
        <w:rPr>
          <w:rFonts w:ascii="Arial" w:hAnsi="Arial" w:cs="Arial"/>
          <w:color w:val="000000" w:themeColor="text1"/>
        </w:rPr>
      </w:pPr>
      <w:r>
        <w:rPr>
          <w:rFonts w:ascii="Arial" w:hAnsi="Arial" w:cs="Arial"/>
          <w:color w:val="000000" w:themeColor="text1"/>
        </w:rPr>
        <w:t xml:space="preserve">d. </w:t>
      </w:r>
      <w:r>
        <w:rPr>
          <w:rFonts w:ascii="Arial" w:hAnsi="Arial" w:cs="Arial"/>
          <w:color w:val="000000" w:themeColor="text1"/>
        </w:rPr>
        <w:tab/>
        <w:t xml:space="preserve">All the above </w:t>
      </w:r>
    </w:p>
    <w:p w:rsidR="008D667E" w:rsidRDefault="001E7B8C" w:rsidP="007E3662">
      <w:pPr>
        <w:tabs>
          <w:tab w:val="left" w:pos="360"/>
        </w:tabs>
        <w:spacing w:line="240" w:lineRule="exact"/>
        <w:ind w:left="360" w:hanging="360"/>
        <w:jc w:val="both"/>
        <w:rPr>
          <w:rFonts w:ascii="Arial" w:hAnsi="Arial" w:cs="Arial"/>
          <w:color w:val="000000" w:themeColor="text1"/>
        </w:rPr>
      </w:pPr>
      <w:r w:rsidRPr="00EC61ED">
        <w:rPr>
          <w:rFonts w:ascii="Arial" w:hAnsi="Arial" w:cs="Arial"/>
          <w:color w:val="000000" w:themeColor="text1"/>
        </w:rPr>
        <w:t xml:space="preserve">2. </w:t>
      </w:r>
      <w:r w:rsidR="008D667E">
        <w:rPr>
          <w:rFonts w:ascii="Arial" w:hAnsi="Arial" w:cs="Arial"/>
          <w:color w:val="000000" w:themeColor="text1"/>
        </w:rPr>
        <w:tab/>
      </w:r>
      <w:r w:rsidRPr="00EC61ED">
        <w:rPr>
          <w:rFonts w:ascii="Arial" w:hAnsi="Arial" w:cs="Arial"/>
          <w:color w:val="000000" w:themeColor="text1"/>
        </w:rPr>
        <w:t>T or F</w:t>
      </w:r>
      <w:r w:rsidR="008D667E">
        <w:rPr>
          <w:rFonts w:ascii="Arial" w:hAnsi="Arial" w:cs="Arial"/>
          <w:color w:val="000000" w:themeColor="text1"/>
        </w:rPr>
        <w:t>.</w:t>
      </w:r>
      <w:r w:rsidRPr="00EC61ED">
        <w:rPr>
          <w:rFonts w:ascii="Arial" w:hAnsi="Arial" w:cs="Arial"/>
          <w:color w:val="000000" w:themeColor="text1"/>
        </w:rPr>
        <w:t xml:space="preserve"> One mechanism to advance the application of novel safety assessment methodologies in drug development, including in silico or in vitro approaches that reduce the use of animals in toxicology studies, is regulatory qu</w:t>
      </w:r>
      <w:r w:rsidR="008D667E">
        <w:rPr>
          <w:rFonts w:ascii="Arial" w:hAnsi="Arial" w:cs="Arial"/>
          <w:color w:val="000000" w:themeColor="text1"/>
        </w:rPr>
        <w:t>alification.</w:t>
      </w:r>
    </w:p>
    <w:p w:rsidR="008D667E" w:rsidRDefault="001E7B8C" w:rsidP="007E3662">
      <w:pPr>
        <w:tabs>
          <w:tab w:val="left" w:pos="360"/>
        </w:tabs>
        <w:spacing w:line="240" w:lineRule="exact"/>
        <w:ind w:left="360" w:hanging="360"/>
        <w:jc w:val="both"/>
        <w:rPr>
          <w:rFonts w:ascii="Arial" w:hAnsi="Arial" w:cs="Arial"/>
          <w:color w:val="000000" w:themeColor="text1"/>
        </w:rPr>
      </w:pPr>
      <w:r w:rsidRPr="00EC61ED">
        <w:rPr>
          <w:rFonts w:ascii="Arial" w:hAnsi="Arial" w:cs="Arial"/>
          <w:color w:val="000000" w:themeColor="text1"/>
        </w:rPr>
        <w:t xml:space="preserve">3. </w:t>
      </w:r>
      <w:r w:rsidR="008D667E">
        <w:rPr>
          <w:rFonts w:ascii="Arial" w:hAnsi="Arial" w:cs="Arial"/>
          <w:color w:val="000000" w:themeColor="text1"/>
        </w:rPr>
        <w:tab/>
      </w:r>
      <w:r w:rsidRPr="00EC61ED">
        <w:rPr>
          <w:rFonts w:ascii="Arial" w:hAnsi="Arial" w:cs="Arial"/>
          <w:color w:val="000000" w:themeColor="text1"/>
        </w:rPr>
        <w:t>One mechanism to advance the application of novel safety assessment methodologies in drug development, including in silico or in vitro approaches that reduce the use of animals in toxicology studies, is regu</w:t>
      </w:r>
      <w:r w:rsidR="008D667E">
        <w:rPr>
          <w:rFonts w:ascii="Arial" w:hAnsi="Arial" w:cs="Arial"/>
          <w:color w:val="000000" w:themeColor="text1"/>
        </w:rPr>
        <w:t>latory qualification includes?</w:t>
      </w:r>
    </w:p>
    <w:p w:rsidR="008D667E" w:rsidRDefault="001E7B8C" w:rsidP="008D667E">
      <w:pPr>
        <w:tabs>
          <w:tab w:val="left" w:pos="720"/>
        </w:tabs>
        <w:spacing w:line="240" w:lineRule="exact"/>
        <w:ind w:left="720" w:hanging="360"/>
        <w:jc w:val="both"/>
        <w:rPr>
          <w:rFonts w:ascii="Arial" w:hAnsi="Arial" w:cs="Arial"/>
          <w:color w:val="000000" w:themeColor="text1"/>
        </w:rPr>
      </w:pPr>
      <w:r w:rsidRPr="00EC61ED">
        <w:rPr>
          <w:rFonts w:ascii="Arial" w:hAnsi="Arial" w:cs="Arial"/>
          <w:color w:val="000000" w:themeColor="text1"/>
        </w:rPr>
        <w:t xml:space="preserve">a. </w:t>
      </w:r>
      <w:r w:rsidR="008D667E">
        <w:rPr>
          <w:rFonts w:ascii="Arial" w:hAnsi="Arial" w:cs="Arial"/>
          <w:color w:val="000000" w:themeColor="text1"/>
        </w:rPr>
        <w:tab/>
      </w:r>
      <w:r w:rsidRPr="00EC61ED">
        <w:rPr>
          <w:rFonts w:ascii="Arial" w:hAnsi="Arial" w:cs="Arial"/>
          <w:color w:val="000000" w:themeColor="text1"/>
        </w:rPr>
        <w:t>Stand</w:t>
      </w:r>
      <w:r w:rsidR="008D667E">
        <w:rPr>
          <w:rFonts w:ascii="Arial" w:hAnsi="Arial" w:cs="Arial"/>
          <w:color w:val="000000" w:themeColor="text1"/>
        </w:rPr>
        <w:t>ard Exchange of Non-human Data</w:t>
      </w:r>
    </w:p>
    <w:p w:rsidR="008D667E" w:rsidRDefault="001E7B8C" w:rsidP="008D667E">
      <w:pPr>
        <w:tabs>
          <w:tab w:val="left" w:pos="720"/>
        </w:tabs>
        <w:spacing w:line="240" w:lineRule="exact"/>
        <w:ind w:left="720" w:hanging="360"/>
        <w:jc w:val="both"/>
        <w:rPr>
          <w:rFonts w:ascii="Arial" w:hAnsi="Arial" w:cs="Arial"/>
          <w:color w:val="000000" w:themeColor="text1"/>
        </w:rPr>
      </w:pPr>
      <w:r w:rsidRPr="00EC61ED">
        <w:rPr>
          <w:rFonts w:ascii="Arial" w:hAnsi="Arial" w:cs="Arial"/>
          <w:color w:val="000000" w:themeColor="text1"/>
        </w:rPr>
        <w:t xml:space="preserve">b. </w:t>
      </w:r>
      <w:r w:rsidR="008D667E">
        <w:rPr>
          <w:rFonts w:ascii="Arial" w:hAnsi="Arial" w:cs="Arial"/>
          <w:color w:val="000000" w:themeColor="text1"/>
        </w:rPr>
        <w:tab/>
      </w:r>
      <w:r w:rsidRPr="00EC61ED">
        <w:rPr>
          <w:rFonts w:ascii="Arial" w:hAnsi="Arial" w:cs="Arial"/>
          <w:color w:val="000000" w:themeColor="text1"/>
        </w:rPr>
        <w:t>Standard</w:t>
      </w:r>
      <w:r w:rsidR="008D667E">
        <w:rPr>
          <w:rFonts w:ascii="Arial" w:hAnsi="Arial" w:cs="Arial"/>
          <w:color w:val="000000" w:themeColor="text1"/>
        </w:rPr>
        <w:t xml:space="preserve"> Exchange of Non-clinical Data</w:t>
      </w:r>
    </w:p>
    <w:p w:rsidR="008D667E" w:rsidRDefault="001E7B8C" w:rsidP="008D667E">
      <w:pPr>
        <w:tabs>
          <w:tab w:val="left" w:pos="720"/>
        </w:tabs>
        <w:spacing w:line="240" w:lineRule="exact"/>
        <w:ind w:left="720" w:hanging="360"/>
        <w:jc w:val="both"/>
        <w:rPr>
          <w:rFonts w:ascii="Arial" w:hAnsi="Arial" w:cs="Arial"/>
          <w:color w:val="000000" w:themeColor="text1"/>
        </w:rPr>
      </w:pPr>
      <w:r w:rsidRPr="00EC61ED">
        <w:rPr>
          <w:rFonts w:ascii="Arial" w:hAnsi="Arial" w:cs="Arial"/>
          <w:color w:val="000000" w:themeColor="text1"/>
        </w:rPr>
        <w:t xml:space="preserve">c. </w:t>
      </w:r>
      <w:r w:rsidR="008D667E">
        <w:rPr>
          <w:rFonts w:ascii="Arial" w:hAnsi="Arial" w:cs="Arial"/>
          <w:color w:val="000000" w:themeColor="text1"/>
        </w:rPr>
        <w:tab/>
      </w:r>
      <w:r w:rsidRPr="00EC61ED">
        <w:rPr>
          <w:rFonts w:ascii="Arial" w:hAnsi="Arial" w:cs="Arial"/>
          <w:color w:val="000000" w:themeColor="text1"/>
        </w:rPr>
        <w:t>Standard Exch</w:t>
      </w:r>
      <w:r w:rsidR="008D667E">
        <w:rPr>
          <w:rFonts w:ascii="Arial" w:hAnsi="Arial" w:cs="Arial"/>
          <w:color w:val="000000" w:themeColor="text1"/>
        </w:rPr>
        <w:t>ange of Negative-clinical Data</w:t>
      </w:r>
    </w:p>
    <w:p w:rsidR="008D667E" w:rsidRDefault="008D667E" w:rsidP="008D667E">
      <w:pPr>
        <w:tabs>
          <w:tab w:val="left" w:pos="720"/>
        </w:tabs>
        <w:spacing w:line="240" w:lineRule="exact"/>
        <w:ind w:left="720" w:hanging="360"/>
        <w:jc w:val="both"/>
        <w:rPr>
          <w:rFonts w:ascii="Arial" w:hAnsi="Arial" w:cs="Arial"/>
          <w:color w:val="000000" w:themeColor="text1"/>
        </w:rPr>
      </w:pPr>
      <w:r>
        <w:rPr>
          <w:rFonts w:ascii="Arial" w:hAnsi="Arial" w:cs="Arial"/>
          <w:color w:val="000000" w:themeColor="text1"/>
        </w:rPr>
        <w:t xml:space="preserve">d. </w:t>
      </w:r>
      <w:r>
        <w:rPr>
          <w:rFonts w:ascii="Arial" w:hAnsi="Arial" w:cs="Arial"/>
          <w:color w:val="000000" w:themeColor="text1"/>
        </w:rPr>
        <w:tab/>
        <w:t>All the above</w:t>
      </w:r>
    </w:p>
    <w:p w:rsidR="007E3662" w:rsidRDefault="001E7B8C" w:rsidP="007E3662">
      <w:pPr>
        <w:tabs>
          <w:tab w:val="left" w:pos="360"/>
        </w:tabs>
        <w:spacing w:line="240" w:lineRule="exact"/>
        <w:ind w:left="360" w:hanging="360"/>
        <w:jc w:val="both"/>
        <w:rPr>
          <w:rFonts w:ascii="Arial" w:hAnsi="Arial" w:cs="Arial"/>
          <w:color w:val="000000" w:themeColor="text1"/>
        </w:rPr>
      </w:pPr>
      <w:r w:rsidRPr="00EC61ED">
        <w:rPr>
          <w:rFonts w:ascii="Arial" w:hAnsi="Arial" w:cs="Arial"/>
          <w:color w:val="000000" w:themeColor="text1"/>
        </w:rPr>
        <w:lastRenderedPageBreak/>
        <w:t xml:space="preserve">4. </w:t>
      </w:r>
      <w:r w:rsidR="008D667E">
        <w:rPr>
          <w:rFonts w:ascii="Arial" w:hAnsi="Arial" w:cs="Arial"/>
          <w:color w:val="000000" w:themeColor="text1"/>
        </w:rPr>
        <w:tab/>
      </w:r>
      <w:r w:rsidRPr="00EC61ED">
        <w:rPr>
          <w:rFonts w:ascii="Arial" w:hAnsi="Arial" w:cs="Arial"/>
          <w:color w:val="000000" w:themeColor="text1"/>
        </w:rPr>
        <w:t>T or F</w:t>
      </w:r>
      <w:r w:rsidR="008D667E">
        <w:rPr>
          <w:rFonts w:ascii="Arial" w:hAnsi="Arial" w:cs="Arial"/>
          <w:color w:val="000000" w:themeColor="text1"/>
        </w:rPr>
        <w:t>.</w:t>
      </w:r>
      <w:r w:rsidRPr="00EC61ED">
        <w:rPr>
          <w:rFonts w:ascii="Arial" w:hAnsi="Arial" w:cs="Arial"/>
          <w:color w:val="000000" w:themeColor="text1"/>
        </w:rPr>
        <w:t xml:space="preserve"> The qualification of safety biomarkers in the nonclinical space can directly reduce animal usage.</w:t>
      </w:r>
      <w:r w:rsidR="007E3662">
        <w:rPr>
          <w:rFonts w:ascii="Arial" w:hAnsi="Arial" w:cs="Arial"/>
          <w:color w:val="000000" w:themeColor="text1"/>
        </w:rPr>
        <w:br/>
      </w:r>
    </w:p>
    <w:p w:rsidR="007E3662" w:rsidRDefault="007E3662" w:rsidP="007E3662">
      <w:pPr>
        <w:tabs>
          <w:tab w:val="left" w:pos="360"/>
        </w:tabs>
        <w:spacing w:line="240" w:lineRule="exact"/>
        <w:ind w:left="360" w:hanging="360"/>
        <w:jc w:val="both"/>
        <w:rPr>
          <w:rFonts w:ascii="Arial" w:hAnsi="Arial" w:cs="Arial"/>
          <w:color w:val="000000" w:themeColor="text1"/>
        </w:rPr>
      </w:pPr>
      <w:r>
        <w:rPr>
          <w:rFonts w:ascii="Arial" w:hAnsi="Arial" w:cs="Arial"/>
          <w:color w:val="000000" w:themeColor="text1"/>
        </w:rPr>
        <w:t>ANSWERS</w:t>
      </w:r>
    </w:p>
    <w:p w:rsidR="007E3662" w:rsidRDefault="001E7B8C" w:rsidP="008D667E">
      <w:pPr>
        <w:tabs>
          <w:tab w:val="left" w:pos="360"/>
        </w:tabs>
        <w:spacing w:line="240" w:lineRule="exact"/>
        <w:ind w:left="360" w:hanging="360"/>
        <w:jc w:val="both"/>
        <w:rPr>
          <w:rFonts w:ascii="Arial" w:hAnsi="Arial" w:cs="Arial"/>
          <w:color w:val="000000" w:themeColor="text1"/>
        </w:rPr>
      </w:pPr>
      <w:r w:rsidRPr="00EC61ED">
        <w:rPr>
          <w:rFonts w:ascii="Arial" w:hAnsi="Arial" w:cs="Arial"/>
          <w:color w:val="000000" w:themeColor="text1"/>
        </w:rPr>
        <w:t xml:space="preserve">1. </w:t>
      </w:r>
      <w:r w:rsidR="007E3662">
        <w:rPr>
          <w:rFonts w:ascii="Arial" w:hAnsi="Arial" w:cs="Arial"/>
          <w:color w:val="000000" w:themeColor="text1"/>
        </w:rPr>
        <w:tab/>
        <w:t>d.</w:t>
      </w:r>
      <w:r w:rsidRPr="00EC61ED">
        <w:rPr>
          <w:rFonts w:ascii="Arial" w:hAnsi="Arial" w:cs="Arial"/>
          <w:color w:val="000000" w:themeColor="text1"/>
        </w:rPr>
        <w:t xml:space="preserve"> First, the need for a well characterized and technically valid measurement methodology for a novel biomarker is uncontroversial.</w:t>
      </w:r>
      <w:r w:rsidR="008D667E">
        <w:rPr>
          <w:rFonts w:ascii="Arial" w:hAnsi="Arial" w:cs="Arial"/>
          <w:color w:val="000000" w:themeColor="text1"/>
        </w:rPr>
        <w:t xml:space="preserve"> </w:t>
      </w:r>
      <w:r w:rsidRPr="00EC61ED">
        <w:rPr>
          <w:rFonts w:ascii="Arial" w:hAnsi="Arial" w:cs="Arial"/>
          <w:color w:val="000000" w:themeColor="text1"/>
        </w:rPr>
        <w:t>Another active area in the evidentiary considerations conversation is the utilization of a risk assessment framework to help determine the total data needed to support a COU.</w:t>
      </w:r>
      <w:r w:rsidR="008D667E">
        <w:rPr>
          <w:rFonts w:ascii="Arial" w:hAnsi="Arial" w:cs="Arial"/>
          <w:color w:val="000000" w:themeColor="text1"/>
        </w:rPr>
        <w:t xml:space="preserve"> </w:t>
      </w:r>
      <w:r w:rsidRPr="00EC61ED">
        <w:rPr>
          <w:rFonts w:ascii="Arial" w:hAnsi="Arial" w:cs="Arial"/>
          <w:color w:val="000000" w:themeColor="text1"/>
        </w:rPr>
        <w:t>Third evidentiary consideration is how heavily to consider previously published data, whether it can be sufficient to qualify a biomarker, or whether prospective, original data will always be required of a su</w:t>
      </w:r>
      <w:r w:rsidR="00E81C3A">
        <w:rPr>
          <w:rFonts w:ascii="Arial" w:hAnsi="Arial" w:cs="Arial"/>
          <w:color w:val="000000" w:themeColor="text1"/>
        </w:rPr>
        <w:t>bmitter.</w:t>
      </w:r>
    </w:p>
    <w:p w:rsidR="007E3662" w:rsidRDefault="00CC26FF" w:rsidP="007E3662">
      <w:pPr>
        <w:tabs>
          <w:tab w:val="left" w:pos="360"/>
        </w:tabs>
        <w:spacing w:line="240" w:lineRule="exact"/>
        <w:ind w:left="360" w:hanging="360"/>
        <w:jc w:val="both"/>
        <w:rPr>
          <w:rFonts w:ascii="Arial" w:hAnsi="Arial" w:cs="Arial"/>
          <w:color w:val="000000" w:themeColor="text1"/>
        </w:rPr>
      </w:pPr>
      <w:r>
        <w:rPr>
          <w:rFonts w:ascii="Arial" w:hAnsi="Arial" w:cs="Arial"/>
          <w:color w:val="000000" w:themeColor="text1"/>
        </w:rPr>
        <w:t xml:space="preserve">2. </w:t>
      </w:r>
      <w:r w:rsidR="008D667E">
        <w:rPr>
          <w:rFonts w:ascii="Arial" w:hAnsi="Arial" w:cs="Arial"/>
          <w:color w:val="000000" w:themeColor="text1"/>
        </w:rPr>
        <w:tab/>
      </w:r>
      <w:r>
        <w:rPr>
          <w:rFonts w:ascii="Arial" w:hAnsi="Arial" w:cs="Arial"/>
          <w:color w:val="000000" w:themeColor="text1"/>
        </w:rPr>
        <w:t>True</w:t>
      </w:r>
    </w:p>
    <w:p w:rsidR="007E3662" w:rsidRDefault="00CC26FF" w:rsidP="007E3662">
      <w:pPr>
        <w:tabs>
          <w:tab w:val="left" w:pos="360"/>
        </w:tabs>
        <w:spacing w:line="240" w:lineRule="exact"/>
        <w:ind w:left="360" w:hanging="360"/>
        <w:jc w:val="both"/>
        <w:rPr>
          <w:rFonts w:ascii="Arial" w:hAnsi="Arial" w:cs="Arial"/>
          <w:color w:val="000000" w:themeColor="text1"/>
        </w:rPr>
      </w:pPr>
      <w:r>
        <w:rPr>
          <w:rFonts w:ascii="Arial" w:hAnsi="Arial" w:cs="Arial"/>
          <w:color w:val="000000" w:themeColor="text1"/>
        </w:rPr>
        <w:t xml:space="preserve">3. </w:t>
      </w:r>
      <w:r w:rsidR="008D667E">
        <w:rPr>
          <w:rFonts w:ascii="Arial" w:hAnsi="Arial" w:cs="Arial"/>
          <w:color w:val="000000" w:themeColor="text1"/>
        </w:rPr>
        <w:tab/>
        <w:t>d</w:t>
      </w:r>
    </w:p>
    <w:p w:rsidR="001E7B8C" w:rsidRPr="00EC61ED" w:rsidRDefault="00CC26FF" w:rsidP="007E3662">
      <w:pPr>
        <w:tabs>
          <w:tab w:val="left" w:pos="360"/>
        </w:tabs>
        <w:spacing w:line="240" w:lineRule="exact"/>
        <w:ind w:left="360" w:hanging="360"/>
        <w:jc w:val="both"/>
        <w:rPr>
          <w:rFonts w:ascii="Arial" w:hAnsi="Arial" w:cs="Arial"/>
          <w:color w:val="000000" w:themeColor="text1"/>
        </w:rPr>
      </w:pPr>
      <w:r>
        <w:rPr>
          <w:rFonts w:ascii="Arial" w:hAnsi="Arial" w:cs="Arial"/>
          <w:color w:val="000000" w:themeColor="text1"/>
        </w:rPr>
        <w:t xml:space="preserve">4. </w:t>
      </w:r>
      <w:r w:rsidR="008D667E">
        <w:rPr>
          <w:rFonts w:ascii="Arial" w:hAnsi="Arial" w:cs="Arial"/>
          <w:color w:val="000000" w:themeColor="text1"/>
        </w:rPr>
        <w:tab/>
      </w:r>
      <w:r>
        <w:rPr>
          <w:rFonts w:ascii="Arial" w:hAnsi="Arial" w:cs="Arial"/>
          <w:color w:val="000000" w:themeColor="text1"/>
        </w:rPr>
        <w:t>True</w:t>
      </w:r>
    </w:p>
    <w:p w:rsidR="001E7B8C" w:rsidRPr="00EC61ED" w:rsidRDefault="001E7B8C" w:rsidP="00EC61ED">
      <w:pPr>
        <w:shd w:val="clear" w:color="auto" w:fill="FFFFFF"/>
        <w:spacing w:line="240" w:lineRule="exact"/>
        <w:jc w:val="both"/>
        <w:rPr>
          <w:rFonts w:ascii="Arial" w:hAnsi="Arial" w:cs="Arial"/>
          <w:b/>
          <w:color w:val="000000" w:themeColor="text1"/>
        </w:rPr>
      </w:pPr>
    </w:p>
    <w:p w:rsidR="00735E92" w:rsidRPr="00EC61ED" w:rsidRDefault="00735E92" w:rsidP="00EC61ED">
      <w:pPr>
        <w:shd w:val="clear" w:color="auto" w:fill="FFFFFF"/>
        <w:spacing w:line="240" w:lineRule="exact"/>
        <w:jc w:val="both"/>
        <w:rPr>
          <w:rFonts w:ascii="Arial" w:hAnsi="Arial" w:cs="Arial"/>
          <w:b/>
          <w:color w:val="000000" w:themeColor="text1"/>
        </w:rPr>
      </w:pPr>
    </w:p>
    <w:p w:rsidR="00735E92" w:rsidRPr="00EC61ED" w:rsidRDefault="00735E92" w:rsidP="00EC61ED">
      <w:pPr>
        <w:shd w:val="clear" w:color="auto" w:fill="FFFFFF"/>
        <w:spacing w:line="240" w:lineRule="exact"/>
        <w:jc w:val="both"/>
        <w:rPr>
          <w:rFonts w:ascii="Arial" w:hAnsi="Arial" w:cs="Arial"/>
          <w:b/>
          <w:color w:val="000000" w:themeColor="text1"/>
        </w:rPr>
      </w:pPr>
      <w:r w:rsidRPr="00EC61ED">
        <w:rPr>
          <w:rFonts w:ascii="Arial" w:hAnsi="Arial" w:cs="Arial"/>
          <w:b/>
          <w:color w:val="000000" w:themeColor="text1"/>
        </w:rPr>
        <w:t>Ford. Refinement, Reduction, and Replacement of Animal Toxicity Tests by Computational Methods, pp. 226-233</w:t>
      </w:r>
    </w:p>
    <w:p w:rsidR="00CC26FF" w:rsidRDefault="00CC26FF" w:rsidP="00EC61ED">
      <w:pPr>
        <w:pStyle w:val="ox-820e3134b7-msonormal"/>
        <w:spacing w:before="0" w:beforeAutospacing="0" w:after="0" w:afterAutospacing="0" w:line="240" w:lineRule="exact"/>
        <w:jc w:val="both"/>
        <w:rPr>
          <w:rFonts w:ascii="Arial" w:hAnsi="Arial" w:cs="Arial"/>
          <w:color w:val="000000" w:themeColor="text1"/>
          <w:sz w:val="22"/>
          <w:szCs w:val="22"/>
        </w:rPr>
      </w:pPr>
    </w:p>
    <w:p w:rsidR="009E0C29" w:rsidRPr="00EC61ED" w:rsidRDefault="009E0C29" w:rsidP="00EC61ED">
      <w:pPr>
        <w:pStyle w:val="ox-820e3134b7-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Domain 3: Research</w:t>
      </w:r>
    </w:p>
    <w:p w:rsidR="009E0C29" w:rsidRPr="00EC61ED" w:rsidRDefault="009E0C29" w:rsidP="00EC61ED">
      <w:pPr>
        <w:pStyle w:val="ox-820e3134b7-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9E0C29" w:rsidRPr="00EC61ED" w:rsidRDefault="00CC26FF" w:rsidP="00CC26FF">
      <w:pPr>
        <w:pStyle w:val="ox-820e3134b7-msonormal"/>
        <w:spacing w:before="0" w:beforeAutospacing="0" w:after="0" w:afterAutospacing="0" w:line="240" w:lineRule="exact"/>
        <w:jc w:val="both"/>
        <w:rPr>
          <w:rFonts w:ascii="Arial" w:hAnsi="Arial" w:cs="Arial"/>
          <w:color w:val="000000" w:themeColor="text1"/>
          <w:sz w:val="22"/>
          <w:szCs w:val="22"/>
        </w:rPr>
      </w:pPr>
      <w:r w:rsidRPr="00CC26FF">
        <w:rPr>
          <w:rFonts w:ascii="Arial" w:hAnsi="Arial" w:cs="Arial"/>
          <w:color w:val="000000" w:themeColor="text1"/>
          <w:sz w:val="22"/>
          <w:szCs w:val="22"/>
          <w:u w:val="single"/>
        </w:rPr>
        <w:t>SUMMARY</w:t>
      </w:r>
      <w:r>
        <w:rPr>
          <w:rFonts w:ascii="Arial" w:hAnsi="Arial" w:cs="Arial"/>
          <w:color w:val="000000" w:themeColor="text1"/>
          <w:sz w:val="22"/>
          <w:szCs w:val="22"/>
        </w:rPr>
        <w:t xml:space="preserve">: </w:t>
      </w:r>
      <w:r w:rsidR="009E0C29" w:rsidRPr="00EC61ED">
        <w:rPr>
          <w:rFonts w:ascii="Arial" w:hAnsi="Arial" w:cs="Arial"/>
          <w:color w:val="000000" w:themeColor="text1"/>
          <w:sz w:val="22"/>
          <w:szCs w:val="22"/>
        </w:rPr>
        <w:t xml:space="preserve">Computational toxicology involves applying in silico approaches to predict, model, and explain toxicological mechanisms at the molecular level. As more computational models become available and validated, use of these programs promotes the application of the 3Rs through the reduction and replacement of animals used for toxicological research. Computational toxicology combines many scientific disciplines in order to apply computational and statistical methods to predict the toxicity of unknown compounds based on comparison with compounds for which toxicity data has been established. Currently, safety assessment of new drug candidates relies heavily on animal testing due to regulatory requirements, questions of the validity and relevance of in vitro/in silico models to actual in vivo behavior, and hesitation from pharmaceutical companies in investing in drug candidate development without a robust description of the in vivo safety profile. There are three main computational toxicology methods used to derive in silico data, including grouping approaches, structure-activity relationship (SAR) and quantitative SAR, and expert rules based systems. All of these methods are based on the hypothesis that compounds with similar structure have similar toxicological activity. There are also a number of freely available software tools to facilitate read-across of toxicological endpoints. </w:t>
      </w:r>
    </w:p>
    <w:p w:rsidR="00CC26FF" w:rsidRDefault="00CC26FF" w:rsidP="00CC26FF">
      <w:pPr>
        <w:pStyle w:val="ox-820e3134b7-msonormal"/>
        <w:spacing w:before="0" w:beforeAutospacing="0" w:after="0" w:afterAutospacing="0" w:line="240" w:lineRule="exact"/>
        <w:jc w:val="both"/>
        <w:rPr>
          <w:rFonts w:ascii="Arial" w:hAnsi="Arial" w:cs="Arial"/>
          <w:color w:val="000000" w:themeColor="text1"/>
          <w:sz w:val="22"/>
          <w:szCs w:val="22"/>
        </w:rPr>
      </w:pPr>
    </w:p>
    <w:p w:rsidR="009E0C29" w:rsidRPr="00EC61ED" w:rsidRDefault="009E0C29" w:rsidP="00CC26FF">
      <w:pPr>
        <w:pStyle w:val="ox-820e3134b7-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Increasing public demand for improved animal welfare has led regulatory agencies to encourage the use of computational toxicology models. Despite the rapid progress in the field, regulatory acceptance of these models has been slow, and in silico toxicology data are generally submitted on a voluntary basis. In silico data are not required for comprehensive toxicity evaluations and there aren’t many examples in the scientific literature of regulatory agencies granting approval of in silico methods as a means to replace animal toxicity tests. Regulatory groups such as the National Center for Computational Toxicology at the US Environmental Protection Agency and the Center for Drug Evaluation and Research at the US FDA actively construct and promote the use of in silico models for risk assessment. There are several regulatory programs in the US and Europe that serve to encourage the use of in silico data, including “Toxicity Testing in the 21</w:t>
      </w:r>
      <w:r w:rsidRPr="00EC61ED">
        <w:rPr>
          <w:rFonts w:ascii="Arial" w:hAnsi="Arial" w:cs="Arial"/>
          <w:color w:val="000000" w:themeColor="text1"/>
          <w:sz w:val="22"/>
          <w:szCs w:val="22"/>
          <w:vertAlign w:val="superscript"/>
        </w:rPr>
        <w:t>st</w:t>
      </w:r>
      <w:r w:rsidRPr="00EC61ED">
        <w:rPr>
          <w:rFonts w:ascii="Arial" w:hAnsi="Arial" w:cs="Arial"/>
          <w:color w:val="000000" w:themeColor="text1"/>
          <w:sz w:val="22"/>
          <w:szCs w:val="22"/>
        </w:rPr>
        <w:t xml:space="preserve"> Century: A Vision and a Strategy” at the US National Research Council; EU Cosmetics Regulation Directive; REACH legislation passed by the EU (</w:t>
      </w:r>
      <w:r w:rsidRPr="00CC26FF">
        <w:rPr>
          <w:rStyle w:val="Emphasis"/>
          <w:rFonts w:ascii="Arial" w:hAnsi="Arial" w:cs="Arial"/>
          <w:b w:val="0"/>
          <w:color w:val="000000" w:themeColor="text1"/>
          <w:sz w:val="22"/>
          <w:szCs w:val="22"/>
          <w:u w:val="single"/>
        </w:rPr>
        <w:t>R</w:t>
      </w:r>
      <w:r w:rsidRPr="00EC61ED">
        <w:rPr>
          <w:rFonts w:ascii="Arial" w:hAnsi="Arial" w:cs="Arial"/>
          <w:color w:val="000000" w:themeColor="text1"/>
          <w:sz w:val="22"/>
          <w:szCs w:val="22"/>
        </w:rPr>
        <w:t xml:space="preserve">egistration, </w:t>
      </w:r>
      <w:r w:rsidRPr="00CC26FF">
        <w:rPr>
          <w:rStyle w:val="Emphasis"/>
          <w:rFonts w:ascii="Arial" w:hAnsi="Arial" w:cs="Arial"/>
          <w:b w:val="0"/>
          <w:color w:val="000000" w:themeColor="text1"/>
          <w:sz w:val="22"/>
          <w:szCs w:val="22"/>
          <w:u w:val="single"/>
        </w:rPr>
        <w:t>E</w:t>
      </w:r>
      <w:r w:rsidRPr="00EC61ED">
        <w:rPr>
          <w:rFonts w:ascii="Arial" w:hAnsi="Arial" w:cs="Arial"/>
          <w:color w:val="000000" w:themeColor="text1"/>
          <w:sz w:val="22"/>
          <w:szCs w:val="22"/>
        </w:rPr>
        <w:t xml:space="preserve">valuation, </w:t>
      </w:r>
      <w:r w:rsidRPr="00CC26FF">
        <w:rPr>
          <w:rStyle w:val="Emphasis"/>
          <w:rFonts w:ascii="Arial" w:hAnsi="Arial" w:cs="Arial"/>
          <w:b w:val="0"/>
          <w:color w:val="000000" w:themeColor="text1"/>
          <w:sz w:val="22"/>
          <w:szCs w:val="22"/>
          <w:u w:val="single"/>
        </w:rPr>
        <w:t>A</w:t>
      </w:r>
      <w:r w:rsidRPr="00EC61ED">
        <w:rPr>
          <w:rFonts w:ascii="Arial" w:hAnsi="Arial" w:cs="Arial"/>
          <w:color w:val="000000" w:themeColor="text1"/>
          <w:sz w:val="22"/>
          <w:szCs w:val="22"/>
        </w:rPr>
        <w:t xml:space="preserve">uthorization, and restriction of </w:t>
      </w:r>
      <w:r w:rsidRPr="00CC26FF">
        <w:rPr>
          <w:rStyle w:val="Emphasis"/>
          <w:rFonts w:ascii="Arial" w:hAnsi="Arial" w:cs="Arial"/>
          <w:b w:val="0"/>
          <w:color w:val="000000" w:themeColor="text1"/>
          <w:sz w:val="22"/>
          <w:szCs w:val="22"/>
          <w:u w:val="single"/>
        </w:rPr>
        <w:t>Ch</w:t>
      </w:r>
      <w:r w:rsidRPr="00EC61ED">
        <w:rPr>
          <w:rFonts w:ascii="Arial" w:hAnsi="Arial" w:cs="Arial"/>
          <w:color w:val="000000" w:themeColor="text1"/>
          <w:sz w:val="22"/>
          <w:szCs w:val="22"/>
        </w:rPr>
        <w:t xml:space="preserve">emicals); and US state legislation in states like California and New Jersey that have made it illegal to use animals for testing when alternative methods exist. </w:t>
      </w:r>
    </w:p>
    <w:p w:rsidR="00CC26FF" w:rsidRDefault="00CC26FF" w:rsidP="00CC26FF">
      <w:pPr>
        <w:pStyle w:val="ox-820e3134b7-msonormal"/>
        <w:spacing w:before="0" w:beforeAutospacing="0" w:after="0" w:afterAutospacing="0" w:line="240" w:lineRule="exact"/>
        <w:jc w:val="both"/>
        <w:rPr>
          <w:rFonts w:ascii="Arial" w:hAnsi="Arial" w:cs="Arial"/>
          <w:color w:val="000000" w:themeColor="text1"/>
          <w:sz w:val="22"/>
          <w:szCs w:val="22"/>
        </w:rPr>
      </w:pPr>
    </w:p>
    <w:p w:rsidR="009E0C29" w:rsidRPr="00EC61ED" w:rsidRDefault="009E0C29" w:rsidP="00CC26FF">
      <w:pPr>
        <w:pStyle w:val="ox-820e3134b7-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It is extremely challenging to state exactly how many animals have been reduced or replaced by the use of in silico data in drug development. For greatest impact, computational toxicology tools should be employed during the drug discovery phase, as this phase offers the greatest opportunity for reduction and refinement. Software programs currently exist to predict important toxicological endpoints such as mutagenicity, hepatotoxicity, eye irritation, skin sensitization, LD</w:t>
      </w:r>
      <w:r w:rsidRPr="00EC61ED">
        <w:rPr>
          <w:rFonts w:ascii="Arial" w:hAnsi="Arial" w:cs="Arial"/>
          <w:color w:val="000000" w:themeColor="text1"/>
          <w:sz w:val="22"/>
          <w:szCs w:val="22"/>
          <w:vertAlign w:val="subscript"/>
        </w:rPr>
        <w:t>50</w:t>
      </w:r>
      <w:r w:rsidRPr="00EC61ED">
        <w:rPr>
          <w:rFonts w:ascii="Arial" w:hAnsi="Arial" w:cs="Arial"/>
          <w:color w:val="000000" w:themeColor="text1"/>
          <w:sz w:val="22"/>
          <w:szCs w:val="22"/>
        </w:rPr>
        <w:t xml:space="preserve">, and carcinogenicity. These methods can help eliminate the need for animal-based testing such as the Draize test for eye irritation, the Buehler guinea pig test for skin sensitization, the rat oral acute toxicity test, and the rodent dominant lethal test </w:t>
      </w:r>
      <w:r w:rsidRPr="00EC61ED">
        <w:rPr>
          <w:rFonts w:ascii="Arial" w:hAnsi="Arial" w:cs="Arial"/>
          <w:color w:val="000000" w:themeColor="text1"/>
          <w:sz w:val="22"/>
          <w:szCs w:val="22"/>
        </w:rPr>
        <w:lastRenderedPageBreak/>
        <w:t>for mutagenicity. In addition to replacing some animal testing, in silico methods can also help with in vivo study planning in accordance with the 3Rs:</w:t>
      </w:r>
    </w:p>
    <w:p w:rsidR="00CC26FF" w:rsidRDefault="009E0C29" w:rsidP="00CC26FF">
      <w:pPr>
        <w:pStyle w:val="ox-820e3134b7-msonormal"/>
        <w:ind w:firstLine="720"/>
        <w:jc w:val="both"/>
        <w:rPr>
          <w:rFonts w:ascii="Arial" w:hAnsi="Arial" w:cs="Arial"/>
          <w:color w:val="000000" w:themeColor="text1"/>
          <w:sz w:val="22"/>
          <w:szCs w:val="22"/>
        </w:rPr>
      </w:pPr>
      <w:r w:rsidRPr="00EC61ED">
        <w:rPr>
          <w:rFonts w:ascii="Arial" w:hAnsi="Arial" w:cs="Arial"/>
          <w:noProof/>
          <w:color w:val="000000" w:themeColor="text1"/>
          <w:sz w:val="22"/>
          <w:szCs w:val="22"/>
        </w:rPr>
        <w:drawing>
          <wp:inline distT="0" distB="0" distL="0" distR="0">
            <wp:extent cx="5467350" cy="3705225"/>
            <wp:effectExtent l="0" t="0" r="0" b="9525"/>
            <wp:docPr id="1" name="Picture 1" descr="cid:image002.jpg@01D291D7.18335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x-820e3134b7-Picture 1" descr="cid:image002.jpg@01D291D7.183358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67350" cy="3705225"/>
                    </a:xfrm>
                    <a:prstGeom prst="rect">
                      <a:avLst/>
                    </a:prstGeom>
                    <a:noFill/>
                    <a:ln>
                      <a:noFill/>
                    </a:ln>
                  </pic:spPr>
                </pic:pic>
              </a:graphicData>
            </a:graphic>
          </wp:inline>
        </w:drawing>
      </w:r>
    </w:p>
    <w:p w:rsidR="009E0C29" w:rsidRPr="00EC61ED" w:rsidRDefault="009E0C29" w:rsidP="007E3662">
      <w:pPr>
        <w:pStyle w:val="ox-820e3134b7-msonormal"/>
        <w:jc w:val="both"/>
        <w:rPr>
          <w:rFonts w:ascii="Arial" w:hAnsi="Arial" w:cs="Arial"/>
          <w:color w:val="000000" w:themeColor="text1"/>
          <w:sz w:val="22"/>
          <w:szCs w:val="22"/>
        </w:rPr>
      </w:pPr>
      <w:r w:rsidRPr="00EC61ED">
        <w:rPr>
          <w:rFonts w:ascii="Arial" w:hAnsi="Arial" w:cs="Arial"/>
          <w:color w:val="000000" w:themeColor="text1"/>
          <w:sz w:val="22"/>
          <w:szCs w:val="22"/>
        </w:rPr>
        <w:t xml:space="preserve">Toxicity accounts for up to 50% of failures in preclinical drug development and the use of computational toxicology methods in this process presents the opportunity to reduce the numbers of animals used and refine procedures for those that are used in drug development. </w:t>
      </w:r>
    </w:p>
    <w:p w:rsidR="009E0C29" w:rsidRPr="00EC61ED" w:rsidRDefault="00CC26FF" w:rsidP="00CC26FF">
      <w:pPr>
        <w:pStyle w:val="ox-820e3134b7-msonormal"/>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QUESTIONS</w:t>
      </w:r>
    </w:p>
    <w:p w:rsidR="009E0C29" w:rsidRPr="00EC61ED" w:rsidRDefault="009E0C29" w:rsidP="00CC26FF">
      <w:pPr>
        <w:pStyle w:val="ox-820e3134b7-msolistparagraph"/>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1.  </w:t>
      </w:r>
      <w:r w:rsidR="00CC26FF">
        <w:rPr>
          <w:rFonts w:ascii="Arial" w:hAnsi="Arial" w:cs="Arial"/>
          <w:color w:val="000000" w:themeColor="text1"/>
          <w:sz w:val="22"/>
          <w:szCs w:val="22"/>
        </w:rPr>
        <w:tab/>
      </w:r>
      <w:r w:rsidRPr="00EC61ED">
        <w:rPr>
          <w:rFonts w:ascii="Arial" w:hAnsi="Arial" w:cs="Arial"/>
          <w:color w:val="000000" w:themeColor="text1"/>
          <w:sz w:val="22"/>
          <w:szCs w:val="22"/>
        </w:rPr>
        <w:t>Which animal testing method is used to assess drug candidates for eye irritation?</w:t>
      </w:r>
    </w:p>
    <w:p w:rsidR="009E0C29" w:rsidRPr="00EC61ED" w:rsidRDefault="009E0C29" w:rsidP="00CC26FF">
      <w:pPr>
        <w:pStyle w:val="ox-820e3134b7-msolistparagraph"/>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a. </w:t>
      </w:r>
      <w:r w:rsidR="00CC26FF">
        <w:rPr>
          <w:rFonts w:ascii="Arial" w:hAnsi="Arial" w:cs="Arial"/>
          <w:color w:val="000000" w:themeColor="text1"/>
          <w:sz w:val="22"/>
          <w:szCs w:val="22"/>
        </w:rPr>
        <w:tab/>
      </w:r>
      <w:r w:rsidRPr="00EC61ED">
        <w:rPr>
          <w:rFonts w:ascii="Arial" w:hAnsi="Arial" w:cs="Arial"/>
          <w:color w:val="000000" w:themeColor="text1"/>
          <w:sz w:val="22"/>
          <w:szCs w:val="22"/>
        </w:rPr>
        <w:t>Rodent dominant lethal test</w:t>
      </w:r>
    </w:p>
    <w:p w:rsidR="009E0C29" w:rsidRPr="00EC61ED" w:rsidRDefault="009E0C29" w:rsidP="00CC26FF">
      <w:pPr>
        <w:pStyle w:val="ox-820e3134b7-msolistparagraph"/>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b.  </w:t>
      </w:r>
      <w:r w:rsidR="00CC26FF">
        <w:rPr>
          <w:rFonts w:ascii="Arial" w:hAnsi="Arial" w:cs="Arial"/>
          <w:color w:val="000000" w:themeColor="text1"/>
          <w:sz w:val="22"/>
          <w:szCs w:val="22"/>
        </w:rPr>
        <w:tab/>
      </w:r>
      <w:r w:rsidRPr="00EC61ED">
        <w:rPr>
          <w:rFonts w:ascii="Arial" w:hAnsi="Arial" w:cs="Arial"/>
          <w:color w:val="000000" w:themeColor="text1"/>
          <w:sz w:val="22"/>
          <w:szCs w:val="22"/>
        </w:rPr>
        <w:t>The Buehler guinea pig test</w:t>
      </w:r>
    </w:p>
    <w:p w:rsidR="009E0C29" w:rsidRPr="00EC61ED" w:rsidRDefault="009E0C29" w:rsidP="00CC26FF">
      <w:pPr>
        <w:pStyle w:val="ox-820e3134b7-msolistparagraph"/>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c.  </w:t>
      </w:r>
      <w:r w:rsidR="00CC26FF">
        <w:rPr>
          <w:rFonts w:ascii="Arial" w:hAnsi="Arial" w:cs="Arial"/>
          <w:color w:val="000000" w:themeColor="text1"/>
          <w:sz w:val="22"/>
          <w:szCs w:val="22"/>
        </w:rPr>
        <w:tab/>
      </w:r>
      <w:r w:rsidRPr="00EC61ED">
        <w:rPr>
          <w:rFonts w:ascii="Arial" w:hAnsi="Arial" w:cs="Arial"/>
          <w:color w:val="000000" w:themeColor="text1"/>
          <w:sz w:val="22"/>
          <w:szCs w:val="22"/>
        </w:rPr>
        <w:t>Guinea pig maximization test</w:t>
      </w:r>
    </w:p>
    <w:p w:rsidR="009E0C29" w:rsidRPr="00EC61ED" w:rsidRDefault="00CC26FF" w:rsidP="00CC26FF">
      <w:pPr>
        <w:pStyle w:val="ox-820e3134b7-msolistparagraph"/>
        <w:spacing w:before="0" w:beforeAutospacing="0" w:after="0" w:afterAutospacing="0" w:line="240" w:lineRule="exact"/>
        <w:ind w:left="720" w:hanging="360"/>
        <w:jc w:val="both"/>
        <w:rPr>
          <w:rFonts w:ascii="Arial" w:hAnsi="Arial" w:cs="Arial"/>
          <w:color w:val="000000" w:themeColor="text1"/>
          <w:sz w:val="22"/>
          <w:szCs w:val="22"/>
        </w:rPr>
      </w:pPr>
      <w:r>
        <w:rPr>
          <w:rFonts w:ascii="Arial" w:hAnsi="Arial" w:cs="Arial"/>
          <w:color w:val="000000" w:themeColor="text1"/>
          <w:sz w:val="22"/>
          <w:szCs w:val="22"/>
        </w:rPr>
        <w:t>d.  </w:t>
      </w:r>
      <w:r>
        <w:rPr>
          <w:rFonts w:ascii="Arial" w:hAnsi="Arial" w:cs="Arial"/>
          <w:color w:val="000000" w:themeColor="text1"/>
          <w:sz w:val="22"/>
          <w:szCs w:val="22"/>
        </w:rPr>
        <w:tab/>
        <w:t>The Draize test</w:t>
      </w:r>
    </w:p>
    <w:p w:rsidR="009E0C29" w:rsidRPr="00EC61ED" w:rsidRDefault="009E0C29" w:rsidP="00CC26FF">
      <w:pPr>
        <w:pStyle w:val="ox-820e3134b7-msolistparagraph"/>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2. </w:t>
      </w:r>
      <w:r w:rsidR="00CC26FF">
        <w:rPr>
          <w:rFonts w:ascii="Arial" w:hAnsi="Arial" w:cs="Arial"/>
          <w:color w:val="000000" w:themeColor="text1"/>
          <w:sz w:val="22"/>
          <w:szCs w:val="22"/>
        </w:rPr>
        <w:tab/>
      </w:r>
      <w:r w:rsidRPr="00EC61ED">
        <w:rPr>
          <w:rFonts w:ascii="Arial" w:hAnsi="Arial" w:cs="Arial"/>
          <w:color w:val="000000" w:themeColor="text1"/>
          <w:sz w:val="22"/>
          <w:szCs w:val="22"/>
        </w:rPr>
        <w:t>Which of the following is NOT an advantage of in silico testing?</w:t>
      </w:r>
    </w:p>
    <w:p w:rsidR="009E0C29" w:rsidRPr="00EC61ED" w:rsidRDefault="009E0C29" w:rsidP="00CC26FF">
      <w:pPr>
        <w:pStyle w:val="ox-820e3134b7-msolistparagraph"/>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a. </w:t>
      </w:r>
      <w:r w:rsidR="00CC26FF">
        <w:rPr>
          <w:rFonts w:ascii="Arial" w:hAnsi="Arial" w:cs="Arial"/>
          <w:color w:val="000000" w:themeColor="text1"/>
          <w:sz w:val="22"/>
          <w:szCs w:val="22"/>
        </w:rPr>
        <w:tab/>
      </w:r>
      <w:r w:rsidRPr="00EC61ED">
        <w:rPr>
          <w:rFonts w:ascii="Arial" w:hAnsi="Arial" w:cs="Arial"/>
          <w:color w:val="000000" w:themeColor="text1"/>
          <w:sz w:val="22"/>
          <w:szCs w:val="22"/>
        </w:rPr>
        <w:t>A chemical toxicology expert is required to interpret and contextualize results</w:t>
      </w:r>
    </w:p>
    <w:p w:rsidR="009E0C29" w:rsidRPr="00EC61ED" w:rsidRDefault="009E0C29" w:rsidP="00CC26FF">
      <w:pPr>
        <w:pStyle w:val="ox-820e3134b7-msolistparagraph"/>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b. </w:t>
      </w:r>
      <w:r w:rsidR="00CC26FF">
        <w:rPr>
          <w:rFonts w:ascii="Arial" w:hAnsi="Arial" w:cs="Arial"/>
          <w:color w:val="000000" w:themeColor="text1"/>
          <w:sz w:val="22"/>
          <w:szCs w:val="22"/>
        </w:rPr>
        <w:tab/>
      </w:r>
      <w:r w:rsidRPr="00EC61ED">
        <w:rPr>
          <w:rFonts w:ascii="Arial" w:hAnsi="Arial" w:cs="Arial"/>
          <w:color w:val="000000" w:themeColor="text1"/>
          <w:sz w:val="22"/>
          <w:szCs w:val="22"/>
        </w:rPr>
        <w:t>Reduction of animals used and refinement of animal use procedures</w:t>
      </w:r>
    </w:p>
    <w:p w:rsidR="009E0C29" w:rsidRPr="00EC61ED" w:rsidRDefault="009E0C29" w:rsidP="00CC26FF">
      <w:pPr>
        <w:pStyle w:val="ox-820e3134b7-msolistparagraph"/>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c.  </w:t>
      </w:r>
      <w:r w:rsidR="00CC26FF">
        <w:rPr>
          <w:rFonts w:ascii="Arial" w:hAnsi="Arial" w:cs="Arial"/>
          <w:color w:val="000000" w:themeColor="text1"/>
          <w:sz w:val="22"/>
          <w:szCs w:val="22"/>
        </w:rPr>
        <w:tab/>
      </w:r>
      <w:r w:rsidRPr="00EC61ED">
        <w:rPr>
          <w:rFonts w:ascii="Arial" w:hAnsi="Arial" w:cs="Arial"/>
          <w:color w:val="000000" w:themeColor="text1"/>
          <w:sz w:val="22"/>
          <w:szCs w:val="22"/>
        </w:rPr>
        <w:t>High throughput</w:t>
      </w:r>
    </w:p>
    <w:p w:rsidR="009E0C29" w:rsidRPr="00EC61ED" w:rsidRDefault="009E0C29" w:rsidP="00CC26FF">
      <w:pPr>
        <w:pStyle w:val="ox-820e3134b7-msolistparagraph"/>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d. </w:t>
      </w:r>
      <w:r w:rsidR="00CC26FF">
        <w:rPr>
          <w:rFonts w:ascii="Arial" w:hAnsi="Arial" w:cs="Arial"/>
          <w:color w:val="000000" w:themeColor="text1"/>
          <w:sz w:val="22"/>
          <w:szCs w:val="22"/>
        </w:rPr>
        <w:tab/>
      </w:r>
      <w:r w:rsidRPr="00EC61ED">
        <w:rPr>
          <w:rFonts w:ascii="Arial" w:hAnsi="Arial" w:cs="Arial"/>
          <w:color w:val="000000" w:themeColor="text1"/>
          <w:sz w:val="22"/>
          <w:szCs w:val="22"/>
        </w:rPr>
        <w:t xml:space="preserve">Less expensive, </w:t>
      </w:r>
      <w:r w:rsidR="00CC26FF">
        <w:rPr>
          <w:rFonts w:ascii="Arial" w:hAnsi="Arial" w:cs="Arial"/>
          <w:color w:val="000000" w:themeColor="text1"/>
          <w:sz w:val="22"/>
          <w:szCs w:val="22"/>
        </w:rPr>
        <w:t>leading to overall cost savings</w:t>
      </w:r>
    </w:p>
    <w:p w:rsidR="009E0C29" w:rsidRPr="00EC61ED" w:rsidRDefault="009E0C29" w:rsidP="00CC26FF">
      <w:pPr>
        <w:pStyle w:val="ox-820e3134b7-msolistparagraph"/>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3.  </w:t>
      </w:r>
      <w:r w:rsidR="00CC26FF">
        <w:rPr>
          <w:rFonts w:ascii="Arial" w:hAnsi="Arial" w:cs="Arial"/>
          <w:color w:val="000000" w:themeColor="text1"/>
          <w:sz w:val="22"/>
          <w:szCs w:val="22"/>
        </w:rPr>
        <w:tab/>
      </w:r>
      <w:r w:rsidRPr="00EC61ED">
        <w:rPr>
          <w:rFonts w:ascii="Arial" w:hAnsi="Arial" w:cs="Arial"/>
          <w:color w:val="000000" w:themeColor="text1"/>
          <w:sz w:val="22"/>
          <w:szCs w:val="22"/>
        </w:rPr>
        <w:t xml:space="preserve">True or False: Computational toxicology methods work on the assumption that compounds with similar structure have </w:t>
      </w:r>
      <w:r w:rsidR="00CC26FF">
        <w:rPr>
          <w:rFonts w:ascii="Arial" w:hAnsi="Arial" w:cs="Arial"/>
          <w:color w:val="000000" w:themeColor="text1"/>
          <w:sz w:val="22"/>
          <w:szCs w:val="22"/>
        </w:rPr>
        <w:t>similar toxicological activity.</w:t>
      </w:r>
    </w:p>
    <w:p w:rsidR="009E0C29" w:rsidRPr="00EC61ED" w:rsidRDefault="009E0C29" w:rsidP="00CC26FF">
      <w:pPr>
        <w:pStyle w:val="ox-820e3134b7-msonormal"/>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9E0C29" w:rsidRPr="00EC61ED" w:rsidRDefault="00CC26FF" w:rsidP="00CC26FF">
      <w:pPr>
        <w:pStyle w:val="ox-820e3134b7-msonormal"/>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ANSWERS</w:t>
      </w:r>
    </w:p>
    <w:p w:rsidR="009E0C29" w:rsidRPr="00EC61ED" w:rsidRDefault="009E0C29" w:rsidP="00CC26FF">
      <w:pPr>
        <w:pStyle w:val="ox-820e3134b7-msolistparagraph"/>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1.</w:t>
      </w:r>
      <w:r w:rsidR="00CC26FF">
        <w:rPr>
          <w:rFonts w:ascii="Arial" w:hAnsi="Arial" w:cs="Arial"/>
          <w:color w:val="000000" w:themeColor="text1"/>
          <w:sz w:val="22"/>
          <w:szCs w:val="22"/>
        </w:rPr>
        <w:tab/>
      </w:r>
      <w:r w:rsidRPr="00EC61ED">
        <w:rPr>
          <w:rFonts w:ascii="Arial" w:hAnsi="Arial" w:cs="Arial"/>
          <w:color w:val="000000" w:themeColor="text1"/>
          <w:sz w:val="22"/>
          <w:szCs w:val="22"/>
        </w:rPr>
        <w:t>d. The Draize test</w:t>
      </w:r>
    </w:p>
    <w:p w:rsidR="009E0C29" w:rsidRPr="00EC61ED" w:rsidRDefault="009E0C29" w:rsidP="00CC26FF">
      <w:pPr>
        <w:pStyle w:val="ox-820e3134b7-msolistparagraph"/>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2.</w:t>
      </w:r>
      <w:r w:rsidR="00CC26FF">
        <w:rPr>
          <w:rFonts w:ascii="Arial" w:hAnsi="Arial" w:cs="Arial"/>
          <w:color w:val="000000" w:themeColor="text1"/>
          <w:sz w:val="22"/>
          <w:szCs w:val="22"/>
        </w:rPr>
        <w:tab/>
      </w:r>
      <w:r w:rsidRPr="00EC61ED">
        <w:rPr>
          <w:rFonts w:ascii="Arial" w:hAnsi="Arial" w:cs="Arial"/>
          <w:color w:val="000000" w:themeColor="text1"/>
          <w:sz w:val="22"/>
          <w:szCs w:val="22"/>
        </w:rPr>
        <w:t>a. A chemical toxicology expert is required to interpret and contextualize results</w:t>
      </w:r>
    </w:p>
    <w:p w:rsidR="009E0C29" w:rsidRPr="00EC61ED" w:rsidRDefault="009E0C29" w:rsidP="00CC26FF">
      <w:pPr>
        <w:pStyle w:val="ox-820e3134b7-msolistparagraph"/>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3.  </w:t>
      </w:r>
      <w:r w:rsidR="00CC26FF">
        <w:rPr>
          <w:rFonts w:ascii="Arial" w:hAnsi="Arial" w:cs="Arial"/>
          <w:color w:val="000000" w:themeColor="text1"/>
          <w:sz w:val="22"/>
          <w:szCs w:val="22"/>
        </w:rPr>
        <w:tab/>
      </w:r>
      <w:r w:rsidRPr="00EC61ED">
        <w:rPr>
          <w:rFonts w:ascii="Arial" w:hAnsi="Arial" w:cs="Arial"/>
          <w:color w:val="000000" w:themeColor="text1"/>
          <w:sz w:val="22"/>
          <w:szCs w:val="22"/>
        </w:rPr>
        <w:t>True</w:t>
      </w:r>
    </w:p>
    <w:p w:rsidR="009E0C29" w:rsidRPr="00EC61ED" w:rsidRDefault="009E0C29" w:rsidP="00EC61ED">
      <w:pPr>
        <w:shd w:val="clear" w:color="auto" w:fill="FFFFFF"/>
        <w:spacing w:line="240" w:lineRule="exact"/>
        <w:jc w:val="both"/>
        <w:rPr>
          <w:rFonts w:ascii="Arial" w:hAnsi="Arial" w:cs="Arial"/>
          <w:b/>
          <w:color w:val="000000" w:themeColor="text1"/>
        </w:rPr>
      </w:pPr>
    </w:p>
    <w:p w:rsidR="009E0C29" w:rsidRPr="00EC61ED" w:rsidRDefault="009E0C29" w:rsidP="00EC61ED">
      <w:pPr>
        <w:shd w:val="clear" w:color="auto" w:fill="FFFFFF"/>
        <w:spacing w:line="240" w:lineRule="exact"/>
        <w:jc w:val="both"/>
        <w:rPr>
          <w:rFonts w:ascii="Arial" w:hAnsi="Arial" w:cs="Arial"/>
          <w:b/>
          <w:color w:val="000000" w:themeColor="text1"/>
        </w:rPr>
      </w:pPr>
    </w:p>
    <w:p w:rsidR="00735E92" w:rsidRPr="00EC61ED" w:rsidRDefault="00735E92" w:rsidP="00EC61ED">
      <w:pPr>
        <w:shd w:val="clear" w:color="auto" w:fill="FFFFFF"/>
        <w:spacing w:line="240" w:lineRule="exact"/>
        <w:jc w:val="both"/>
        <w:rPr>
          <w:rFonts w:ascii="Arial" w:hAnsi="Arial" w:cs="Arial"/>
          <w:b/>
          <w:color w:val="000000" w:themeColor="text1"/>
        </w:rPr>
      </w:pPr>
      <w:r w:rsidRPr="00EC61ED">
        <w:rPr>
          <w:rFonts w:ascii="Arial" w:hAnsi="Arial" w:cs="Arial"/>
          <w:b/>
          <w:color w:val="000000" w:themeColor="text1"/>
        </w:rPr>
        <w:t>Sewell et al. Opportunities to Apply the 3Rs in Safety Assessment Programs, pp. 234-245</w:t>
      </w:r>
    </w:p>
    <w:p w:rsidR="00933709" w:rsidRPr="00EC61ED" w:rsidRDefault="00933709" w:rsidP="00EC61ED">
      <w:pPr>
        <w:spacing w:line="240" w:lineRule="exact"/>
        <w:jc w:val="both"/>
        <w:rPr>
          <w:rFonts w:ascii="Arial" w:eastAsia="Times New Roman" w:hAnsi="Arial" w:cs="Arial"/>
          <w:color w:val="000000" w:themeColor="text1"/>
        </w:rPr>
      </w:pPr>
    </w:p>
    <w:p w:rsidR="00933709" w:rsidRPr="00EC61ED" w:rsidRDefault="00CC26FF" w:rsidP="00EC61ED">
      <w:pPr>
        <w:pStyle w:val="ox-fab600fa0e-msonormal"/>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Domain 3:</w:t>
      </w:r>
      <w:r w:rsidR="00933709" w:rsidRPr="00EC61ED">
        <w:rPr>
          <w:rFonts w:ascii="Arial" w:hAnsi="Arial" w:cs="Arial"/>
          <w:color w:val="000000" w:themeColor="text1"/>
          <w:sz w:val="22"/>
          <w:szCs w:val="22"/>
        </w:rPr>
        <w:t xml:space="preserve"> Research, Tasks 1-3</w:t>
      </w:r>
    </w:p>
    <w:p w:rsidR="00CC26FF" w:rsidRDefault="00CC26FF" w:rsidP="00EC61ED">
      <w:pPr>
        <w:pStyle w:val="ox-fab600fa0e-msonormal"/>
        <w:spacing w:before="0" w:beforeAutospacing="0" w:after="0" w:afterAutospacing="0" w:line="240" w:lineRule="exact"/>
        <w:jc w:val="both"/>
        <w:rPr>
          <w:rFonts w:ascii="Arial" w:hAnsi="Arial" w:cs="Arial"/>
          <w:color w:val="000000" w:themeColor="text1"/>
          <w:sz w:val="22"/>
          <w:szCs w:val="22"/>
        </w:rPr>
      </w:pPr>
    </w:p>
    <w:p w:rsidR="00933709" w:rsidRPr="00EC61ED" w:rsidRDefault="00CC26FF"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CC26FF">
        <w:rPr>
          <w:rFonts w:ascii="Arial" w:hAnsi="Arial" w:cs="Arial"/>
          <w:color w:val="000000" w:themeColor="text1"/>
          <w:sz w:val="22"/>
          <w:szCs w:val="22"/>
          <w:u w:val="single"/>
        </w:rPr>
        <w:t>SUMMARY</w:t>
      </w:r>
      <w:r>
        <w:rPr>
          <w:rFonts w:ascii="Arial" w:hAnsi="Arial" w:cs="Arial"/>
          <w:color w:val="000000" w:themeColor="text1"/>
          <w:sz w:val="22"/>
          <w:szCs w:val="22"/>
        </w:rPr>
        <w:t xml:space="preserve">: </w:t>
      </w:r>
      <w:r w:rsidR="00933709" w:rsidRPr="00EC61ED">
        <w:rPr>
          <w:rFonts w:ascii="Arial" w:hAnsi="Arial" w:cs="Arial"/>
          <w:color w:val="000000" w:themeColor="text1"/>
          <w:sz w:val="22"/>
          <w:szCs w:val="22"/>
        </w:rPr>
        <w:t>Before a potential new medicine can be administered to humans it is essential that its safety is adequately assessed, including live animal studies. This article outlines current and future opportunities to apply the 3Rs in safety assessment programs for pharmaceuticals,</w:t>
      </w:r>
      <w:r>
        <w:rPr>
          <w:rFonts w:ascii="Arial" w:hAnsi="Arial" w:cs="Arial"/>
          <w:color w:val="000000" w:themeColor="text1"/>
          <w:sz w:val="22"/>
          <w:szCs w:val="22"/>
        </w:rPr>
        <w:t xml:space="preserve"> and the potential (scientific, </w:t>
      </w:r>
      <w:r w:rsidR="00933709" w:rsidRPr="00EC61ED">
        <w:rPr>
          <w:rFonts w:ascii="Arial" w:hAnsi="Arial" w:cs="Arial"/>
          <w:color w:val="000000" w:themeColor="text1"/>
          <w:sz w:val="22"/>
          <w:szCs w:val="22"/>
        </w:rPr>
        <w:t>financial, and ethical) benefits to the industry, across the drug discovery and development process.</w:t>
      </w:r>
    </w:p>
    <w:p w:rsidR="00CC26FF" w:rsidRDefault="00CC26FF" w:rsidP="00EC61ED">
      <w:pPr>
        <w:pStyle w:val="ox-fab600fa0e-msonormal"/>
        <w:spacing w:before="0" w:beforeAutospacing="0" w:after="0" w:afterAutospacing="0" w:line="240" w:lineRule="exact"/>
        <w:jc w:val="both"/>
        <w:rPr>
          <w:rFonts w:ascii="Arial" w:hAnsi="Arial" w:cs="Arial"/>
          <w:color w:val="000000" w:themeColor="text1"/>
          <w:sz w:val="22"/>
          <w:szCs w:val="22"/>
        </w:rPr>
      </w:pP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Earlier and better screening have the potential to reduce late-stage attrition by improving compound selection that require testing in animals. It is important that approaches to safety assessment are continuously reviewed and challenged to ensure they are science-driven and predictive of relevant effects in humans.</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Success rate for compounds tested in humans before animals (first in human or FIH) to registration or FDA approval shows success rate of only 10-11%. Biggest reasons for failure were failure of efficacy (30%) and clinical safety - (30%). The biggest causes of attrition from a safety perspective are cardiovascular and liver toxicities leading to the need for screening (animal and nonanimal) to predict these liabilities.</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Even small improvements in the current failure rate would be helpful. Potential ex vivo, in vitro or in silico tools are described.</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CC26FF">
        <w:rPr>
          <w:rFonts w:ascii="Arial" w:hAnsi="Arial" w:cs="Arial"/>
          <w:bCs/>
          <w:i/>
          <w:color w:val="000000" w:themeColor="text1"/>
          <w:sz w:val="22"/>
          <w:szCs w:val="22"/>
          <w:u w:val="single"/>
        </w:rPr>
        <w:t>In vitro</w:t>
      </w:r>
      <w:r w:rsidRPr="00CC26FF">
        <w:rPr>
          <w:rFonts w:ascii="Arial" w:hAnsi="Arial" w:cs="Arial"/>
          <w:bCs/>
          <w:color w:val="000000" w:themeColor="text1"/>
          <w:sz w:val="22"/>
          <w:szCs w:val="22"/>
        </w:rPr>
        <w:t>:</w:t>
      </w:r>
      <w:r w:rsidRPr="00CC26FF">
        <w:rPr>
          <w:rStyle w:val="apple-converted-space"/>
          <w:rFonts w:ascii="Arial" w:hAnsi="Arial" w:cs="Arial"/>
          <w:color w:val="000000" w:themeColor="text1"/>
          <w:sz w:val="22"/>
          <w:szCs w:val="22"/>
        </w:rPr>
        <w:t> </w:t>
      </w:r>
      <w:r w:rsidRPr="00EC61ED">
        <w:rPr>
          <w:rFonts w:ascii="Arial" w:hAnsi="Arial" w:cs="Arial"/>
          <w:color w:val="000000" w:themeColor="text1"/>
          <w:sz w:val="22"/>
          <w:szCs w:val="22"/>
        </w:rPr>
        <w:t xml:space="preserve">99% of in vitro tests are directed towards ADME (absorption, distribution, metabolism, excretion), safety pharmacology, and genotoxicity endpoints.  Ames, for DNA mutational risk assessment, and hERG (cell lines transfected with human-ether-a-go-go related gene), for cardiovascular arrhythmia risk assessment are commonly used. Pharmacological profiling (compound screening) is also widely used.  AOP concept: (Adverse Outcome Pathway) can improve safety assessment and reduce reliance on animal methods through a mechanistic approach. AOPs link a molecular initiating event (intended drug target, </w:t>
      </w:r>
      <w:r w:rsidR="00741998">
        <w:rPr>
          <w:rFonts w:ascii="Arial" w:hAnsi="Arial" w:cs="Arial"/>
          <w:color w:val="000000" w:themeColor="text1"/>
          <w:sz w:val="22"/>
          <w:szCs w:val="22"/>
        </w:rPr>
        <w:t>etc.</w:t>
      </w:r>
      <w:r w:rsidRPr="00EC61ED">
        <w:rPr>
          <w:rFonts w:ascii="Arial" w:hAnsi="Arial" w:cs="Arial"/>
          <w:color w:val="000000" w:themeColor="text1"/>
          <w:sz w:val="22"/>
          <w:szCs w:val="22"/>
        </w:rPr>
        <w:t>) to an apical endpoint (</w:t>
      </w:r>
      <w:r w:rsidR="00741998" w:rsidRPr="00EC61ED">
        <w:rPr>
          <w:rFonts w:ascii="Arial" w:hAnsi="Arial" w:cs="Arial"/>
          <w:color w:val="000000" w:themeColor="text1"/>
          <w:sz w:val="22"/>
          <w:szCs w:val="22"/>
        </w:rPr>
        <w:t>e.g.</w:t>
      </w:r>
      <w:r w:rsidRPr="00EC61ED">
        <w:rPr>
          <w:rFonts w:ascii="Arial" w:hAnsi="Arial" w:cs="Arial"/>
          <w:color w:val="000000" w:themeColor="text1"/>
          <w:sz w:val="22"/>
          <w:szCs w:val="22"/>
        </w:rPr>
        <w:t xml:space="preserve"> unexpected side effect or anticipated treatment effect) through accepted data from multiple sources.</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CC26FF">
        <w:rPr>
          <w:rFonts w:ascii="Arial" w:hAnsi="Arial" w:cs="Arial"/>
          <w:bCs/>
          <w:color w:val="000000" w:themeColor="text1"/>
          <w:sz w:val="22"/>
          <w:szCs w:val="22"/>
          <w:u w:val="single"/>
        </w:rPr>
        <w:t xml:space="preserve">Predictive </w:t>
      </w:r>
      <w:r w:rsidR="00CC26FF" w:rsidRPr="00CC26FF">
        <w:rPr>
          <w:rFonts w:ascii="Arial" w:hAnsi="Arial" w:cs="Arial"/>
          <w:bCs/>
          <w:color w:val="000000" w:themeColor="text1"/>
          <w:sz w:val="22"/>
          <w:szCs w:val="22"/>
          <w:u w:val="single"/>
        </w:rPr>
        <w:t>Computer Modeling</w:t>
      </w:r>
      <w:r w:rsidRPr="00CC26FF">
        <w:rPr>
          <w:rFonts w:ascii="Arial" w:hAnsi="Arial" w:cs="Arial"/>
          <w:bCs/>
          <w:color w:val="000000" w:themeColor="text1"/>
          <w:sz w:val="22"/>
          <w:szCs w:val="22"/>
        </w:rPr>
        <w:t>:</w:t>
      </w:r>
      <w:r w:rsidRPr="00EC61ED">
        <w:rPr>
          <w:rStyle w:val="apple-converted-space"/>
          <w:rFonts w:ascii="Arial" w:hAnsi="Arial" w:cs="Arial"/>
          <w:color w:val="000000" w:themeColor="text1"/>
          <w:sz w:val="22"/>
          <w:szCs w:val="22"/>
        </w:rPr>
        <w:t> </w:t>
      </w:r>
      <w:r w:rsidR="00CC26FF">
        <w:rPr>
          <w:rStyle w:val="apple-converted-space"/>
          <w:rFonts w:ascii="Arial" w:hAnsi="Arial" w:cs="Arial"/>
          <w:color w:val="000000" w:themeColor="text1"/>
          <w:sz w:val="22"/>
          <w:szCs w:val="22"/>
        </w:rPr>
        <w:t>D</w:t>
      </w:r>
      <w:r w:rsidRPr="00EC61ED">
        <w:rPr>
          <w:rFonts w:ascii="Arial" w:hAnsi="Arial" w:cs="Arial"/>
          <w:color w:val="000000" w:themeColor="text1"/>
          <w:sz w:val="22"/>
          <w:szCs w:val="22"/>
        </w:rPr>
        <w:t>evelopment of computer modeling relies on mechanistic information but could integrate SAR (structural activity relationships) from databases to provide more predictive information earlier on in drug development, to avoid candidates with unacceptable safety profiles.</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CC26FF">
        <w:rPr>
          <w:rFonts w:ascii="Arial" w:hAnsi="Arial" w:cs="Arial"/>
          <w:bCs/>
          <w:color w:val="000000" w:themeColor="text1"/>
          <w:sz w:val="22"/>
          <w:szCs w:val="22"/>
          <w:u w:val="single"/>
        </w:rPr>
        <w:t>Human Tissue Models</w:t>
      </w:r>
      <w:r w:rsidRPr="00CC26FF">
        <w:rPr>
          <w:rFonts w:ascii="Arial" w:hAnsi="Arial" w:cs="Arial"/>
          <w:bCs/>
          <w:color w:val="000000" w:themeColor="text1"/>
          <w:sz w:val="22"/>
          <w:szCs w:val="22"/>
        </w:rPr>
        <w:t>:</w:t>
      </w:r>
      <w:r w:rsidRPr="00EC61ED">
        <w:rPr>
          <w:rStyle w:val="apple-converted-space"/>
          <w:rFonts w:ascii="Arial" w:hAnsi="Arial" w:cs="Arial"/>
          <w:b/>
          <w:bCs/>
          <w:color w:val="000000" w:themeColor="text1"/>
          <w:sz w:val="22"/>
          <w:szCs w:val="22"/>
        </w:rPr>
        <w:t> </w:t>
      </w:r>
      <w:r w:rsidR="00CC26FF">
        <w:rPr>
          <w:rFonts w:ascii="Arial" w:hAnsi="Arial" w:cs="Arial"/>
          <w:color w:val="000000" w:themeColor="text1"/>
          <w:sz w:val="22"/>
          <w:szCs w:val="22"/>
        </w:rPr>
        <w:t>O</w:t>
      </w:r>
      <w:r w:rsidRPr="00EC61ED">
        <w:rPr>
          <w:rFonts w:ascii="Arial" w:hAnsi="Arial" w:cs="Arial"/>
          <w:color w:val="000000" w:themeColor="text1"/>
          <w:sz w:val="22"/>
          <w:szCs w:val="22"/>
        </w:rPr>
        <w:t>rgan on chip, spheroid models, and human induced pluripotent stem cells (iPSC) are being more widely used for safety assessment. Human iPSCs can differentiate into a range of tissues and can be used as relevant early screens.  iPSC derived cardiomyocytes can be used in a variety of ways and may replace other assays based on primary myocytes from animals or cell lines overexpressing ion channels.</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b/>
          <w:bCs/>
          <w:color w:val="000000" w:themeColor="text1"/>
          <w:sz w:val="22"/>
          <w:szCs w:val="22"/>
        </w:rPr>
        <w:t> </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CC26FF">
        <w:rPr>
          <w:rFonts w:ascii="Arial" w:hAnsi="Arial" w:cs="Arial"/>
          <w:bCs/>
          <w:color w:val="000000" w:themeColor="text1"/>
          <w:sz w:val="22"/>
          <w:szCs w:val="22"/>
          <w:u w:val="single"/>
        </w:rPr>
        <w:t>Invertebrate Species</w:t>
      </w:r>
      <w:r w:rsidRPr="00CC26FF">
        <w:rPr>
          <w:rFonts w:ascii="Arial" w:hAnsi="Arial" w:cs="Arial"/>
          <w:bCs/>
          <w:color w:val="000000" w:themeColor="text1"/>
          <w:sz w:val="22"/>
          <w:szCs w:val="22"/>
        </w:rPr>
        <w:t>:</w:t>
      </w:r>
      <w:r w:rsidRPr="00EC61ED">
        <w:rPr>
          <w:rStyle w:val="apple-converted-space"/>
          <w:rFonts w:ascii="Arial" w:hAnsi="Arial" w:cs="Arial"/>
          <w:b/>
          <w:bCs/>
          <w:color w:val="000000" w:themeColor="text1"/>
          <w:sz w:val="22"/>
          <w:szCs w:val="22"/>
        </w:rPr>
        <w:t> </w:t>
      </w:r>
      <w:r w:rsidR="00CC26FF">
        <w:rPr>
          <w:rFonts w:ascii="Arial" w:hAnsi="Arial" w:cs="Arial"/>
          <w:color w:val="000000" w:themeColor="text1"/>
          <w:sz w:val="22"/>
          <w:szCs w:val="22"/>
        </w:rPr>
        <w:t>S</w:t>
      </w:r>
      <w:r w:rsidRPr="00EC61ED">
        <w:rPr>
          <w:rFonts w:ascii="Arial" w:hAnsi="Arial" w:cs="Arial"/>
          <w:color w:val="000000" w:themeColor="text1"/>
          <w:sz w:val="22"/>
          <w:szCs w:val="22"/>
        </w:rPr>
        <w:t>ocial amoeba (Dictyostelium), fruit flies (</w:t>
      </w:r>
      <w:bookmarkStart w:id="0" w:name="_GoBack"/>
      <w:bookmarkEnd w:id="0"/>
      <w:r w:rsidR="00741998" w:rsidRPr="00EC61ED">
        <w:rPr>
          <w:rFonts w:ascii="Arial" w:hAnsi="Arial" w:cs="Arial"/>
          <w:color w:val="000000" w:themeColor="text1"/>
          <w:sz w:val="22"/>
          <w:szCs w:val="22"/>
        </w:rPr>
        <w:t>Drosophila</w:t>
      </w:r>
      <w:r w:rsidRPr="00EC61ED">
        <w:rPr>
          <w:rFonts w:ascii="Arial" w:hAnsi="Arial" w:cs="Arial"/>
          <w:color w:val="000000" w:themeColor="text1"/>
          <w:sz w:val="22"/>
          <w:szCs w:val="22"/>
        </w:rPr>
        <w:t>), and nematodes (C. elegans) are increasingly used as early options to vertebrates.</w:t>
      </w:r>
    </w:p>
    <w:p w:rsidR="00CC26FF" w:rsidRDefault="00CC26FF" w:rsidP="00EC61ED">
      <w:pPr>
        <w:pStyle w:val="ox-fab600fa0e-msonormal"/>
        <w:spacing w:before="0" w:beforeAutospacing="0" w:after="0" w:afterAutospacing="0" w:line="240" w:lineRule="exact"/>
        <w:jc w:val="both"/>
        <w:rPr>
          <w:rFonts w:ascii="Arial" w:hAnsi="Arial" w:cs="Arial"/>
          <w:b/>
          <w:bCs/>
          <w:color w:val="000000" w:themeColor="text1"/>
          <w:sz w:val="22"/>
          <w:szCs w:val="22"/>
        </w:rPr>
      </w:pP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CC26FF">
        <w:rPr>
          <w:rFonts w:ascii="Arial" w:hAnsi="Arial" w:cs="Arial"/>
          <w:bCs/>
          <w:color w:val="000000" w:themeColor="text1"/>
          <w:sz w:val="22"/>
          <w:szCs w:val="22"/>
          <w:u w:val="single"/>
        </w:rPr>
        <w:t>Nonmammalian Vertebrates</w:t>
      </w:r>
      <w:r w:rsidRPr="00CC26FF">
        <w:rPr>
          <w:rFonts w:ascii="Arial" w:hAnsi="Arial" w:cs="Arial"/>
          <w:bCs/>
          <w:color w:val="000000" w:themeColor="text1"/>
          <w:sz w:val="22"/>
          <w:szCs w:val="22"/>
        </w:rPr>
        <w:t>:</w:t>
      </w:r>
      <w:r w:rsidRPr="00EC61ED">
        <w:rPr>
          <w:rStyle w:val="apple-converted-space"/>
          <w:rFonts w:ascii="Arial" w:hAnsi="Arial" w:cs="Arial"/>
          <w:b/>
          <w:bCs/>
          <w:color w:val="000000" w:themeColor="text1"/>
          <w:sz w:val="22"/>
          <w:szCs w:val="22"/>
        </w:rPr>
        <w:t> </w:t>
      </w:r>
      <w:r w:rsidRPr="00CC26FF">
        <w:rPr>
          <w:rFonts w:ascii="Arial" w:hAnsi="Arial" w:cs="Arial"/>
          <w:i/>
          <w:color w:val="000000" w:themeColor="text1"/>
          <w:sz w:val="22"/>
          <w:szCs w:val="22"/>
        </w:rPr>
        <w:t>Danio rerio</w:t>
      </w:r>
      <w:r w:rsidRPr="00EC61ED">
        <w:rPr>
          <w:rFonts w:ascii="Arial" w:hAnsi="Arial" w:cs="Arial"/>
          <w:color w:val="000000" w:themeColor="text1"/>
          <w:sz w:val="22"/>
          <w:szCs w:val="22"/>
        </w:rPr>
        <w:t xml:space="preserve"> has increased in capacity as small size and transparent body allows testing in a 96 well format, combining scale and throughput of in vitro systems with whole animal research.</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b/>
          <w:bCs/>
          <w:color w:val="000000" w:themeColor="text1"/>
          <w:sz w:val="22"/>
          <w:szCs w:val="22"/>
        </w:rPr>
        <w:t> </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CC26FF">
        <w:rPr>
          <w:rFonts w:ascii="Arial" w:hAnsi="Arial" w:cs="Arial"/>
          <w:bCs/>
          <w:color w:val="000000" w:themeColor="text1"/>
          <w:sz w:val="22"/>
          <w:szCs w:val="22"/>
          <w:u w:val="single"/>
        </w:rPr>
        <w:t>GLP Standard Studies</w:t>
      </w:r>
      <w:r w:rsidRPr="00CC26FF">
        <w:rPr>
          <w:rFonts w:ascii="Arial" w:hAnsi="Arial" w:cs="Arial"/>
          <w:bCs/>
          <w:color w:val="000000" w:themeColor="text1"/>
          <w:sz w:val="22"/>
          <w:szCs w:val="22"/>
        </w:rPr>
        <w:t>:</w:t>
      </w:r>
      <w:r w:rsidRPr="00EC61ED">
        <w:rPr>
          <w:rStyle w:val="apple-converted-space"/>
          <w:rFonts w:ascii="Arial" w:hAnsi="Arial" w:cs="Arial"/>
          <w:b/>
          <w:bCs/>
          <w:color w:val="000000" w:themeColor="text1"/>
          <w:sz w:val="22"/>
          <w:szCs w:val="22"/>
        </w:rPr>
        <w:t> </w:t>
      </w:r>
      <w:r w:rsidR="00CC26FF">
        <w:rPr>
          <w:rFonts w:ascii="Arial" w:hAnsi="Arial" w:cs="Arial"/>
          <w:color w:val="000000" w:themeColor="text1"/>
          <w:sz w:val="22"/>
          <w:szCs w:val="22"/>
        </w:rPr>
        <w:t>A</w:t>
      </w:r>
      <w:r w:rsidRPr="00EC61ED">
        <w:rPr>
          <w:rFonts w:ascii="Arial" w:hAnsi="Arial" w:cs="Arial"/>
          <w:color w:val="000000" w:themeColor="text1"/>
          <w:sz w:val="22"/>
          <w:szCs w:val="22"/>
        </w:rPr>
        <w:t>nimal studies are used to determine a safe starting point for human clinical trials. The International Council for Harmonisation of Technical Requirements for Pharmaceuticals for Human Use (ICH) has developed guidelines that have helped with harmonization across different countries for safety studies and toxicology studies. ICH guidelines are reviewed and revised, so a forum is available to question regulatory requirements that may be redundant or no longer have value.</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bCs/>
          <w:color w:val="000000" w:themeColor="text1"/>
          <w:sz w:val="22"/>
          <w:szCs w:val="22"/>
          <w:u w:val="single"/>
        </w:rPr>
        <w:t xml:space="preserve">Species </w:t>
      </w:r>
      <w:r w:rsidR="00EC61ED" w:rsidRPr="00EC61ED">
        <w:rPr>
          <w:rFonts w:ascii="Arial" w:hAnsi="Arial" w:cs="Arial"/>
          <w:bCs/>
          <w:color w:val="000000" w:themeColor="text1"/>
          <w:sz w:val="22"/>
          <w:szCs w:val="22"/>
          <w:u w:val="single"/>
        </w:rPr>
        <w:t>Specificity</w:t>
      </w:r>
      <w:r w:rsidRPr="00EC61ED">
        <w:rPr>
          <w:rFonts w:ascii="Arial" w:hAnsi="Arial" w:cs="Arial"/>
          <w:bCs/>
          <w:color w:val="000000" w:themeColor="text1"/>
          <w:sz w:val="22"/>
          <w:szCs w:val="22"/>
        </w:rPr>
        <w:t>:</w:t>
      </w:r>
      <w:r w:rsidRPr="00EC61ED">
        <w:rPr>
          <w:rStyle w:val="apple-converted-space"/>
          <w:rFonts w:ascii="Arial" w:hAnsi="Arial" w:cs="Arial"/>
          <w:bCs/>
          <w:color w:val="000000" w:themeColor="text1"/>
          <w:sz w:val="22"/>
          <w:szCs w:val="22"/>
        </w:rPr>
        <w:t> </w:t>
      </w:r>
      <w:r w:rsidR="00CC26FF">
        <w:rPr>
          <w:rFonts w:ascii="Arial" w:hAnsi="Arial" w:cs="Arial"/>
          <w:color w:val="000000" w:themeColor="text1"/>
          <w:sz w:val="22"/>
          <w:szCs w:val="22"/>
        </w:rPr>
        <w:t>R</w:t>
      </w:r>
      <w:r w:rsidRPr="00EC61ED">
        <w:rPr>
          <w:rFonts w:ascii="Arial" w:hAnsi="Arial" w:cs="Arial"/>
          <w:color w:val="000000" w:themeColor="text1"/>
          <w:sz w:val="22"/>
          <w:szCs w:val="22"/>
        </w:rPr>
        <w:t>eviews have shown that nonrodent data identifies additional toxicities to that detected in rodents, however, with appropriate justification, it can be relevant to provide rodent only data, or chronic-dosing studies in a single rodent species only, reducing the number of animals used.</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bCs/>
          <w:color w:val="000000" w:themeColor="text1"/>
          <w:sz w:val="22"/>
          <w:szCs w:val="22"/>
          <w:u w:val="single"/>
        </w:rPr>
        <w:lastRenderedPageBreak/>
        <w:t>Acute Toxicity Tests</w:t>
      </w:r>
      <w:r w:rsidRPr="00EC61ED">
        <w:rPr>
          <w:rFonts w:ascii="Arial" w:hAnsi="Arial" w:cs="Arial"/>
          <w:bCs/>
          <w:color w:val="000000" w:themeColor="text1"/>
          <w:sz w:val="22"/>
          <w:szCs w:val="22"/>
        </w:rPr>
        <w:t>:</w:t>
      </w:r>
      <w:r w:rsidRPr="00EC61ED">
        <w:rPr>
          <w:rStyle w:val="apple-converted-space"/>
          <w:rFonts w:ascii="Arial" w:hAnsi="Arial" w:cs="Arial"/>
          <w:bCs/>
          <w:color w:val="000000" w:themeColor="text1"/>
          <w:sz w:val="22"/>
          <w:szCs w:val="22"/>
        </w:rPr>
        <w:t> </w:t>
      </w:r>
      <w:r w:rsidRPr="00EC61ED">
        <w:rPr>
          <w:rFonts w:ascii="Arial" w:hAnsi="Arial" w:cs="Arial"/>
          <w:color w:val="000000" w:themeColor="text1"/>
          <w:sz w:val="22"/>
          <w:szCs w:val="22"/>
        </w:rPr>
        <w:t>ICH guidelines no longer require the determination of lethal dose and doses that cause major adverse effects, because the use of MTD (maximum tolerate dose) and other studies provided the dosing information necessary for clinical studies, as determined by an analysis by a working group in 2003.</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bCs/>
          <w:color w:val="000000" w:themeColor="text1"/>
          <w:sz w:val="22"/>
          <w:szCs w:val="22"/>
          <w:u w:val="single"/>
        </w:rPr>
        <w:t xml:space="preserve">Opportunities </w:t>
      </w:r>
      <w:r w:rsidR="00EC61ED" w:rsidRPr="00EC61ED">
        <w:rPr>
          <w:rFonts w:ascii="Arial" w:hAnsi="Arial" w:cs="Arial"/>
          <w:bCs/>
          <w:color w:val="000000" w:themeColor="text1"/>
          <w:sz w:val="22"/>
          <w:szCs w:val="22"/>
          <w:u w:val="single"/>
        </w:rPr>
        <w:t>Within Current Framework</w:t>
      </w:r>
      <w:r w:rsidRPr="00EC61ED">
        <w:rPr>
          <w:rFonts w:ascii="Arial" w:hAnsi="Arial" w:cs="Arial"/>
          <w:bCs/>
          <w:color w:val="000000" w:themeColor="text1"/>
          <w:sz w:val="22"/>
          <w:szCs w:val="22"/>
        </w:rPr>
        <w:t>:</w:t>
      </w:r>
      <w:r w:rsidR="00EC61ED">
        <w:rPr>
          <w:rFonts w:ascii="Arial" w:hAnsi="Arial" w:cs="Arial"/>
          <w:color w:val="000000" w:themeColor="text1"/>
          <w:sz w:val="22"/>
          <w:szCs w:val="22"/>
        </w:rPr>
        <w:t xml:space="preserve"> </w:t>
      </w:r>
      <w:r w:rsidRPr="00EC61ED">
        <w:rPr>
          <w:rFonts w:ascii="Arial" w:hAnsi="Arial" w:cs="Arial"/>
          <w:color w:val="000000" w:themeColor="text1"/>
          <w:sz w:val="22"/>
          <w:szCs w:val="22"/>
        </w:rPr>
        <w:t xml:space="preserve">Study design that minimizes animal numbers exist, such as microdosing in exploratory clinical trials that require a reduced number of safety studies in animals. Microsampling, toxicokinetic satellites or off-treatment recovery animals can be used to vary and reduce total animal numbers needed.  The timing and design of developmental and reproductive toxicity studies are conducive to combination with or incorporation into other studies, which can reduce </w:t>
      </w:r>
      <w:r w:rsidR="00741998" w:rsidRPr="00EC61ED">
        <w:rPr>
          <w:rFonts w:ascii="Arial" w:hAnsi="Arial" w:cs="Arial"/>
          <w:color w:val="000000" w:themeColor="text1"/>
          <w:sz w:val="22"/>
          <w:szCs w:val="22"/>
        </w:rPr>
        <w:t>animal</w:t>
      </w:r>
      <w:r w:rsidRPr="00EC61ED">
        <w:rPr>
          <w:rFonts w:ascii="Arial" w:hAnsi="Arial" w:cs="Arial"/>
          <w:color w:val="000000" w:themeColor="text1"/>
          <w:sz w:val="22"/>
          <w:szCs w:val="22"/>
        </w:rPr>
        <w:t xml:space="preserve"> numbers. For example, combining the male and female fertility study and the embryo-fetal development (EFD) study can reduce rodent usage by 20% per compound. Recent ICH advocates propose the use of an enhanced pre/postnatal development study (eePPND) for NHPs which includes dosing from day 20 gestation to birth to combine EFD and pre/postnatal development PPND endpoints into one study.</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Dose selection: there are five criteria for definition of the high dose in a toxicology study. These are MTD (max tolerated dose – based on clinical signs and body weight loss (BWL)), limit dose, top dose based on saturation of exposure, maximum practical dose, or dose providing a 50-fold margin of exposure. Usually a low, intermediate, and a high dose plus a control are all that are necessary. High dose should be selected to ID target organ toxicity or other nonspecific toxicity.  It is also important to establish the NOEL – no observed effect level.</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xml:space="preserve">LASA (Laboratory Animal Science Association) has worked with toxicologists in collaboration with NC3Rs (National Centre for the Replacement Refinement &amp;Reduction of Animals in Research) to share advice for study directors and other toxicologists to maximize implementation of refinement in dose level selection for regulatory toxicology studies. There is opportunity in MTD especially to refine procedures and create endpoints that are valid yet consistent with better welfare (predictive weight loss percentages, </w:t>
      </w:r>
      <w:r w:rsidR="00741998" w:rsidRPr="00EC61ED">
        <w:rPr>
          <w:rFonts w:ascii="Arial" w:hAnsi="Arial" w:cs="Arial"/>
          <w:color w:val="000000" w:themeColor="text1"/>
          <w:sz w:val="22"/>
          <w:szCs w:val="22"/>
        </w:rPr>
        <w:t>etc.</w:t>
      </w:r>
      <w:r w:rsidRPr="00EC61ED">
        <w:rPr>
          <w:rFonts w:ascii="Arial" w:hAnsi="Arial" w:cs="Arial"/>
          <w:color w:val="000000" w:themeColor="text1"/>
          <w:sz w:val="22"/>
          <w:szCs w:val="22"/>
        </w:rPr>
        <w:t>).</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bCs/>
          <w:color w:val="000000" w:themeColor="text1"/>
          <w:sz w:val="22"/>
          <w:szCs w:val="22"/>
          <w:u w:val="single"/>
        </w:rPr>
        <w:t>Microsampling</w:t>
      </w:r>
      <w:r w:rsidRPr="00EC61ED">
        <w:rPr>
          <w:rStyle w:val="apple-converted-space"/>
          <w:rFonts w:ascii="Arial" w:hAnsi="Arial" w:cs="Arial"/>
          <w:color w:val="000000" w:themeColor="text1"/>
          <w:sz w:val="22"/>
          <w:szCs w:val="22"/>
        </w:rPr>
        <w:t> </w:t>
      </w:r>
      <w:r w:rsidRPr="00EC61ED">
        <w:rPr>
          <w:rFonts w:ascii="Arial" w:hAnsi="Arial" w:cs="Arial"/>
          <w:color w:val="000000" w:themeColor="text1"/>
          <w:sz w:val="22"/>
          <w:szCs w:val="22"/>
        </w:rPr>
        <w:t>to reduce animal numbers by potentially up to 42% depending on type of study, is a significant reduction, and used more often as clinical technology improves.</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bCs/>
          <w:color w:val="000000" w:themeColor="text1"/>
          <w:sz w:val="22"/>
          <w:szCs w:val="22"/>
          <w:u w:val="single"/>
        </w:rPr>
        <w:t>Social housing</w:t>
      </w:r>
      <w:r w:rsidRPr="00EC61ED">
        <w:rPr>
          <w:rStyle w:val="apple-converted-space"/>
          <w:rFonts w:ascii="Arial" w:hAnsi="Arial" w:cs="Arial"/>
          <w:color w:val="000000" w:themeColor="text1"/>
          <w:sz w:val="22"/>
          <w:szCs w:val="22"/>
        </w:rPr>
        <w:t> </w:t>
      </w:r>
      <w:r w:rsidRPr="00EC61ED">
        <w:rPr>
          <w:rFonts w:ascii="Arial" w:hAnsi="Arial" w:cs="Arial"/>
          <w:color w:val="000000" w:themeColor="text1"/>
          <w:sz w:val="22"/>
          <w:szCs w:val="22"/>
        </w:rPr>
        <w:t>(during telemetry for instance) may be more appropriate to reduce variability caused by pathophysiology that isolation can cause. Technology is improving in this regard – automated cage systems for noninvasive behavioral assessments for instance, are being introduced.</w:t>
      </w:r>
    </w:p>
    <w:p w:rsidR="00933709" w:rsidRPr="00EC61ED" w:rsidRDefault="00933709" w:rsidP="00EC61ED">
      <w:pPr>
        <w:pStyle w:val="ox-fab600fa0e-msonormal"/>
        <w:spacing w:before="0" w:beforeAutospacing="0" w:after="0" w:afterAutospacing="0" w:line="240" w:lineRule="exact"/>
        <w:jc w:val="both"/>
        <w:rPr>
          <w:rFonts w:ascii="Arial" w:hAnsi="Arial" w:cs="Arial"/>
          <w:color w:val="000000" w:themeColor="text1"/>
          <w:sz w:val="22"/>
          <w:szCs w:val="22"/>
        </w:rPr>
      </w:pPr>
      <w:r w:rsidRPr="00EC61ED">
        <w:rPr>
          <w:rFonts w:ascii="Arial" w:hAnsi="Arial" w:cs="Arial"/>
          <w:color w:val="000000" w:themeColor="text1"/>
          <w:sz w:val="22"/>
          <w:szCs w:val="22"/>
        </w:rPr>
        <w:t> </w:t>
      </w:r>
    </w:p>
    <w:p w:rsidR="00933709" w:rsidRPr="00EC61ED" w:rsidRDefault="00EC61ED" w:rsidP="00EC61ED">
      <w:pPr>
        <w:pStyle w:val="ox-fab600fa0e-msonormal"/>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Pr>
          <w:rFonts w:ascii="Arial" w:hAnsi="Arial" w:cs="Arial"/>
          <w:color w:val="000000" w:themeColor="text1"/>
          <w:sz w:val="22"/>
          <w:szCs w:val="22"/>
        </w:rPr>
        <w:t>QUESTIONS</w:t>
      </w:r>
    </w:p>
    <w:p w:rsidR="00933709" w:rsidRPr="00EC61ED" w:rsidRDefault="00933709" w:rsidP="00EC61ED">
      <w:pPr>
        <w:pStyle w:val="ox-fab600fa0e-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1. </w:t>
      </w:r>
      <w:r w:rsidR="00EC61ED">
        <w:rPr>
          <w:rFonts w:ascii="Arial" w:hAnsi="Arial" w:cs="Arial"/>
          <w:color w:val="000000" w:themeColor="text1"/>
          <w:sz w:val="22"/>
          <w:szCs w:val="22"/>
        </w:rPr>
        <w:tab/>
      </w:r>
      <w:r w:rsidRPr="00EC61ED">
        <w:rPr>
          <w:rFonts w:ascii="Arial" w:hAnsi="Arial" w:cs="Arial"/>
          <w:color w:val="000000" w:themeColor="text1"/>
          <w:sz w:val="22"/>
          <w:szCs w:val="22"/>
        </w:rPr>
        <w:t>The International Council for Harmonisation of Technical Requirements for Pharmaceuticals for Human Use (ICH) aims to:</w:t>
      </w:r>
    </w:p>
    <w:p w:rsidR="00933709" w:rsidRPr="00EC61ED" w:rsidRDefault="00933709" w:rsidP="00EC61ED">
      <w:pPr>
        <w:pStyle w:val="ox-fab600fa0e-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a. </w:t>
      </w:r>
      <w:r w:rsidR="00EC61ED">
        <w:rPr>
          <w:rFonts w:ascii="Arial" w:hAnsi="Arial" w:cs="Arial"/>
          <w:color w:val="000000" w:themeColor="text1"/>
          <w:sz w:val="22"/>
          <w:szCs w:val="22"/>
        </w:rPr>
        <w:tab/>
      </w:r>
      <w:r w:rsidRPr="00EC61ED">
        <w:rPr>
          <w:rFonts w:ascii="Arial" w:hAnsi="Arial" w:cs="Arial"/>
          <w:color w:val="000000" w:themeColor="text1"/>
          <w:sz w:val="22"/>
          <w:szCs w:val="22"/>
        </w:rPr>
        <w:t>Implement the 3 R’s in safety studies in animals</w:t>
      </w:r>
    </w:p>
    <w:p w:rsidR="00933709" w:rsidRPr="00EC61ED" w:rsidRDefault="00933709" w:rsidP="00EC61ED">
      <w:pPr>
        <w:pStyle w:val="ox-fab600fa0e-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b.</w:t>
      </w:r>
      <w:r w:rsidR="00EC61ED">
        <w:rPr>
          <w:rFonts w:ascii="Arial" w:hAnsi="Arial" w:cs="Arial"/>
          <w:color w:val="000000" w:themeColor="text1"/>
          <w:sz w:val="22"/>
          <w:szCs w:val="22"/>
        </w:rPr>
        <w:t>  </w:t>
      </w:r>
      <w:r w:rsidR="00EC61ED">
        <w:rPr>
          <w:rFonts w:ascii="Arial" w:hAnsi="Arial" w:cs="Arial"/>
          <w:color w:val="000000" w:themeColor="text1"/>
          <w:sz w:val="22"/>
          <w:szCs w:val="22"/>
        </w:rPr>
        <w:tab/>
      </w:r>
      <w:r w:rsidRPr="00EC61ED">
        <w:rPr>
          <w:rFonts w:ascii="Arial" w:hAnsi="Arial" w:cs="Arial"/>
          <w:color w:val="000000" w:themeColor="text1"/>
          <w:sz w:val="22"/>
          <w:szCs w:val="22"/>
        </w:rPr>
        <w:t>Override GLP requirements</w:t>
      </w:r>
    </w:p>
    <w:p w:rsidR="00933709" w:rsidRPr="00EC61ED" w:rsidRDefault="00933709" w:rsidP="00EC61ED">
      <w:pPr>
        <w:pStyle w:val="ox-fab600fa0e-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c. </w:t>
      </w:r>
      <w:r w:rsidR="00EC61ED">
        <w:rPr>
          <w:rFonts w:ascii="Arial" w:hAnsi="Arial" w:cs="Arial"/>
          <w:color w:val="000000" w:themeColor="text1"/>
          <w:sz w:val="22"/>
          <w:szCs w:val="22"/>
        </w:rPr>
        <w:tab/>
      </w:r>
      <w:r w:rsidRPr="00EC61ED">
        <w:rPr>
          <w:rFonts w:ascii="Arial" w:hAnsi="Arial" w:cs="Arial"/>
          <w:color w:val="000000" w:themeColor="text1"/>
          <w:sz w:val="22"/>
          <w:szCs w:val="22"/>
        </w:rPr>
        <w:t>Inspect and accredit member countries on a voluntary basis</w:t>
      </w:r>
    </w:p>
    <w:p w:rsidR="00933709" w:rsidRPr="00EC61ED" w:rsidRDefault="00933709" w:rsidP="00EC61ED">
      <w:pPr>
        <w:pStyle w:val="ox-fab600fa0e-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d.  </w:t>
      </w:r>
      <w:r w:rsidR="00EC61ED">
        <w:rPr>
          <w:rFonts w:ascii="Arial" w:hAnsi="Arial" w:cs="Arial"/>
          <w:color w:val="000000" w:themeColor="text1"/>
          <w:sz w:val="22"/>
          <w:szCs w:val="22"/>
        </w:rPr>
        <w:tab/>
      </w:r>
      <w:r w:rsidRPr="00EC61ED">
        <w:rPr>
          <w:rFonts w:ascii="Arial" w:hAnsi="Arial" w:cs="Arial"/>
          <w:color w:val="000000" w:themeColor="text1"/>
          <w:sz w:val="22"/>
          <w:szCs w:val="22"/>
        </w:rPr>
        <w:t xml:space="preserve">Generate recommendations for </w:t>
      </w:r>
      <w:r w:rsidR="00741998" w:rsidRPr="00EC61ED">
        <w:rPr>
          <w:rFonts w:ascii="Arial" w:hAnsi="Arial" w:cs="Arial"/>
          <w:color w:val="000000" w:themeColor="text1"/>
          <w:sz w:val="22"/>
          <w:szCs w:val="22"/>
        </w:rPr>
        <w:t>punitive</w:t>
      </w:r>
      <w:r w:rsidRPr="00EC61ED">
        <w:rPr>
          <w:rFonts w:ascii="Arial" w:hAnsi="Arial" w:cs="Arial"/>
          <w:color w:val="000000" w:themeColor="text1"/>
          <w:sz w:val="22"/>
          <w:szCs w:val="22"/>
        </w:rPr>
        <w:t xml:space="preserve"> actions when approved drugs cause </w:t>
      </w:r>
      <w:r w:rsidR="00741998" w:rsidRPr="00EC61ED">
        <w:rPr>
          <w:rFonts w:ascii="Arial" w:hAnsi="Arial" w:cs="Arial"/>
          <w:color w:val="000000" w:themeColor="text1"/>
          <w:sz w:val="22"/>
          <w:szCs w:val="22"/>
        </w:rPr>
        <w:t>adverse effects</w:t>
      </w:r>
      <w:r w:rsidRPr="00EC61ED">
        <w:rPr>
          <w:rFonts w:ascii="Arial" w:hAnsi="Arial" w:cs="Arial"/>
          <w:color w:val="000000" w:themeColor="text1"/>
          <w:sz w:val="22"/>
          <w:szCs w:val="22"/>
        </w:rPr>
        <w:t xml:space="preserve"> in human populations.</w:t>
      </w:r>
    </w:p>
    <w:p w:rsidR="00933709" w:rsidRPr="00EC61ED" w:rsidRDefault="00933709" w:rsidP="00EC61ED">
      <w:pPr>
        <w:pStyle w:val="ox-fab600fa0e-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2.</w:t>
      </w:r>
      <w:r w:rsidR="00EC61ED">
        <w:rPr>
          <w:rFonts w:ascii="Arial" w:hAnsi="Arial" w:cs="Arial"/>
          <w:color w:val="000000" w:themeColor="text1"/>
          <w:sz w:val="22"/>
          <w:szCs w:val="22"/>
        </w:rPr>
        <w:tab/>
      </w:r>
      <w:r w:rsidRPr="00EC61ED">
        <w:rPr>
          <w:rFonts w:ascii="Arial" w:hAnsi="Arial" w:cs="Arial"/>
          <w:color w:val="000000" w:themeColor="text1"/>
          <w:sz w:val="22"/>
          <w:szCs w:val="22"/>
        </w:rPr>
        <w:t>Encouragement of social housing in animals used in toxicology research is an example of:</w:t>
      </w:r>
    </w:p>
    <w:p w:rsidR="00933709" w:rsidRPr="00EC61ED" w:rsidRDefault="00933709" w:rsidP="00EC61ED">
      <w:pPr>
        <w:pStyle w:val="ox-fab600fa0e-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a. </w:t>
      </w:r>
      <w:r w:rsidR="00EC61ED">
        <w:rPr>
          <w:rFonts w:ascii="Arial" w:hAnsi="Arial" w:cs="Arial"/>
          <w:color w:val="000000" w:themeColor="text1"/>
          <w:sz w:val="22"/>
          <w:szCs w:val="22"/>
        </w:rPr>
        <w:tab/>
      </w:r>
      <w:r w:rsidRPr="00EC61ED">
        <w:rPr>
          <w:rFonts w:ascii="Arial" w:hAnsi="Arial" w:cs="Arial"/>
          <w:color w:val="000000" w:themeColor="text1"/>
          <w:sz w:val="22"/>
          <w:szCs w:val="22"/>
        </w:rPr>
        <w:t>Refinement</w:t>
      </w:r>
    </w:p>
    <w:p w:rsidR="00933709" w:rsidRPr="00EC61ED" w:rsidRDefault="00933709" w:rsidP="00EC61ED">
      <w:pPr>
        <w:pStyle w:val="ox-fab600fa0e-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b. </w:t>
      </w:r>
      <w:r w:rsidR="00EC61ED">
        <w:rPr>
          <w:rFonts w:ascii="Arial" w:hAnsi="Arial" w:cs="Arial"/>
          <w:color w:val="000000" w:themeColor="text1"/>
          <w:sz w:val="22"/>
          <w:szCs w:val="22"/>
        </w:rPr>
        <w:tab/>
      </w:r>
      <w:r w:rsidRPr="00EC61ED">
        <w:rPr>
          <w:rFonts w:ascii="Arial" w:hAnsi="Arial" w:cs="Arial"/>
          <w:color w:val="000000" w:themeColor="text1"/>
          <w:sz w:val="22"/>
          <w:szCs w:val="22"/>
        </w:rPr>
        <w:t>Reduction</w:t>
      </w:r>
    </w:p>
    <w:p w:rsidR="00933709" w:rsidRPr="00EC61ED" w:rsidRDefault="00933709" w:rsidP="00EC61ED">
      <w:pPr>
        <w:pStyle w:val="ox-fab600fa0e-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c. </w:t>
      </w:r>
      <w:r w:rsidR="00EC61ED">
        <w:rPr>
          <w:rFonts w:ascii="Arial" w:hAnsi="Arial" w:cs="Arial"/>
          <w:color w:val="000000" w:themeColor="text1"/>
          <w:sz w:val="22"/>
          <w:szCs w:val="22"/>
        </w:rPr>
        <w:tab/>
      </w:r>
      <w:r w:rsidRPr="00EC61ED">
        <w:rPr>
          <w:rFonts w:ascii="Arial" w:hAnsi="Arial" w:cs="Arial"/>
          <w:color w:val="000000" w:themeColor="text1"/>
          <w:sz w:val="22"/>
          <w:szCs w:val="22"/>
        </w:rPr>
        <w:t>Replacement</w:t>
      </w:r>
    </w:p>
    <w:p w:rsidR="00933709" w:rsidRPr="00EC61ED" w:rsidRDefault="00933709" w:rsidP="00EC61ED">
      <w:pPr>
        <w:pStyle w:val="ox-fab600fa0e-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d. </w:t>
      </w:r>
      <w:r w:rsidR="00EC61ED">
        <w:rPr>
          <w:rFonts w:ascii="Arial" w:hAnsi="Arial" w:cs="Arial"/>
          <w:color w:val="000000" w:themeColor="text1"/>
          <w:sz w:val="22"/>
          <w:szCs w:val="22"/>
        </w:rPr>
        <w:tab/>
      </w:r>
      <w:r w:rsidRPr="00EC61ED">
        <w:rPr>
          <w:rFonts w:ascii="Arial" w:hAnsi="Arial" w:cs="Arial"/>
          <w:color w:val="000000" w:themeColor="text1"/>
          <w:sz w:val="22"/>
          <w:szCs w:val="22"/>
        </w:rPr>
        <w:t>Requirement</w:t>
      </w:r>
    </w:p>
    <w:p w:rsidR="00933709" w:rsidRPr="00EC61ED" w:rsidRDefault="00933709" w:rsidP="00EC61ED">
      <w:pPr>
        <w:pStyle w:val="ox-fab600fa0e-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3. </w:t>
      </w:r>
      <w:r w:rsidR="00EC61ED">
        <w:rPr>
          <w:rFonts w:ascii="Arial" w:hAnsi="Arial" w:cs="Arial"/>
          <w:color w:val="000000" w:themeColor="text1"/>
          <w:sz w:val="22"/>
          <w:szCs w:val="22"/>
        </w:rPr>
        <w:tab/>
      </w:r>
      <w:r w:rsidRPr="00EC61ED">
        <w:rPr>
          <w:rFonts w:ascii="Arial" w:hAnsi="Arial" w:cs="Arial"/>
          <w:i/>
          <w:iCs/>
          <w:color w:val="000000" w:themeColor="text1"/>
          <w:sz w:val="22"/>
          <w:szCs w:val="22"/>
        </w:rPr>
        <w:t>Dictyostelium</w:t>
      </w:r>
      <w:r w:rsidRPr="00EC61ED">
        <w:rPr>
          <w:rStyle w:val="apple-converted-space"/>
          <w:rFonts w:ascii="Arial" w:hAnsi="Arial" w:cs="Arial"/>
          <w:i/>
          <w:iCs/>
          <w:color w:val="000000" w:themeColor="text1"/>
          <w:sz w:val="22"/>
          <w:szCs w:val="22"/>
        </w:rPr>
        <w:t> </w:t>
      </w:r>
      <w:r w:rsidRPr="00EC61ED">
        <w:rPr>
          <w:rFonts w:ascii="Arial" w:hAnsi="Arial" w:cs="Arial"/>
          <w:color w:val="000000" w:themeColor="text1"/>
          <w:sz w:val="22"/>
          <w:szCs w:val="22"/>
        </w:rPr>
        <w:t>species can be used in assays that may replace some vertebrate-based assays. The common name for these are:</w:t>
      </w:r>
    </w:p>
    <w:p w:rsidR="00933709" w:rsidRPr="00EC61ED" w:rsidRDefault="00933709" w:rsidP="00EC61ED">
      <w:pPr>
        <w:pStyle w:val="ox-fab600fa0e-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a.</w:t>
      </w:r>
      <w:r w:rsidR="00EC61ED">
        <w:rPr>
          <w:rFonts w:ascii="Arial" w:hAnsi="Arial" w:cs="Arial"/>
          <w:color w:val="000000" w:themeColor="text1"/>
          <w:sz w:val="22"/>
          <w:szCs w:val="22"/>
        </w:rPr>
        <w:tab/>
      </w:r>
      <w:r w:rsidRPr="00EC61ED">
        <w:rPr>
          <w:rFonts w:ascii="Arial" w:hAnsi="Arial" w:cs="Arial"/>
          <w:color w:val="000000" w:themeColor="text1"/>
          <w:sz w:val="22"/>
          <w:szCs w:val="22"/>
        </w:rPr>
        <w:t>Fruit fly species</w:t>
      </w:r>
    </w:p>
    <w:p w:rsidR="00933709" w:rsidRPr="00EC61ED" w:rsidRDefault="00933709" w:rsidP="00EC61ED">
      <w:pPr>
        <w:pStyle w:val="ox-fab600fa0e-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b. </w:t>
      </w:r>
      <w:r w:rsidR="00EC61ED">
        <w:rPr>
          <w:rFonts w:ascii="Arial" w:hAnsi="Arial" w:cs="Arial"/>
          <w:color w:val="000000" w:themeColor="text1"/>
          <w:sz w:val="22"/>
          <w:szCs w:val="22"/>
        </w:rPr>
        <w:tab/>
      </w:r>
      <w:r w:rsidRPr="00EC61ED">
        <w:rPr>
          <w:rFonts w:ascii="Arial" w:hAnsi="Arial" w:cs="Arial"/>
          <w:color w:val="000000" w:themeColor="text1"/>
          <w:sz w:val="22"/>
          <w:szCs w:val="22"/>
        </w:rPr>
        <w:t>Social amoeba species</w:t>
      </w:r>
    </w:p>
    <w:p w:rsidR="00933709" w:rsidRPr="00EC61ED" w:rsidRDefault="00933709" w:rsidP="00EC61ED">
      <w:pPr>
        <w:pStyle w:val="ox-fab600fa0e-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c. </w:t>
      </w:r>
      <w:r w:rsidR="00EC61ED">
        <w:rPr>
          <w:rFonts w:ascii="Arial" w:hAnsi="Arial" w:cs="Arial"/>
          <w:color w:val="000000" w:themeColor="text1"/>
          <w:sz w:val="22"/>
          <w:szCs w:val="22"/>
        </w:rPr>
        <w:tab/>
      </w:r>
      <w:r w:rsidRPr="00EC61ED">
        <w:rPr>
          <w:rFonts w:ascii="Arial" w:hAnsi="Arial" w:cs="Arial"/>
          <w:color w:val="000000" w:themeColor="text1"/>
          <w:sz w:val="22"/>
          <w:szCs w:val="22"/>
        </w:rPr>
        <w:t>Nematode species</w:t>
      </w:r>
    </w:p>
    <w:p w:rsidR="00933709" w:rsidRPr="00EC61ED" w:rsidRDefault="00933709" w:rsidP="00EC61ED">
      <w:pPr>
        <w:pStyle w:val="ox-fab600fa0e-gmail-msolistparagraph"/>
        <w:tabs>
          <w:tab w:val="left" w:pos="720"/>
        </w:tabs>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d. </w:t>
      </w:r>
      <w:r w:rsidR="00EC61ED">
        <w:rPr>
          <w:rFonts w:ascii="Arial" w:hAnsi="Arial" w:cs="Arial"/>
          <w:color w:val="000000" w:themeColor="text1"/>
          <w:sz w:val="22"/>
          <w:szCs w:val="22"/>
        </w:rPr>
        <w:tab/>
      </w:r>
      <w:r w:rsidRPr="00EC61ED">
        <w:rPr>
          <w:rFonts w:ascii="Arial" w:hAnsi="Arial" w:cs="Arial"/>
          <w:color w:val="000000" w:themeColor="text1"/>
          <w:sz w:val="22"/>
          <w:szCs w:val="22"/>
        </w:rPr>
        <w:t>Sea snail species</w:t>
      </w:r>
    </w:p>
    <w:p w:rsidR="00933709" w:rsidRPr="00EC61ED" w:rsidRDefault="00933709" w:rsidP="00EC61ED">
      <w:pPr>
        <w:pStyle w:val="ox-fab600fa0e-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4. </w:t>
      </w:r>
      <w:r w:rsidR="00EC61ED">
        <w:rPr>
          <w:rFonts w:ascii="Arial" w:hAnsi="Arial" w:cs="Arial"/>
          <w:color w:val="000000" w:themeColor="text1"/>
          <w:sz w:val="22"/>
          <w:szCs w:val="22"/>
        </w:rPr>
        <w:tab/>
      </w:r>
      <w:r w:rsidRPr="00EC61ED">
        <w:rPr>
          <w:rFonts w:ascii="Arial" w:hAnsi="Arial" w:cs="Arial"/>
          <w:i/>
          <w:iCs/>
          <w:color w:val="000000" w:themeColor="text1"/>
          <w:sz w:val="22"/>
          <w:szCs w:val="22"/>
        </w:rPr>
        <w:t>Danio rerio</w:t>
      </w:r>
      <w:r w:rsidRPr="00EC61ED">
        <w:rPr>
          <w:rStyle w:val="apple-converted-space"/>
          <w:rFonts w:ascii="Arial" w:hAnsi="Arial" w:cs="Arial"/>
          <w:i/>
          <w:iCs/>
          <w:color w:val="000000" w:themeColor="text1"/>
          <w:sz w:val="22"/>
          <w:szCs w:val="22"/>
        </w:rPr>
        <w:t> </w:t>
      </w:r>
      <w:r w:rsidRPr="00EC61ED">
        <w:rPr>
          <w:rFonts w:ascii="Arial" w:hAnsi="Arial" w:cs="Arial"/>
          <w:color w:val="000000" w:themeColor="text1"/>
          <w:sz w:val="22"/>
          <w:szCs w:val="22"/>
        </w:rPr>
        <w:t>have the following benefits for toxicology research:</w:t>
      </w:r>
    </w:p>
    <w:p w:rsidR="00933709" w:rsidRPr="00EC61ED" w:rsidRDefault="00933709" w:rsidP="00EC61ED">
      <w:pPr>
        <w:pStyle w:val="ox-fab600fa0e-gmail-msolistparagraph"/>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lastRenderedPageBreak/>
        <w:t>a.</w:t>
      </w:r>
      <w:r w:rsidR="00EC61ED">
        <w:rPr>
          <w:rFonts w:ascii="Arial" w:hAnsi="Arial" w:cs="Arial"/>
          <w:color w:val="000000" w:themeColor="text1"/>
          <w:sz w:val="22"/>
          <w:szCs w:val="22"/>
        </w:rPr>
        <w:tab/>
      </w:r>
      <w:r w:rsidRPr="00EC61ED">
        <w:rPr>
          <w:rFonts w:ascii="Arial" w:hAnsi="Arial" w:cs="Arial"/>
          <w:color w:val="000000" w:themeColor="text1"/>
          <w:sz w:val="22"/>
          <w:szCs w:val="22"/>
        </w:rPr>
        <w:t>Small size and opaque body allows testing in a 96 well format, combining scale and throughput of in vitro systems with whole animal research.</w:t>
      </w:r>
    </w:p>
    <w:p w:rsidR="00933709" w:rsidRPr="00EC61ED" w:rsidRDefault="00933709" w:rsidP="00EC61ED">
      <w:pPr>
        <w:pStyle w:val="ox-fab600fa0e-gmail-msolistparagraph"/>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b. </w:t>
      </w:r>
      <w:r w:rsidR="00EC61ED">
        <w:rPr>
          <w:rFonts w:ascii="Arial" w:hAnsi="Arial" w:cs="Arial"/>
          <w:color w:val="000000" w:themeColor="text1"/>
          <w:sz w:val="22"/>
          <w:szCs w:val="22"/>
        </w:rPr>
        <w:tab/>
      </w:r>
      <w:r w:rsidRPr="00EC61ED">
        <w:rPr>
          <w:rFonts w:ascii="Arial" w:hAnsi="Arial" w:cs="Arial"/>
          <w:color w:val="000000" w:themeColor="text1"/>
          <w:sz w:val="22"/>
          <w:szCs w:val="22"/>
        </w:rPr>
        <w:t>Small size and livebearer status allows testing for enhanced pre/postnatal development study (eePPND), in a 96 well format.</w:t>
      </w:r>
    </w:p>
    <w:p w:rsidR="00933709" w:rsidRPr="00EC61ED" w:rsidRDefault="00933709" w:rsidP="00EC61ED">
      <w:pPr>
        <w:pStyle w:val="ox-fab600fa0e-gmail-msolistparagraph"/>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c. </w:t>
      </w:r>
      <w:r w:rsidR="00EC61ED">
        <w:rPr>
          <w:rFonts w:ascii="Arial" w:hAnsi="Arial" w:cs="Arial"/>
          <w:color w:val="000000" w:themeColor="text1"/>
          <w:sz w:val="22"/>
          <w:szCs w:val="22"/>
        </w:rPr>
        <w:tab/>
      </w:r>
      <w:r w:rsidRPr="00EC61ED">
        <w:rPr>
          <w:rFonts w:ascii="Arial" w:hAnsi="Arial" w:cs="Arial"/>
          <w:color w:val="000000" w:themeColor="text1"/>
          <w:sz w:val="22"/>
          <w:szCs w:val="22"/>
        </w:rPr>
        <w:t>Small size and transparent body allows testing in a 96 well format, combining scale and throughput of in vitro systems with whole animal research.</w:t>
      </w:r>
    </w:p>
    <w:p w:rsidR="00933709" w:rsidRPr="00EC61ED" w:rsidRDefault="00933709" w:rsidP="00EC61ED">
      <w:pPr>
        <w:pStyle w:val="ox-fab600fa0e-gmail-msolistparagraph"/>
        <w:spacing w:before="0" w:beforeAutospacing="0" w:after="0" w:afterAutospacing="0" w:line="240" w:lineRule="exact"/>
        <w:ind w:left="720" w:hanging="360"/>
        <w:jc w:val="both"/>
        <w:rPr>
          <w:rFonts w:ascii="Arial" w:hAnsi="Arial" w:cs="Arial"/>
          <w:color w:val="000000" w:themeColor="text1"/>
          <w:sz w:val="22"/>
          <w:szCs w:val="22"/>
        </w:rPr>
      </w:pPr>
      <w:r w:rsidRPr="00EC61ED">
        <w:rPr>
          <w:rFonts w:ascii="Arial" w:hAnsi="Arial" w:cs="Arial"/>
          <w:color w:val="000000" w:themeColor="text1"/>
          <w:sz w:val="22"/>
          <w:szCs w:val="22"/>
        </w:rPr>
        <w:t>d. </w:t>
      </w:r>
      <w:r w:rsidR="00EC61ED">
        <w:rPr>
          <w:rFonts w:ascii="Arial" w:hAnsi="Arial" w:cs="Arial"/>
          <w:color w:val="000000" w:themeColor="text1"/>
          <w:sz w:val="22"/>
          <w:szCs w:val="22"/>
        </w:rPr>
        <w:tab/>
      </w:r>
      <w:r w:rsidRPr="00EC61ED">
        <w:rPr>
          <w:rFonts w:ascii="Arial" w:hAnsi="Arial" w:cs="Arial"/>
          <w:color w:val="000000" w:themeColor="text1"/>
          <w:sz w:val="22"/>
          <w:szCs w:val="22"/>
        </w:rPr>
        <w:t>Small size and livebearer status allows testing for embryo/fetal development (EFD) in a 96 well format.</w:t>
      </w:r>
    </w:p>
    <w:p w:rsidR="00EC61ED" w:rsidRDefault="00EC61ED" w:rsidP="00EC61ED">
      <w:pPr>
        <w:pStyle w:val="ox-fab600fa0e-msonormal"/>
        <w:spacing w:before="0" w:beforeAutospacing="0" w:after="0" w:afterAutospacing="0" w:line="240" w:lineRule="exact"/>
        <w:jc w:val="both"/>
        <w:rPr>
          <w:rFonts w:ascii="Arial" w:hAnsi="Arial" w:cs="Arial"/>
          <w:color w:val="000000" w:themeColor="text1"/>
          <w:sz w:val="22"/>
          <w:szCs w:val="22"/>
        </w:rPr>
      </w:pPr>
    </w:p>
    <w:p w:rsidR="00933709" w:rsidRPr="00EC61ED" w:rsidRDefault="00EC61ED" w:rsidP="00EC61ED">
      <w:pPr>
        <w:pStyle w:val="ox-fab600fa0e-msonormal"/>
        <w:spacing w:before="0" w:beforeAutospacing="0" w:after="0" w:afterAutospacing="0" w:line="240" w:lineRule="exact"/>
        <w:jc w:val="both"/>
        <w:rPr>
          <w:rFonts w:ascii="Arial" w:hAnsi="Arial" w:cs="Arial"/>
          <w:color w:val="000000" w:themeColor="text1"/>
          <w:sz w:val="22"/>
          <w:szCs w:val="22"/>
        </w:rPr>
      </w:pPr>
      <w:r>
        <w:rPr>
          <w:rFonts w:ascii="Arial" w:hAnsi="Arial" w:cs="Arial"/>
          <w:color w:val="000000" w:themeColor="text1"/>
          <w:sz w:val="22"/>
          <w:szCs w:val="22"/>
        </w:rPr>
        <w:t>ANSWERS</w:t>
      </w:r>
    </w:p>
    <w:p w:rsidR="00933709" w:rsidRPr="00EC61ED" w:rsidRDefault="00EC61ED" w:rsidP="00EC61ED">
      <w:pPr>
        <w:pStyle w:val="ox-fab600fa0e-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1. </w:t>
      </w:r>
      <w:r>
        <w:rPr>
          <w:rFonts w:ascii="Arial" w:hAnsi="Arial" w:cs="Arial"/>
          <w:color w:val="000000" w:themeColor="text1"/>
          <w:sz w:val="22"/>
          <w:szCs w:val="22"/>
        </w:rPr>
        <w:tab/>
      </w:r>
      <w:r w:rsidRPr="00EC61ED">
        <w:rPr>
          <w:rFonts w:ascii="Arial" w:hAnsi="Arial" w:cs="Arial"/>
          <w:color w:val="000000" w:themeColor="text1"/>
          <w:sz w:val="22"/>
          <w:szCs w:val="22"/>
        </w:rPr>
        <w:t>a</w:t>
      </w:r>
    </w:p>
    <w:p w:rsidR="00933709" w:rsidRPr="00EC61ED" w:rsidRDefault="00EC61ED" w:rsidP="00EC61ED">
      <w:pPr>
        <w:pStyle w:val="ox-fab600fa0e-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2. </w:t>
      </w:r>
      <w:r>
        <w:rPr>
          <w:rFonts w:ascii="Arial" w:hAnsi="Arial" w:cs="Arial"/>
          <w:color w:val="000000" w:themeColor="text1"/>
          <w:sz w:val="22"/>
          <w:szCs w:val="22"/>
        </w:rPr>
        <w:tab/>
      </w:r>
      <w:r w:rsidRPr="00EC61ED">
        <w:rPr>
          <w:rFonts w:ascii="Arial" w:hAnsi="Arial" w:cs="Arial"/>
          <w:color w:val="000000" w:themeColor="text1"/>
          <w:sz w:val="22"/>
          <w:szCs w:val="22"/>
        </w:rPr>
        <w:t>a</w:t>
      </w:r>
    </w:p>
    <w:p w:rsidR="00933709" w:rsidRPr="00EC61ED" w:rsidRDefault="00EC61ED" w:rsidP="00EC61ED">
      <w:pPr>
        <w:pStyle w:val="ox-fab600fa0e-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3. </w:t>
      </w:r>
      <w:r>
        <w:rPr>
          <w:rFonts w:ascii="Arial" w:hAnsi="Arial" w:cs="Arial"/>
          <w:color w:val="000000" w:themeColor="text1"/>
          <w:sz w:val="22"/>
          <w:szCs w:val="22"/>
        </w:rPr>
        <w:tab/>
      </w:r>
      <w:r w:rsidRPr="00EC61ED">
        <w:rPr>
          <w:rFonts w:ascii="Arial" w:hAnsi="Arial" w:cs="Arial"/>
          <w:color w:val="000000" w:themeColor="text1"/>
          <w:sz w:val="22"/>
          <w:szCs w:val="22"/>
        </w:rPr>
        <w:t>b</w:t>
      </w:r>
    </w:p>
    <w:p w:rsidR="00933709" w:rsidRPr="00EC61ED" w:rsidRDefault="00EC61ED" w:rsidP="00EC61ED">
      <w:pPr>
        <w:pStyle w:val="ox-fab600fa0e-gmail-msolistparagraph"/>
        <w:tabs>
          <w:tab w:val="left" w:pos="360"/>
        </w:tabs>
        <w:spacing w:before="0" w:beforeAutospacing="0" w:after="0" w:afterAutospacing="0" w:line="240" w:lineRule="exact"/>
        <w:ind w:left="360" w:hanging="360"/>
        <w:jc w:val="both"/>
        <w:rPr>
          <w:rFonts w:ascii="Arial" w:hAnsi="Arial" w:cs="Arial"/>
          <w:color w:val="000000" w:themeColor="text1"/>
          <w:sz w:val="22"/>
          <w:szCs w:val="22"/>
        </w:rPr>
      </w:pPr>
      <w:r w:rsidRPr="00EC61ED">
        <w:rPr>
          <w:rFonts w:ascii="Arial" w:hAnsi="Arial" w:cs="Arial"/>
          <w:color w:val="000000" w:themeColor="text1"/>
          <w:sz w:val="22"/>
          <w:szCs w:val="22"/>
        </w:rPr>
        <w:t>4.</w:t>
      </w:r>
      <w:r>
        <w:rPr>
          <w:rFonts w:ascii="Arial" w:hAnsi="Arial" w:cs="Arial"/>
          <w:color w:val="000000" w:themeColor="text1"/>
          <w:sz w:val="22"/>
          <w:szCs w:val="22"/>
        </w:rPr>
        <w:tab/>
      </w:r>
      <w:r w:rsidRPr="00EC61ED">
        <w:rPr>
          <w:rFonts w:ascii="Arial" w:hAnsi="Arial" w:cs="Arial"/>
          <w:color w:val="000000" w:themeColor="text1"/>
          <w:sz w:val="22"/>
          <w:szCs w:val="22"/>
        </w:rPr>
        <w:t>c</w:t>
      </w:r>
    </w:p>
    <w:p w:rsidR="00735E92" w:rsidRPr="00EC61ED" w:rsidRDefault="00735E92" w:rsidP="00EC61ED">
      <w:pPr>
        <w:shd w:val="clear" w:color="auto" w:fill="FFFFFF"/>
        <w:spacing w:line="240" w:lineRule="exact"/>
        <w:jc w:val="both"/>
        <w:rPr>
          <w:rFonts w:ascii="Arial" w:hAnsi="Arial" w:cs="Arial"/>
          <w:b/>
          <w:color w:val="000000" w:themeColor="text1"/>
        </w:rPr>
      </w:pPr>
    </w:p>
    <w:p w:rsidR="00933709" w:rsidRPr="00EC61ED" w:rsidRDefault="00933709" w:rsidP="00EC61ED">
      <w:pPr>
        <w:shd w:val="clear" w:color="auto" w:fill="FFFFFF"/>
        <w:spacing w:line="240" w:lineRule="exact"/>
        <w:jc w:val="both"/>
        <w:rPr>
          <w:rFonts w:ascii="Arial" w:hAnsi="Arial" w:cs="Arial"/>
          <w:b/>
          <w:color w:val="000000" w:themeColor="text1"/>
        </w:rPr>
      </w:pPr>
    </w:p>
    <w:p w:rsidR="00735E92" w:rsidRPr="00EC61ED" w:rsidRDefault="00735E92" w:rsidP="00EC61ED">
      <w:pPr>
        <w:shd w:val="clear" w:color="auto" w:fill="FFFFFF"/>
        <w:spacing w:line="240" w:lineRule="exact"/>
        <w:jc w:val="both"/>
        <w:rPr>
          <w:rFonts w:ascii="Arial" w:hAnsi="Arial" w:cs="Arial"/>
          <w:b/>
          <w:color w:val="000000" w:themeColor="text1"/>
        </w:rPr>
      </w:pPr>
      <w:r w:rsidRPr="00EC61ED">
        <w:rPr>
          <w:rFonts w:ascii="Arial" w:hAnsi="Arial" w:cs="Arial"/>
          <w:b/>
          <w:color w:val="000000" w:themeColor="text1"/>
        </w:rPr>
        <w:t>Niemi and Davies. Animal Research, the 3Rs, and the “Internet of Things”: Opportunities and Oversight in International Pharmaceutical Development, pp. 246-253</w:t>
      </w:r>
    </w:p>
    <w:p w:rsidR="003040A8" w:rsidRPr="00EC61ED" w:rsidRDefault="003040A8" w:rsidP="00EC61ED">
      <w:pPr>
        <w:spacing w:line="240" w:lineRule="exact"/>
        <w:jc w:val="both"/>
        <w:rPr>
          <w:rFonts w:ascii="Arial" w:eastAsia="Times New Roman" w:hAnsi="Arial" w:cs="Arial"/>
          <w:color w:val="000000" w:themeColor="text1"/>
        </w:rPr>
      </w:pPr>
      <w:r w:rsidRPr="00EC61ED">
        <w:rPr>
          <w:rFonts w:ascii="Arial" w:eastAsia="Times New Roman" w:hAnsi="Arial" w:cs="Arial"/>
          <w:color w:val="000000" w:themeColor="text1"/>
        </w:rPr>
        <w:t> </w:t>
      </w:r>
    </w:p>
    <w:p w:rsidR="003040A8" w:rsidRPr="00EC61ED" w:rsidRDefault="00EC61ED" w:rsidP="00EC61ED">
      <w:pPr>
        <w:spacing w:line="240" w:lineRule="exact"/>
        <w:jc w:val="both"/>
        <w:rPr>
          <w:rFonts w:ascii="Arial" w:eastAsia="Times New Roman" w:hAnsi="Arial" w:cs="Arial"/>
          <w:color w:val="000000" w:themeColor="text1"/>
        </w:rPr>
      </w:pPr>
      <w:r>
        <w:rPr>
          <w:rFonts w:ascii="Arial" w:eastAsia="Times New Roman" w:hAnsi="Arial" w:cs="Arial"/>
          <w:color w:val="000000" w:themeColor="text1"/>
        </w:rPr>
        <w:t>Domain 5:</w:t>
      </w:r>
      <w:r w:rsidR="003040A8" w:rsidRPr="00EC61ED">
        <w:rPr>
          <w:rFonts w:ascii="Arial" w:eastAsia="Times New Roman" w:hAnsi="Arial" w:cs="Arial"/>
          <w:color w:val="000000" w:themeColor="text1"/>
        </w:rPr>
        <w:t xml:space="preserve"> Regulatory Responsibilities</w:t>
      </w:r>
    </w:p>
    <w:p w:rsidR="003040A8" w:rsidRPr="00EC61ED" w:rsidRDefault="003040A8" w:rsidP="00EC61ED">
      <w:pPr>
        <w:spacing w:line="240" w:lineRule="exact"/>
        <w:jc w:val="both"/>
        <w:rPr>
          <w:rFonts w:ascii="Arial" w:eastAsia="Times New Roman" w:hAnsi="Arial" w:cs="Arial"/>
          <w:color w:val="000000" w:themeColor="text1"/>
        </w:rPr>
      </w:pPr>
      <w:r w:rsidRPr="00EC61ED">
        <w:rPr>
          <w:rFonts w:ascii="Arial" w:eastAsia="Times New Roman" w:hAnsi="Arial" w:cs="Arial"/>
          <w:color w:val="000000" w:themeColor="text1"/>
        </w:rPr>
        <w:t> </w:t>
      </w:r>
    </w:p>
    <w:p w:rsidR="003040A8" w:rsidRPr="00EC61ED" w:rsidRDefault="00EC61ED" w:rsidP="00EC61ED">
      <w:pPr>
        <w:spacing w:line="240" w:lineRule="exact"/>
        <w:jc w:val="both"/>
        <w:rPr>
          <w:rFonts w:ascii="Arial" w:eastAsia="Times New Roman" w:hAnsi="Arial" w:cs="Arial"/>
          <w:color w:val="000000" w:themeColor="text1"/>
        </w:rPr>
      </w:pPr>
      <w:r w:rsidRPr="00EC61ED">
        <w:rPr>
          <w:rFonts w:ascii="Arial" w:eastAsia="Times New Roman" w:hAnsi="Arial" w:cs="Arial"/>
          <w:color w:val="000000" w:themeColor="text1"/>
          <w:u w:val="single"/>
        </w:rPr>
        <w:t>SUMMARY</w:t>
      </w:r>
      <w:r w:rsidR="003040A8" w:rsidRPr="00EC61ED">
        <w:rPr>
          <w:rFonts w:ascii="Arial" w:eastAsia="Times New Roman" w:hAnsi="Arial" w:cs="Arial"/>
          <w:color w:val="000000" w:themeColor="text1"/>
        </w:rPr>
        <w:t>:</w:t>
      </w:r>
      <w:r>
        <w:rPr>
          <w:rFonts w:ascii="Arial" w:eastAsia="Times New Roman" w:hAnsi="Arial" w:cs="Arial"/>
          <w:color w:val="000000" w:themeColor="text1"/>
        </w:rPr>
        <w:t xml:space="preserve"> </w:t>
      </w:r>
      <w:r w:rsidR="003040A8" w:rsidRPr="00EC61ED">
        <w:rPr>
          <w:rFonts w:ascii="Arial" w:eastAsia="Times New Roman" w:hAnsi="Arial" w:cs="Arial"/>
          <w:color w:val="000000" w:themeColor="text1"/>
        </w:rPr>
        <w:t>Stages of drug (and vaccine) discovery and evaluation that involve laboratory animals increasingly occur via scientific collaborations across national borders and continents. Many of these research collaborations are between asset-rich institutions and others in less wealthy parts of the world. The care and use of laboratory animals in geographically disparate locations introduces new complexities, such as different oversight requirements and available resources, as well</w:t>
      </w:r>
      <w:r>
        <w:rPr>
          <w:rFonts w:ascii="Arial" w:eastAsia="Times New Roman" w:hAnsi="Arial" w:cs="Arial"/>
          <w:color w:val="000000" w:themeColor="text1"/>
        </w:rPr>
        <w:t xml:space="preserve"> </w:t>
      </w:r>
      <w:r w:rsidR="003040A8" w:rsidRPr="00EC61ED">
        <w:rPr>
          <w:rFonts w:ascii="Arial" w:eastAsia="Times New Roman" w:hAnsi="Arial" w:cs="Arial"/>
          <w:color w:val="000000" w:themeColor="text1"/>
        </w:rPr>
        <w:t>as diverse organizational and cultural milieus. These complexities can hamper the effectiveness of local animal welfare committees and regulatory compliance, as well as compromise good science and animal welfare. At the same time, new technologies are becoming available that offer greater transparency in how these collaborations and their animal subjects are faring in real time that, in turn, can enable progress towards the 3 Rs. The focus of this essay is to identify potential rewards and risks stemming from new techniques for producing and connecting data in preclinical pharmaceutical development and consider how further social scientific investigations have the potential to enhance the benefits of international research collaborations for both human health and animal welfare.</w:t>
      </w:r>
    </w:p>
    <w:p w:rsidR="003040A8" w:rsidRPr="00EC61ED" w:rsidRDefault="003040A8" w:rsidP="00EC61ED">
      <w:pPr>
        <w:spacing w:line="240" w:lineRule="exact"/>
        <w:jc w:val="both"/>
        <w:rPr>
          <w:rFonts w:ascii="Arial" w:eastAsia="Times New Roman" w:hAnsi="Arial" w:cs="Arial"/>
          <w:color w:val="000000" w:themeColor="text1"/>
        </w:rPr>
      </w:pPr>
      <w:r w:rsidRPr="00EC61ED">
        <w:rPr>
          <w:rFonts w:ascii="Arial" w:eastAsia="Times New Roman" w:hAnsi="Arial" w:cs="Arial"/>
          <w:color w:val="000000" w:themeColor="text1"/>
        </w:rPr>
        <w:t> </w:t>
      </w:r>
    </w:p>
    <w:p w:rsidR="003040A8" w:rsidRPr="00EC61ED" w:rsidRDefault="003040A8" w:rsidP="00EC61ED">
      <w:pPr>
        <w:spacing w:line="240" w:lineRule="exact"/>
        <w:jc w:val="both"/>
        <w:rPr>
          <w:rFonts w:ascii="Arial" w:eastAsia="Times New Roman" w:hAnsi="Arial" w:cs="Arial"/>
          <w:color w:val="000000" w:themeColor="text1"/>
        </w:rPr>
      </w:pPr>
      <w:r w:rsidRPr="00EC61ED">
        <w:rPr>
          <w:rFonts w:ascii="Arial" w:eastAsia="Times New Roman" w:hAnsi="Arial" w:cs="Arial"/>
          <w:color w:val="000000" w:themeColor="text1"/>
        </w:rPr>
        <w:t>The “internet of things” (IOT) has transformative potential across the biological sciences: adding geolocation and micro-environmental information to</w:t>
      </w:r>
      <w:r w:rsidR="00EC61ED">
        <w:rPr>
          <w:rFonts w:ascii="Arial" w:eastAsia="Times New Roman" w:hAnsi="Arial" w:cs="Arial"/>
          <w:color w:val="000000" w:themeColor="text1"/>
        </w:rPr>
        <w:t xml:space="preserve"> </w:t>
      </w:r>
      <w:r w:rsidRPr="00EC61ED">
        <w:rPr>
          <w:rFonts w:ascii="Arial" w:eastAsia="Times New Roman" w:hAnsi="Arial" w:cs="Arial"/>
          <w:color w:val="000000" w:themeColor="text1"/>
        </w:rPr>
        <w:t>data sets, connecting infrastructures across experimental sites, and redistributing roles and relations across international settings, giving researchers the capacity for technologically enhanced traceability, connectivity, and communicability. Given the opportunities and challenges that internet-connected</w:t>
      </w:r>
      <w:r w:rsidR="00EC61ED">
        <w:rPr>
          <w:rFonts w:ascii="Arial" w:eastAsia="Times New Roman" w:hAnsi="Arial" w:cs="Arial"/>
          <w:color w:val="000000" w:themeColor="text1"/>
        </w:rPr>
        <w:t xml:space="preserve"> </w:t>
      </w:r>
      <w:r w:rsidRPr="00EC61ED">
        <w:rPr>
          <w:rFonts w:ascii="Arial" w:eastAsia="Times New Roman" w:hAnsi="Arial" w:cs="Arial"/>
          <w:color w:val="000000" w:themeColor="text1"/>
        </w:rPr>
        <w:t>devices offer to laboratory animal research, plans for their use should be deliberated in advance by IACUCs. Any potential benefits depend on the development of protocols for data collecting, sharing, accountability, and access, as well as adequate technology platforms to support data storage and exchange.</w:t>
      </w:r>
    </w:p>
    <w:p w:rsidR="003040A8" w:rsidRPr="00EC61ED" w:rsidRDefault="003040A8" w:rsidP="00EC61ED">
      <w:pPr>
        <w:spacing w:line="240" w:lineRule="exact"/>
        <w:jc w:val="both"/>
        <w:rPr>
          <w:rFonts w:ascii="Arial" w:eastAsia="Times New Roman" w:hAnsi="Arial" w:cs="Arial"/>
          <w:color w:val="000000" w:themeColor="text1"/>
        </w:rPr>
      </w:pPr>
      <w:r w:rsidRPr="00EC61ED">
        <w:rPr>
          <w:rFonts w:ascii="Arial" w:eastAsia="Times New Roman" w:hAnsi="Arial" w:cs="Arial"/>
          <w:color w:val="000000" w:themeColor="text1"/>
        </w:rPr>
        <w:t> </w:t>
      </w:r>
    </w:p>
    <w:p w:rsidR="003040A8" w:rsidRPr="00EC61ED" w:rsidRDefault="003040A8" w:rsidP="00EC61ED">
      <w:pPr>
        <w:spacing w:line="240" w:lineRule="exact"/>
        <w:jc w:val="both"/>
        <w:rPr>
          <w:rFonts w:ascii="Arial" w:eastAsia="Times New Roman" w:hAnsi="Arial" w:cs="Arial"/>
          <w:color w:val="000000" w:themeColor="text1"/>
        </w:rPr>
      </w:pPr>
      <w:r w:rsidRPr="00EC61ED">
        <w:rPr>
          <w:rFonts w:ascii="Arial" w:eastAsia="Times New Roman" w:hAnsi="Arial" w:cs="Arial"/>
          <w:color w:val="000000" w:themeColor="text1"/>
        </w:rPr>
        <w:t>Potential negative consequences include adding regulatory burdens to cooperating institutions, overcoming resistance to the thought of providing</w:t>
      </w:r>
      <w:r w:rsidR="00EC61ED">
        <w:rPr>
          <w:rFonts w:ascii="Arial" w:eastAsia="Times New Roman" w:hAnsi="Arial" w:cs="Arial"/>
          <w:color w:val="000000" w:themeColor="text1"/>
        </w:rPr>
        <w:t xml:space="preserve"> </w:t>
      </w:r>
      <w:r w:rsidRPr="00EC61ED">
        <w:rPr>
          <w:rFonts w:ascii="Arial" w:eastAsia="Times New Roman" w:hAnsi="Arial" w:cs="Arial"/>
          <w:color w:val="000000" w:themeColor="text1"/>
        </w:rPr>
        <w:t>“outsiders” with streaming access to one’s internal workings, the replacement of skilled workers with technology, and information safety, as transmitting digital information between parties renders that information more vulnerable to disruption or distortion. Pharmaceutical firms that oversee and sponsor large-scale clinical trials could serve as a helpful source of information on data collection and security, as they have experience with multi-site patient trials involving more than one nation, conducted under assorted institutional review boards and regulatory agencies.</w:t>
      </w:r>
    </w:p>
    <w:p w:rsidR="003040A8" w:rsidRPr="00EC61ED" w:rsidRDefault="003040A8" w:rsidP="00EC61ED">
      <w:pPr>
        <w:tabs>
          <w:tab w:val="left" w:pos="360"/>
        </w:tabs>
        <w:spacing w:line="240" w:lineRule="exact"/>
        <w:ind w:left="360" w:hanging="360"/>
        <w:jc w:val="both"/>
        <w:rPr>
          <w:rFonts w:ascii="Arial" w:eastAsia="Times New Roman" w:hAnsi="Arial" w:cs="Arial"/>
          <w:color w:val="000000" w:themeColor="text1"/>
        </w:rPr>
      </w:pPr>
      <w:r w:rsidRPr="00EC61ED">
        <w:rPr>
          <w:rFonts w:ascii="Arial" w:eastAsia="Times New Roman" w:hAnsi="Arial" w:cs="Arial"/>
          <w:color w:val="000000" w:themeColor="text1"/>
        </w:rPr>
        <w:t> </w:t>
      </w:r>
    </w:p>
    <w:p w:rsidR="003040A8" w:rsidRPr="00EC61ED" w:rsidRDefault="00EC61ED" w:rsidP="00EC61ED">
      <w:pPr>
        <w:tabs>
          <w:tab w:val="left" w:pos="360"/>
        </w:tabs>
        <w:spacing w:line="240" w:lineRule="exact"/>
        <w:ind w:left="360" w:hanging="360"/>
        <w:jc w:val="both"/>
        <w:rPr>
          <w:rFonts w:ascii="Arial" w:eastAsia="Times New Roman" w:hAnsi="Arial" w:cs="Arial"/>
          <w:color w:val="000000" w:themeColor="text1"/>
        </w:rPr>
      </w:pPr>
      <w:r>
        <w:rPr>
          <w:rFonts w:ascii="Arial" w:eastAsia="Times New Roman" w:hAnsi="Arial" w:cs="Arial"/>
          <w:color w:val="000000" w:themeColor="text1"/>
        </w:rPr>
        <w:t>QUESTIONS</w:t>
      </w:r>
    </w:p>
    <w:p w:rsidR="003040A8" w:rsidRPr="00EC61ED" w:rsidRDefault="003040A8" w:rsidP="00EC61ED">
      <w:pPr>
        <w:tabs>
          <w:tab w:val="left" w:pos="360"/>
        </w:tabs>
        <w:spacing w:line="240" w:lineRule="exact"/>
        <w:ind w:left="360" w:hanging="360"/>
        <w:jc w:val="both"/>
        <w:rPr>
          <w:rFonts w:ascii="Arial" w:eastAsia="Times New Roman" w:hAnsi="Arial" w:cs="Arial"/>
          <w:color w:val="000000" w:themeColor="text1"/>
        </w:rPr>
      </w:pPr>
      <w:r w:rsidRPr="00EC61ED">
        <w:rPr>
          <w:rFonts w:ascii="Arial" w:eastAsia="Times New Roman" w:hAnsi="Arial" w:cs="Arial"/>
          <w:color w:val="000000" w:themeColor="text1"/>
        </w:rPr>
        <w:t>1. </w:t>
      </w:r>
      <w:r w:rsidR="00EC61ED">
        <w:rPr>
          <w:rFonts w:ascii="Arial" w:eastAsia="Times New Roman" w:hAnsi="Arial" w:cs="Arial"/>
          <w:color w:val="000000" w:themeColor="text1"/>
        </w:rPr>
        <w:tab/>
      </w:r>
      <w:r w:rsidRPr="00EC61ED">
        <w:rPr>
          <w:rFonts w:ascii="Arial" w:eastAsia="Times New Roman" w:hAnsi="Arial" w:cs="Arial"/>
          <w:bCs/>
          <w:color w:val="000000" w:themeColor="text1"/>
        </w:rPr>
        <w:t>True/False</w:t>
      </w:r>
      <w:r w:rsidR="00EC61ED">
        <w:rPr>
          <w:rFonts w:ascii="Arial" w:eastAsia="Times New Roman" w:hAnsi="Arial" w:cs="Arial"/>
          <w:color w:val="000000" w:themeColor="text1"/>
        </w:rPr>
        <w:t>.</w:t>
      </w:r>
      <w:r w:rsidRPr="00EC61ED">
        <w:rPr>
          <w:rFonts w:ascii="Arial" w:eastAsia="Times New Roman" w:hAnsi="Arial" w:cs="Arial"/>
          <w:color w:val="000000" w:themeColor="text1"/>
        </w:rPr>
        <w:t> Greater transnational use of laboratory animals is being facilitated by the lower costs associated with animal research in low- and middle-income countries (LMICs), especially with nonhuman primates and especially in China.</w:t>
      </w:r>
    </w:p>
    <w:p w:rsidR="003040A8" w:rsidRPr="00EC61ED" w:rsidRDefault="003040A8" w:rsidP="00EC61ED">
      <w:pPr>
        <w:tabs>
          <w:tab w:val="left" w:pos="360"/>
        </w:tabs>
        <w:spacing w:line="240" w:lineRule="exact"/>
        <w:ind w:left="360" w:hanging="360"/>
        <w:jc w:val="both"/>
        <w:rPr>
          <w:rFonts w:ascii="Arial" w:eastAsia="Times New Roman" w:hAnsi="Arial" w:cs="Arial"/>
          <w:color w:val="000000" w:themeColor="text1"/>
        </w:rPr>
      </w:pPr>
      <w:r w:rsidRPr="00EC61ED">
        <w:rPr>
          <w:rFonts w:ascii="Arial" w:eastAsia="Times New Roman" w:hAnsi="Arial" w:cs="Arial"/>
          <w:color w:val="000000" w:themeColor="text1"/>
        </w:rPr>
        <w:lastRenderedPageBreak/>
        <w:t>2.</w:t>
      </w:r>
      <w:r w:rsidR="00EC61ED">
        <w:rPr>
          <w:rFonts w:ascii="Arial" w:eastAsia="Times New Roman" w:hAnsi="Arial" w:cs="Arial"/>
          <w:color w:val="000000" w:themeColor="text1"/>
        </w:rPr>
        <w:tab/>
      </w:r>
      <w:r w:rsidRPr="00EC61ED">
        <w:rPr>
          <w:rFonts w:ascii="Arial" w:eastAsia="Times New Roman" w:hAnsi="Arial" w:cs="Arial"/>
          <w:bCs/>
          <w:color w:val="000000" w:themeColor="text1"/>
        </w:rPr>
        <w:t>True/False</w:t>
      </w:r>
      <w:r w:rsidR="00EC61ED" w:rsidRPr="00EC61ED">
        <w:rPr>
          <w:rFonts w:ascii="Arial" w:eastAsia="Times New Roman" w:hAnsi="Arial" w:cs="Arial"/>
          <w:bCs/>
          <w:color w:val="000000" w:themeColor="text1"/>
        </w:rPr>
        <w:t>.</w:t>
      </w:r>
      <w:r w:rsidR="00246F93">
        <w:rPr>
          <w:rFonts w:ascii="Arial" w:eastAsia="Times New Roman" w:hAnsi="Arial" w:cs="Arial"/>
          <w:color w:val="000000" w:themeColor="text1"/>
        </w:rPr>
        <w:t> The ARRIVE G</w:t>
      </w:r>
      <w:r w:rsidRPr="00EC61ED">
        <w:rPr>
          <w:rFonts w:ascii="Arial" w:eastAsia="Times New Roman" w:hAnsi="Arial" w:cs="Arial"/>
          <w:color w:val="000000" w:themeColor="text1"/>
        </w:rPr>
        <w:t>uidelines are often over and above local institutional and national requirements for the care and use of laboratory animals.</w:t>
      </w:r>
    </w:p>
    <w:p w:rsidR="003040A8" w:rsidRPr="00EC61ED" w:rsidRDefault="003040A8" w:rsidP="00EC61ED">
      <w:pPr>
        <w:tabs>
          <w:tab w:val="left" w:pos="360"/>
        </w:tabs>
        <w:spacing w:line="240" w:lineRule="exact"/>
        <w:ind w:left="360" w:hanging="360"/>
        <w:jc w:val="both"/>
        <w:rPr>
          <w:rFonts w:ascii="Arial" w:eastAsia="Times New Roman" w:hAnsi="Arial" w:cs="Arial"/>
          <w:color w:val="000000" w:themeColor="text1"/>
        </w:rPr>
      </w:pPr>
      <w:r w:rsidRPr="00EC61ED">
        <w:rPr>
          <w:rFonts w:ascii="Arial" w:eastAsia="Times New Roman" w:hAnsi="Arial" w:cs="Arial"/>
          <w:color w:val="000000" w:themeColor="text1"/>
        </w:rPr>
        <w:t>3. </w:t>
      </w:r>
      <w:r w:rsidR="00EC61ED">
        <w:rPr>
          <w:rFonts w:ascii="Arial" w:eastAsia="Times New Roman" w:hAnsi="Arial" w:cs="Arial"/>
          <w:color w:val="000000" w:themeColor="text1"/>
        </w:rPr>
        <w:tab/>
      </w:r>
      <w:r w:rsidRPr="00EC61ED">
        <w:rPr>
          <w:rFonts w:ascii="Arial" w:eastAsia="Times New Roman" w:hAnsi="Arial" w:cs="Arial"/>
          <w:color w:val="000000" w:themeColor="text1"/>
        </w:rPr>
        <w:t xml:space="preserve">All of the following are given as examples of remote animal care and use monitoring applications, </w:t>
      </w:r>
      <w:r w:rsidRPr="00EC61ED">
        <w:rPr>
          <w:rFonts w:ascii="Arial" w:eastAsia="Times New Roman" w:hAnsi="Arial" w:cs="Arial"/>
          <w:color w:val="000000" w:themeColor="text1"/>
          <w:u w:val="single"/>
        </w:rPr>
        <w:t>EXCEPT</w:t>
      </w:r>
      <w:r w:rsidR="00EC61ED">
        <w:rPr>
          <w:rFonts w:ascii="Arial" w:eastAsia="Times New Roman" w:hAnsi="Arial" w:cs="Arial"/>
          <w:color w:val="000000" w:themeColor="text1"/>
        </w:rPr>
        <w:t>?</w:t>
      </w:r>
    </w:p>
    <w:p w:rsidR="003040A8" w:rsidRPr="00EC61ED" w:rsidRDefault="003040A8" w:rsidP="00EC61ED">
      <w:pPr>
        <w:tabs>
          <w:tab w:val="left" w:pos="720"/>
        </w:tabs>
        <w:spacing w:line="240" w:lineRule="exact"/>
        <w:ind w:left="720" w:hanging="360"/>
        <w:jc w:val="both"/>
        <w:rPr>
          <w:rFonts w:ascii="Arial" w:eastAsia="Times New Roman" w:hAnsi="Arial" w:cs="Arial"/>
          <w:color w:val="000000" w:themeColor="text1"/>
        </w:rPr>
      </w:pPr>
      <w:r w:rsidRPr="00EC61ED">
        <w:rPr>
          <w:rFonts w:ascii="Arial" w:eastAsia="Times New Roman" w:hAnsi="Arial" w:cs="Arial"/>
          <w:color w:val="000000" w:themeColor="text1"/>
        </w:rPr>
        <w:t>a.</w:t>
      </w:r>
      <w:r w:rsidR="00EC61ED">
        <w:rPr>
          <w:rFonts w:ascii="Arial" w:eastAsia="Times New Roman" w:hAnsi="Arial" w:cs="Arial"/>
          <w:color w:val="000000" w:themeColor="text1"/>
        </w:rPr>
        <w:tab/>
      </w:r>
      <w:r w:rsidRPr="00EC61ED">
        <w:rPr>
          <w:rFonts w:ascii="Arial" w:eastAsia="Times New Roman" w:hAnsi="Arial" w:cs="Arial"/>
          <w:color w:val="000000" w:themeColor="text1"/>
        </w:rPr>
        <w:t>Ambient temperature</w:t>
      </w:r>
    </w:p>
    <w:p w:rsidR="003040A8" w:rsidRPr="00EC61ED" w:rsidRDefault="003040A8" w:rsidP="00EC61ED">
      <w:pPr>
        <w:tabs>
          <w:tab w:val="left" w:pos="720"/>
        </w:tabs>
        <w:spacing w:line="240" w:lineRule="exact"/>
        <w:ind w:left="720" w:hanging="360"/>
        <w:jc w:val="both"/>
        <w:rPr>
          <w:rFonts w:ascii="Arial" w:eastAsia="Times New Roman" w:hAnsi="Arial" w:cs="Arial"/>
          <w:color w:val="000000" w:themeColor="text1"/>
        </w:rPr>
      </w:pPr>
      <w:r w:rsidRPr="00EC61ED">
        <w:rPr>
          <w:rFonts w:ascii="Arial" w:eastAsia="Times New Roman" w:hAnsi="Arial" w:cs="Arial"/>
          <w:color w:val="000000" w:themeColor="text1"/>
        </w:rPr>
        <w:t>b. </w:t>
      </w:r>
      <w:r w:rsidR="00EC61ED">
        <w:rPr>
          <w:rFonts w:ascii="Arial" w:eastAsia="Times New Roman" w:hAnsi="Arial" w:cs="Arial"/>
          <w:color w:val="000000" w:themeColor="text1"/>
        </w:rPr>
        <w:tab/>
      </w:r>
      <w:r w:rsidRPr="00EC61ED">
        <w:rPr>
          <w:rFonts w:ascii="Arial" w:eastAsia="Times New Roman" w:hAnsi="Arial" w:cs="Arial"/>
          <w:color w:val="000000" w:themeColor="text1"/>
        </w:rPr>
        <w:t>Motion</w:t>
      </w:r>
    </w:p>
    <w:p w:rsidR="003040A8" w:rsidRPr="00EC61ED" w:rsidRDefault="003040A8" w:rsidP="00EC61ED">
      <w:pPr>
        <w:tabs>
          <w:tab w:val="left" w:pos="720"/>
        </w:tabs>
        <w:spacing w:line="240" w:lineRule="exact"/>
        <w:ind w:left="720" w:hanging="360"/>
        <w:jc w:val="both"/>
        <w:rPr>
          <w:rFonts w:ascii="Arial" w:eastAsia="Times New Roman" w:hAnsi="Arial" w:cs="Arial"/>
          <w:color w:val="000000" w:themeColor="text1"/>
        </w:rPr>
      </w:pPr>
      <w:r w:rsidRPr="00EC61ED">
        <w:rPr>
          <w:rFonts w:ascii="Arial" w:eastAsia="Times New Roman" w:hAnsi="Arial" w:cs="Arial"/>
          <w:color w:val="000000" w:themeColor="text1"/>
        </w:rPr>
        <w:t>c. </w:t>
      </w:r>
      <w:r w:rsidR="00EC61ED">
        <w:rPr>
          <w:rFonts w:ascii="Arial" w:eastAsia="Times New Roman" w:hAnsi="Arial" w:cs="Arial"/>
          <w:color w:val="000000" w:themeColor="text1"/>
        </w:rPr>
        <w:tab/>
      </w:r>
      <w:r w:rsidRPr="00EC61ED">
        <w:rPr>
          <w:rFonts w:ascii="Arial" w:eastAsia="Times New Roman" w:hAnsi="Arial" w:cs="Arial"/>
          <w:color w:val="000000" w:themeColor="text1"/>
        </w:rPr>
        <w:t>Welfare</w:t>
      </w:r>
    </w:p>
    <w:p w:rsidR="003040A8" w:rsidRPr="00EC61ED" w:rsidRDefault="003040A8" w:rsidP="00EC61ED">
      <w:pPr>
        <w:tabs>
          <w:tab w:val="left" w:pos="720"/>
        </w:tabs>
        <w:spacing w:line="240" w:lineRule="exact"/>
        <w:ind w:left="720" w:hanging="360"/>
        <w:jc w:val="both"/>
        <w:rPr>
          <w:rFonts w:ascii="Arial" w:eastAsia="Times New Roman" w:hAnsi="Arial" w:cs="Arial"/>
          <w:color w:val="000000" w:themeColor="text1"/>
        </w:rPr>
      </w:pPr>
      <w:r w:rsidRPr="00EC61ED">
        <w:rPr>
          <w:rFonts w:ascii="Arial" w:eastAsia="Times New Roman" w:hAnsi="Arial" w:cs="Arial"/>
          <w:color w:val="000000" w:themeColor="text1"/>
        </w:rPr>
        <w:t>d. </w:t>
      </w:r>
      <w:r w:rsidR="00EC61ED">
        <w:rPr>
          <w:rFonts w:ascii="Arial" w:eastAsia="Times New Roman" w:hAnsi="Arial" w:cs="Arial"/>
          <w:color w:val="000000" w:themeColor="text1"/>
        </w:rPr>
        <w:tab/>
      </w:r>
      <w:r w:rsidRPr="00EC61ED">
        <w:rPr>
          <w:rFonts w:ascii="Arial" w:eastAsia="Times New Roman" w:hAnsi="Arial" w:cs="Arial"/>
          <w:color w:val="000000" w:themeColor="text1"/>
        </w:rPr>
        <w:t>Colony health</w:t>
      </w:r>
    </w:p>
    <w:p w:rsidR="003040A8" w:rsidRPr="00EC61ED" w:rsidRDefault="003040A8" w:rsidP="00EC61ED">
      <w:pPr>
        <w:tabs>
          <w:tab w:val="left" w:pos="360"/>
        </w:tabs>
        <w:spacing w:line="240" w:lineRule="exact"/>
        <w:ind w:left="360" w:hanging="360"/>
        <w:jc w:val="both"/>
        <w:rPr>
          <w:rFonts w:ascii="Arial" w:eastAsia="Times New Roman" w:hAnsi="Arial" w:cs="Arial"/>
          <w:color w:val="000000" w:themeColor="text1"/>
        </w:rPr>
      </w:pPr>
      <w:r w:rsidRPr="00EC61ED">
        <w:rPr>
          <w:rFonts w:ascii="Arial" w:eastAsia="Times New Roman" w:hAnsi="Arial" w:cs="Arial"/>
          <w:color w:val="000000" w:themeColor="text1"/>
        </w:rPr>
        <w:t> </w:t>
      </w:r>
    </w:p>
    <w:p w:rsidR="003040A8" w:rsidRPr="00EC61ED" w:rsidRDefault="00EC61ED" w:rsidP="00EC61ED">
      <w:pPr>
        <w:tabs>
          <w:tab w:val="left" w:pos="360"/>
        </w:tabs>
        <w:spacing w:line="240" w:lineRule="exact"/>
        <w:ind w:left="360" w:hanging="360"/>
        <w:jc w:val="both"/>
        <w:rPr>
          <w:rFonts w:ascii="Arial" w:eastAsia="Times New Roman" w:hAnsi="Arial" w:cs="Arial"/>
          <w:color w:val="000000" w:themeColor="text1"/>
        </w:rPr>
      </w:pPr>
      <w:r>
        <w:rPr>
          <w:rFonts w:ascii="Arial" w:eastAsia="Times New Roman" w:hAnsi="Arial" w:cs="Arial"/>
          <w:color w:val="000000" w:themeColor="text1"/>
        </w:rPr>
        <w:t>ANSWERS</w:t>
      </w:r>
    </w:p>
    <w:p w:rsidR="003040A8" w:rsidRPr="00EC61ED" w:rsidRDefault="003040A8" w:rsidP="00EC61ED">
      <w:pPr>
        <w:tabs>
          <w:tab w:val="left" w:pos="360"/>
        </w:tabs>
        <w:spacing w:line="240" w:lineRule="exact"/>
        <w:ind w:left="360" w:hanging="360"/>
        <w:jc w:val="both"/>
        <w:rPr>
          <w:rFonts w:ascii="Arial" w:eastAsia="Times New Roman" w:hAnsi="Arial" w:cs="Arial"/>
          <w:color w:val="000000" w:themeColor="text1"/>
        </w:rPr>
      </w:pPr>
      <w:r w:rsidRPr="00EC61ED">
        <w:rPr>
          <w:rFonts w:ascii="Arial" w:eastAsia="Times New Roman" w:hAnsi="Arial" w:cs="Arial"/>
          <w:color w:val="000000" w:themeColor="text1"/>
        </w:rPr>
        <w:t>1. </w:t>
      </w:r>
      <w:r w:rsidR="00EC61ED">
        <w:rPr>
          <w:rFonts w:ascii="Arial" w:eastAsia="Times New Roman" w:hAnsi="Arial" w:cs="Arial"/>
          <w:color w:val="000000" w:themeColor="text1"/>
        </w:rPr>
        <w:tab/>
      </w:r>
      <w:r w:rsidRPr="00EC61ED">
        <w:rPr>
          <w:rFonts w:ascii="Arial" w:eastAsia="Times New Roman" w:hAnsi="Arial" w:cs="Arial"/>
          <w:color w:val="000000" w:themeColor="text1"/>
        </w:rPr>
        <w:t>True</w:t>
      </w:r>
    </w:p>
    <w:p w:rsidR="003040A8" w:rsidRPr="00EC61ED" w:rsidRDefault="003040A8" w:rsidP="00EC61ED">
      <w:pPr>
        <w:tabs>
          <w:tab w:val="left" w:pos="360"/>
        </w:tabs>
        <w:spacing w:line="240" w:lineRule="exact"/>
        <w:ind w:left="360" w:hanging="360"/>
        <w:jc w:val="both"/>
        <w:rPr>
          <w:rFonts w:ascii="Arial" w:eastAsia="Times New Roman" w:hAnsi="Arial" w:cs="Arial"/>
          <w:color w:val="000000" w:themeColor="text1"/>
        </w:rPr>
      </w:pPr>
      <w:r w:rsidRPr="00EC61ED">
        <w:rPr>
          <w:rFonts w:ascii="Arial" w:eastAsia="Times New Roman" w:hAnsi="Arial" w:cs="Arial"/>
          <w:color w:val="000000" w:themeColor="text1"/>
        </w:rPr>
        <w:t>2. </w:t>
      </w:r>
      <w:r w:rsidR="00EC61ED">
        <w:rPr>
          <w:rFonts w:ascii="Arial" w:eastAsia="Times New Roman" w:hAnsi="Arial" w:cs="Arial"/>
          <w:color w:val="000000" w:themeColor="text1"/>
        </w:rPr>
        <w:tab/>
      </w:r>
      <w:r w:rsidRPr="00EC61ED">
        <w:rPr>
          <w:rFonts w:ascii="Arial" w:eastAsia="Times New Roman" w:hAnsi="Arial" w:cs="Arial"/>
          <w:color w:val="000000" w:themeColor="text1"/>
        </w:rPr>
        <w:t>True</w:t>
      </w:r>
    </w:p>
    <w:p w:rsidR="003040A8" w:rsidRPr="00EC61ED" w:rsidRDefault="003040A8" w:rsidP="00EC61ED">
      <w:pPr>
        <w:tabs>
          <w:tab w:val="left" w:pos="360"/>
        </w:tabs>
        <w:spacing w:line="240" w:lineRule="exact"/>
        <w:ind w:left="360" w:hanging="360"/>
        <w:jc w:val="both"/>
        <w:rPr>
          <w:rFonts w:ascii="Arial" w:eastAsia="Times New Roman" w:hAnsi="Arial" w:cs="Arial"/>
          <w:color w:val="000000" w:themeColor="text1"/>
        </w:rPr>
      </w:pPr>
      <w:r w:rsidRPr="00EC61ED">
        <w:rPr>
          <w:rFonts w:ascii="Arial" w:eastAsia="Times New Roman" w:hAnsi="Arial" w:cs="Arial"/>
          <w:color w:val="000000" w:themeColor="text1"/>
        </w:rPr>
        <w:t>3.  </w:t>
      </w:r>
      <w:r w:rsidR="00EC61ED">
        <w:rPr>
          <w:rFonts w:ascii="Arial" w:eastAsia="Times New Roman" w:hAnsi="Arial" w:cs="Arial"/>
          <w:color w:val="000000" w:themeColor="text1"/>
        </w:rPr>
        <w:tab/>
        <w:t>c.</w:t>
      </w:r>
      <w:r w:rsidRPr="00EC61ED">
        <w:rPr>
          <w:rFonts w:ascii="Arial" w:eastAsia="Times New Roman" w:hAnsi="Arial" w:cs="Arial"/>
          <w:color w:val="000000" w:themeColor="text1"/>
        </w:rPr>
        <w:t xml:space="preserve"> “While some aspects of animal research can be automated for the benefit to animals and efficiencies, in other areas “a feel for the animal” remains important for both science and welfare.”</w:t>
      </w:r>
    </w:p>
    <w:sectPr w:rsidR="003040A8" w:rsidRPr="00EC61ED" w:rsidSect="0055068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32226"/>
    <w:multiLevelType w:val="hybridMultilevel"/>
    <w:tmpl w:val="A2CCE57C"/>
    <w:lvl w:ilvl="0" w:tplc="04090019">
      <w:start w:val="1"/>
      <w:numFmt w:val="lowerLetter"/>
      <w:lvlText w:val="%1."/>
      <w:lvlJc w:val="left"/>
      <w:pPr>
        <w:ind w:left="1080" w:hanging="360"/>
      </w:pPr>
    </w:lvl>
    <w:lvl w:ilvl="1" w:tplc="04090019">
      <w:start w:val="1"/>
      <w:numFmt w:val="lowerLetter"/>
      <w:lvlText w:val="%2."/>
      <w:lvlJc w:val="left"/>
      <w:pPr>
        <w:ind w:left="1875" w:hanging="43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E37F9C"/>
    <w:multiLevelType w:val="hybridMultilevel"/>
    <w:tmpl w:val="E41C9A80"/>
    <w:lvl w:ilvl="0" w:tplc="04090019">
      <w:start w:val="1"/>
      <w:numFmt w:val="lowerLetter"/>
      <w:lvlText w:val="%1."/>
      <w:lvlJc w:val="left"/>
      <w:pPr>
        <w:ind w:left="1080" w:hanging="360"/>
      </w:pPr>
    </w:lvl>
    <w:lvl w:ilvl="1" w:tplc="04090019">
      <w:start w:val="1"/>
      <w:numFmt w:val="lowerLetter"/>
      <w:lvlText w:val="%2."/>
      <w:lvlJc w:val="left"/>
      <w:pPr>
        <w:ind w:left="1875" w:hanging="435"/>
      </w:pPr>
      <w:rPr>
        <w:rFonts w:hint="default"/>
      </w:rPr>
    </w:lvl>
    <w:lvl w:ilvl="2" w:tplc="FF7CE8DA">
      <w:numFmt w:val="bullet"/>
      <w:lvlText w:val="-"/>
      <w:lvlJc w:val="left"/>
      <w:pPr>
        <w:ind w:left="2700" w:hanging="360"/>
      </w:pPr>
      <w:rPr>
        <w:rFonts w:ascii="Arial" w:eastAsiaTheme="minorHAnsi" w:hAnsi="Arial" w:cs="Arial" w:hint="default"/>
      </w:rPr>
    </w:lvl>
    <w:lvl w:ilvl="3" w:tplc="94C60372">
      <w:start w:val="1"/>
      <w:numFmt w:val="decimal"/>
      <w:lvlText w:val="%4."/>
      <w:lvlJc w:val="left"/>
      <w:pPr>
        <w:ind w:left="3240" w:hanging="360"/>
      </w:pPr>
      <w:rPr>
        <w:rFonts w:hint="default"/>
      </w:rPr>
    </w:lvl>
    <w:lvl w:ilvl="4" w:tplc="9E5CDA14">
      <w:start w:val="1"/>
      <w:numFmt w:val="upp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903A5C"/>
    <w:multiLevelType w:val="hybridMultilevel"/>
    <w:tmpl w:val="1E5CF5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E544DF"/>
    <w:multiLevelType w:val="multilevel"/>
    <w:tmpl w:val="D4D68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2D104E"/>
    <w:multiLevelType w:val="hybridMultilevel"/>
    <w:tmpl w:val="6D247A7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F6611"/>
    <w:multiLevelType w:val="hybridMultilevel"/>
    <w:tmpl w:val="DE40C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E09BC"/>
    <w:multiLevelType w:val="hybridMultilevel"/>
    <w:tmpl w:val="3AB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A41160"/>
    <w:multiLevelType w:val="multilevel"/>
    <w:tmpl w:val="769A5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CD04A2"/>
    <w:multiLevelType w:val="hybridMultilevel"/>
    <w:tmpl w:val="F62CA06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F315F8"/>
    <w:multiLevelType w:val="hybridMultilevel"/>
    <w:tmpl w:val="0BB229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5031F1"/>
    <w:multiLevelType w:val="hybridMultilevel"/>
    <w:tmpl w:val="93467986"/>
    <w:lvl w:ilvl="0" w:tplc="04090019">
      <w:start w:val="1"/>
      <w:numFmt w:val="lowerLetter"/>
      <w:lvlText w:val="%1."/>
      <w:lvlJc w:val="left"/>
      <w:pPr>
        <w:ind w:left="1080" w:hanging="360"/>
      </w:pPr>
    </w:lvl>
    <w:lvl w:ilvl="1" w:tplc="8576693C">
      <w:start w:val="1"/>
      <w:numFmt w:val="lowerLetter"/>
      <w:lvlText w:val="%2)"/>
      <w:lvlJc w:val="left"/>
      <w:pPr>
        <w:ind w:left="1875" w:hanging="43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766F90"/>
    <w:multiLevelType w:val="hybridMultilevel"/>
    <w:tmpl w:val="6BC61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C42A31"/>
    <w:multiLevelType w:val="hybridMultilevel"/>
    <w:tmpl w:val="BA6EC010"/>
    <w:lvl w:ilvl="0" w:tplc="04090019">
      <w:start w:val="1"/>
      <w:numFmt w:val="lowerLetter"/>
      <w:lvlText w:val="%1."/>
      <w:lvlJc w:val="left"/>
      <w:pPr>
        <w:ind w:left="1080" w:hanging="360"/>
      </w:pPr>
    </w:lvl>
    <w:lvl w:ilvl="1" w:tplc="04090019">
      <w:start w:val="1"/>
      <w:numFmt w:val="lowerLetter"/>
      <w:lvlText w:val="%2."/>
      <w:lvlJc w:val="left"/>
      <w:pPr>
        <w:ind w:left="1875" w:hanging="435"/>
      </w:pPr>
      <w:rPr>
        <w:rFonts w:hint="default"/>
      </w:rPr>
    </w:lvl>
    <w:lvl w:ilvl="2" w:tplc="04090001">
      <w:start w:val="1"/>
      <w:numFmt w:val="bullet"/>
      <w:lvlText w:val=""/>
      <w:lvlJc w:val="left"/>
      <w:pPr>
        <w:ind w:left="2700" w:hanging="36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6F42D3"/>
    <w:multiLevelType w:val="hybridMultilevel"/>
    <w:tmpl w:val="714CCFEE"/>
    <w:lvl w:ilvl="0" w:tplc="941EE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BC039E"/>
    <w:multiLevelType w:val="hybridMultilevel"/>
    <w:tmpl w:val="04C2EB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4C0274"/>
    <w:multiLevelType w:val="hybridMultilevel"/>
    <w:tmpl w:val="A2644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5C22AF"/>
    <w:multiLevelType w:val="hybridMultilevel"/>
    <w:tmpl w:val="BB367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8"/>
  </w:num>
  <w:num w:numId="4">
    <w:abstractNumId w:val="4"/>
  </w:num>
  <w:num w:numId="5">
    <w:abstractNumId w:val="9"/>
  </w:num>
  <w:num w:numId="6">
    <w:abstractNumId w:val="0"/>
  </w:num>
  <w:num w:numId="7">
    <w:abstractNumId w:val="2"/>
  </w:num>
  <w:num w:numId="8">
    <w:abstractNumId w:val="1"/>
  </w:num>
  <w:num w:numId="9">
    <w:abstractNumId w:val="5"/>
  </w:num>
  <w:num w:numId="10">
    <w:abstractNumId w:val="3"/>
  </w:num>
  <w:num w:numId="11">
    <w:abstractNumId w:val="7"/>
  </w:num>
  <w:num w:numId="12">
    <w:abstractNumId w:val="16"/>
  </w:num>
  <w:num w:numId="13">
    <w:abstractNumId w:val="13"/>
  </w:num>
  <w:num w:numId="14">
    <w:abstractNumId w:val="6"/>
  </w:num>
  <w:num w:numId="15">
    <w:abstractNumId w:val="12"/>
  </w:num>
  <w:num w:numId="16">
    <w:abstractNumId w:val="15"/>
  </w:num>
  <w:num w:numId="17">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327"/>
    <w:rsid w:val="0000210F"/>
    <w:rsid w:val="0000425B"/>
    <w:rsid w:val="00006EA3"/>
    <w:rsid w:val="000119F5"/>
    <w:rsid w:val="00016D44"/>
    <w:rsid w:val="00030055"/>
    <w:rsid w:val="000323C1"/>
    <w:rsid w:val="00057BB6"/>
    <w:rsid w:val="0008626E"/>
    <w:rsid w:val="00091412"/>
    <w:rsid w:val="00097A91"/>
    <w:rsid w:val="000A1BD5"/>
    <w:rsid w:val="000A470A"/>
    <w:rsid w:val="000A6E27"/>
    <w:rsid w:val="000B1FE5"/>
    <w:rsid w:val="000F2989"/>
    <w:rsid w:val="000F4D63"/>
    <w:rsid w:val="0011492B"/>
    <w:rsid w:val="001268FD"/>
    <w:rsid w:val="00131517"/>
    <w:rsid w:val="001578E6"/>
    <w:rsid w:val="0017238D"/>
    <w:rsid w:val="0017280A"/>
    <w:rsid w:val="00177206"/>
    <w:rsid w:val="00184677"/>
    <w:rsid w:val="00191214"/>
    <w:rsid w:val="00193684"/>
    <w:rsid w:val="001A51D7"/>
    <w:rsid w:val="001B2B46"/>
    <w:rsid w:val="001C0A4F"/>
    <w:rsid w:val="001E7775"/>
    <w:rsid w:val="001E7B8C"/>
    <w:rsid w:val="001F2F55"/>
    <w:rsid w:val="002149D6"/>
    <w:rsid w:val="00215651"/>
    <w:rsid w:val="002416FD"/>
    <w:rsid w:val="00246F93"/>
    <w:rsid w:val="002479B4"/>
    <w:rsid w:val="0025591B"/>
    <w:rsid w:val="00265532"/>
    <w:rsid w:val="002733A1"/>
    <w:rsid w:val="0027541C"/>
    <w:rsid w:val="00286E43"/>
    <w:rsid w:val="00286FA7"/>
    <w:rsid w:val="002A6F72"/>
    <w:rsid w:val="002A7D6F"/>
    <w:rsid w:val="002B1599"/>
    <w:rsid w:val="002B4733"/>
    <w:rsid w:val="002C6F1C"/>
    <w:rsid w:val="002D3578"/>
    <w:rsid w:val="002E471A"/>
    <w:rsid w:val="002F6EB8"/>
    <w:rsid w:val="0030047A"/>
    <w:rsid w:val="003040A8"/>
    <w:rsid w:val="00305E4F"/>
    <w:rsid w:val="00311DBE"/>
    <w:rsid w:val="0031280B"/>
    <w:rsid w:val="003248C7"/>
    <w:rsid w:val="00334BA0"/>
    <w:rsid w:val="00354CC5"/>
    <w:rsid w:val="00363C43"/>
    <w:rsid w:val="00382C9F"/>
    <w:rsid w:val="00383381"/>
    <w:rsid w:val="00390F6A"/>
    <w:rsid w:val="003B2D78"/>
    <w:rsid w:val="003C2FD9"/>
    <w:rsid w:val="004234AA"/>
    <w:rsid w:val="004235B1"/>
    <w:rsid w:val="0042551F"/>
    <w:rsid w:val="004265CB"/>
    <w:rsid w:val="00432EA7"/>
    <w:rsid w:val="004339F1"/>
    <w:rsid w:val="00445460"/>
    <w:rsid w:val="00455506"/>
    <w:rsid w:val="00464028"/>
    <w:rsid w:val="004729B4"/>
    <w:rsid w:val="00477853"/>
    <w:rsid w:val="004936F3"/>
    <w:rsid w:val="00495455"/>
    <w:rsid w:val="00496602"/>
    <w:rsid w:val="004A7570"/>
    <w:rsid w:val="004D14BF"/>
    <w:rsid w:val="004E274C"/>
    <w:rsid w:val="004F0C16"/>
    <w:rsid w:val="005006E8"/>
    <w:rsid w:val="00512F87"/>
    <w:rsid w:val="005305E2"/>
    <w:rsid w:val="00530ECC"/>
    <w:rsid w:val="00550687"/>
    <w:rsid w:val="0057265A"/>
    <w:rsid w:val="00575B3F"/>
    <w:rsid w:val="005871D7"/>
    <w:rsid w:val="00594B46"/>
    <w:rsid w:val="005C59C7"/>
    <w:rsid w:val="005D2D97"/>
    <w:rsid w:val="005F5D18"/>
    <w:rsid w:val="005F6532"/>
    <w:rsid w:val="006058CB"/>
    <w:rsid w:val="00612879"/>
    <w:rsid w:val="0062604C"/>
    <w:rsid w:val="00626245"/>
    <w:rsid w:val="0063371A"/>
    <w:rsid w:val="0064671E"/>
    <w:rsid w:val="00660F85"/>
    <w:rsid w:val="006652C4"/>
    <w:rsid w:val="0069166E"/>
    <w:rsid w:val="006A557B"/>
    <w:rsid w:val="006B024D"/>
    <w:rsid w:val="006B454D"/>
    <w:rsid w:val="006C1C31"/>
    <w:rsid w:val="006D0ECE"/>
    <w:rsid w:val="006D45B7"/>
    <w:rsid w:val="006D7A73"/>
    <w:rsid w:val="006E7748"/>
    <w:rsid w:val="00701103"/>
    <w:rsid w:val="007033F2"/>
    <w:rsid w:val="00710DED"/>
    <w:rsid w:val="00732FF7"/>
    <w:rsid w:val="00735E92"/>
    <w:rsid w:val="00741998"/>
    <w:rsid w:val="00751235"/>
    <w:rsid w:val="0075688C"/>
    <w:rsid w:val="00762AFF"/>
    <w:rsid w:val="00763E18"/>
    <w:rsid w:val="00765F07"/>
    <w:rsid w:val="00784BE6"/>
    <w:rsid w:val="00794068"/>
    <w:rsid w:val="007A6DEF"/>
    <w:rsid w:val="007B64D9"/>
    <w:rsid w:val="007C6EF8"/>
    <w:rsid w:val="007C7292"/>
    <w:rsid w:val="007D2F4D"/>
    <w:rsid w:val="007E12A6"/>
    <w:rsid w:val="007E3662"/>
    <w:rsid w:val="007E5410"/>
    <w:rsid w:val="0081728B"/>
    <w:rsid w:val="008216DA"/>
    <w:rsid w:val="00830155"/>
    <w:rsid w:val="00841033"/>
    <w:rsid w:val="008679D1"/>
    <w:rsid w:val="00897F30"/>
    <w:rsid w:val="00897F3A"/>
    <w:rsid w:val="008A3F63"/>
    <w:rsid w:val="008B3BD8"/>
    <w:rsid w:val="008D667E"/>
    <w:rsid w:val="008E19D2"/>
    <w:rsid w:val="009054C3"/>
    <w:rsid w:val="00910322"/>
    <w:rsid w:val="009144FE"/>
    <w:rsid w:val="009269E9"/>
    <w:rsid w:val="00933709"/>
    <w:rsid w:val="0093604A"/>
    <w:rsid w:val="00941E02"/>
    <w:rsid w:val="0094378C"/>
    <w:rsid w:val="00953FB3"/>
    <w:rsid w:val="00962EFC"/>
    <w:rsid w:val="009662C2"/>
    <w:rsid w:val="0098256C"/>
    <w:rsid w:val="00983D02"/>
    <w:rsid w:val="00991BF5"/>
    <w:rsid w:val="009A0192"/>
    <w:rsid w:val="009E0C29"/>
    <w:rsid w:val="009F1D84"/>
    <w:rsid w:val="009F6740"/>
    <w:rsid w:val="00A00F31"/>
    <w:rsid w:val="00A1353D"/>
    <w:rsid w:val="00A14C42"/>
    <w:rsid w:val="00A170E9"/>
    <w:rsid w:val="00A46C79"/>
    <w:rsid w:val="00A55024"/>
    <w:rsid w:val="00A756F1"/>
    <w:rsid w:val="00A8126A"/>
    <w:rsid w:val="00A840E5"/>
    <w:rsid w:val="00A96684"/>
    <w:rsid w:val="00A96BED"/>
    <w:rsid w:val="00AC34FF"/>
    <w:rsid w:val="00AC5425"/>
    <w:rsid w:val="00AD0327"/>
    <w:rsid w:val="00AD45CF"/>
    <w:rsid w:val="00B73758"/>
    <w:rsid w:val="00B9531A"/>
    <w:rsid w:val="00B97F53"/>
    <w:rsid w:val="00BA0C35"/>
    <w:rsid w:val="00BE6C77"/>
    <w:rsid w:val="00BF057A"/>
    <w:rsid w:val="00C05E9A"/>
    <w:rsid w:val="00C37D09"/>
    <w:rsid w:val="00C814E0"/>
    <w:rsid w:val="00C92EDB"/>
    <w:rsid w:val="00C92F15"/>
    <w:rsid w:val="00CC26FF"/>
    <w:rsid w:val="00CC3F4E"/>
    <w:rsid w:val="00CC4FF9"/>
    <w:rsid w:val="00CD3B55"/>
    <w:rsid w:val="00CD607F"/>
    <w:rsid w:val="00D122CE"/>
    <w:rsid w:val="00D42396"/>
    <w:rsid w:val="00D6027E"/>
    <w:rsid w:val="00D75EB1"/>
    <w:rsid w:val="00D97FC6"/>
    <w:rsid w:val="00DD7A86"/>
    <w:rsid w:val="00E1206F"/>
    <w:rsid w:val="00E13210"/>
    <w:rsid w:val="00E1469B"/>
    <w:rsid w:val="00E44FFE"/>
    <w:rsid w:val="00E473F2"/>
    <w:rsid w:val="00E81C3A"/>
    <w:rsid w:val="00E9472C"/>
    <w:rsid w:val="00E96D8F"/>
    <w:rsid w:val="00EA5D36"/>
    <w:rsid w:val="00EA7E43"/>
    <w:rsid w:val="00EC3C07"/>
    <w:rsid w:val="00EC4D62"/>
    <w:rsid w:val="00EC61ED"/>
    <w:rsid w:val="00EC7BD8"/>
    <w:rsid w:val="00ED2525"/>
    <w:rsid w:val="00F053F6"/>
    <w:rsid w:val="00F503D4"/>
    <w:rsid w:val="00F60F91"/>
    <w:rsid w:val="00F71907"/>
    <w:rsid w:val="00F81B11"/>
    <w:rsid w:val="00F93625"/>
    <w:rsid w:val="00FA0F6E"/>
    <w:rsid w:val="00FC698D"/>
    <w:rsid w:val="00FE3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562FE7-CB66-42E5-ADD4-642F08F91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327"/>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0327"/>
    <w:rPr>
      <w:color w:val="0000FF"/>
      <w:u w:val="single"/>
    </w:rPr>
  </w:style>
  <w:style w:type="character" w:styleId="Strong">
    <w:name w:val="Strong"/>
    <w:basedOn w:val="DefaultParagraphFont"/>
    <w:uiPriority w:val="22"/>
    <w:qFormat/>
    <w:rsid w:val="0075688C"/>
    <w:rPr>
      <w:b/>
      <w:bCs/>
    </w:rPr>
  </w:style>
  <w:style w:type="paragraph" w:styleId="PlainText">
    <w:name w:val="Plain Text"/>
    <w:basedOn w:val="Normal"/>
    <w:link w:val="PlainTextChar"/>
    <w:uiPriority w:val="99"/>
    <w:unhideWhenUsed/>
    <w:rsid w:val="001F2F55"/>
    <w:rPr>
      <w:rFonts w:ascii="Consolas" w:hAnsi="Consolas" w:cstheme="minorBidi"/>
      <w:sz w:val="21"/>
      <w:szCs w:val="21"/>
    </w:rPr>
  </w:style>
  <w:style w:type="character" w:customStyle="1" w:styleId="PlainTextChar">
    <w:name w:val="Plain Text Char"/>
    <w:basedOn w:val="DefaultParagraphFont"/>
    <w:link w:val="PlainText"/>
    <w:uiPriority w:val="99"/>
    <w:rsid w:val="001F2F55"/>
    <w:rPr>
      <w:rFonts w:ascii="Consolas" w:eastAsiaTheme="minorHAnsi" w:hAnsi="Consolas" w:cstheme="minorBidi"/>
      <w:sz w:val="21"/>
      <w:szCs w:val="21"/>
    </w:rPr>
  </w:style>
  <w:style w:type="paragraph" w:styleId="ListParagraph">
    <w:name w:val="List Paragraph"/>
    <w:basedOn w:val="Normal"/>
    <w:uiPriority w:val="34"/>
    <w:qFormat/>
    <w:rsid w:val="00354CC5"/>
    <w:pPr>
      <w:spacing w:after="200" w:line="276" w:lineRule="auto"/>
      <w:ind w:left="720"/>
    </w:pPr>
  </w:style>
  <w:style w:type="paragraph" w:styleId="NormalWeb">
    <w:name w:val="Normal (Web)"/>
    <w:basedOn w:val="Normal"/>
    <w:uiPriority w:val="99"/>
    <w:semiHidden/>
    <w:rsid w:val="00530ECC"/>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530ECC"/>
    <w:rPr>
      <w:rFonts w:cs="Times New Roman"/>
      <w:b/>
      <w:bCs/>
    </w:rPr>
  </w:style>
  <w:style w:type="paragraph" w:customStyle="1" w:styleId="authlist">
    <w:name w:val="authlist"/>
    <w:basedOn w:val="Normal"/>
    <w:rsid w:val="00F503D4"/>
    <w:pPr>
      <w:spacing w:before="100" w:beforeAutospacing="1" w:after="100" w:afterAutospacing="1"/>
    </w:pPr>
    <w:rPr>
      <w:rFonts w:ascii="Times New Roman" w:eastAsia="Times New Roman" w:hAnsi="Times New Roman"/>
      <w:sz w:val="24"/>
      <w:szCs w:val="24"/>
    </w:rPr>
  </w:style>
  <w:style w:type="paragraph" w:customStyle="1" w:styleId="default">
    <w:name w:val="default"/>
    <w:basedOn w:val="Normal"/>
    <w:rsid w:val="00F503D4"/>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D6027E"/>
  </w:style>
  <w:style w:type="character" w:customStyle="1" w:styleId="apple-style-span">
    <w:name w:val="apple-style-span"/>
    <w:basedOn w:val="DefaultParagraphFont"/>
    <w:rsid w:val="00D6027E"/>
  </w:style>
  <w:style w:type="paragraph" w:styleId="BalloonText">
    <w:name w:val="Balloon Text"/>
    <w:basedOn w:val="Normal"/>
    <w:link w:val="BalloonTextChar"/>
    <w:uiPriority w:val="99"/>
    <w:semiHidden/>
    <w:unhideWhenUsed/>
    <w:rsid w:val="004D14BF"/>
    <w:rPr>
      <w:rFonts w:ascii="Tahoma" w:hAnsi="Tahoma" w:cs="Tahoma"/>
      <w:sz w:val="16"/>
      <w:szCs w:val="16"/>
    </w:rPr>
  </w:style>
  <w:style w:type="character" w:customStyle="1" w:styleId="BalloonTextChar">
    <w:name w:val="Balloon Text Char"/>
    <w:basedOn w:val="DefaultParagraphFont"/>
    <w:link w:val="BalloonText"/>
    <w:uiPriority w:val="99"/>
    <w:semiHidden/>
    <w:rsid w:val="004D14BF"/>
    <w:rPr>
      <w:rFonts w:ascii="Tahoma" w:eastAsiaTheme="minorHAnsi" w:hAnsi="Tahoma" w:cs="Tahoma"/>
      <w:sz w:val="16"/>
      <w:szCs w:val="16"/>
    </w:rPr>
  </w:style>
  <w:style w:type="character" w:customStyle="1" w:styleId="apple-tab-span">
    <w:name w:val="apple-tab-span"/>
    <w:basedOn w:val="DefaultParagraphFont"/>
    <w:rsid w:val="0062604C"/>
    <w:rPr>
      <w:rFonts w:cs="Times New Roman"/>
    </w:rPr>
  </w:style>
  <w:style w:type="paragraph" w:styleId="NoSpacing">
    <w:name w:val="No Spacing"/>
    <w:basedOn w:val="Normal"/>
    <w:uiPriority w:val="1"/>
    <w:qFormat/>
    <w:rsid w:val="0062604C"/>
    <w:pPr>
      <w:spacing w:before="100" w:beforeAutospacing="1" w:after="100" w:afterAutospacing="1"/>
    </w:pPr>
    <w:rPr>
      <w:rFonts w:ascii="Times New Roman" w:eastAsia="Times New Roman" w:hAnsi="Times New Roman"/>
      <w:sz w:val="24"/>
      <w:szCs w:val="24"/>
    </w:rPr>
  </w:style>
  <w:style w:type="paragraph" w:customStyle="1" w:styleId="Default0">
    <w:name w:val="Default"/>
    <w:rsid w:val="005C59C7"/>
    <w:pPr>
      <w:autoSpaceDE w:val="0"/>
      <w:autoSpaceDN w:val="0"/>
      <w:adjustRightInd w:val="0"/>
    </w:pPr>
    <w:rPr>
      <w:rFonts w:ascii="Arial" w:hAnsi="Arial" w:cs="Arial"/>
      <w:color w:val="000000"/>
      <w:sz w:val="24"/>
      <w:szCs w:val="24"/>
      <w:lang w:bidi="hi-IN"/>
    </w:rPr>
  </w:style>
  <w:style w:type="character" w:customStyle="1" w:styleId="st">
    <w:name w:val="st"/>
    <w:basedOn w:val="DefaultParagraphFont"/>
    <w:rsid w:val="005C59C7"/>
  </w:style>
  <w:style w:type="paragraph" w:customStyle="1" w:styleId="xmsonormal">
    <w:name w:val="x_msonormal"/>
    <w:basedOn w:val="Normal"/>
    <w:rsid w:val="00193684"/>
    <w:pPr>
      <w:spacing w:before="100" w:beforeAutospacing="1" w:after="100" w:afterAutospacing="1"/>
    </w:pPr>
    <w:rPr>
      <w:rFonts w:ascii="Times New Roman" w:eastAsia="Times New Roman" w:hAnsi="Times New Roman"/>
      <w:sz w:val="24"/>
      <w:szCs w:val="24"/>
    </w:rPr>
  </w:style>
  <w:style w:type="paragraph" w:customStyle="1" w:styleId="ox-7a7666e1e2-msonormal">
    <w:name w:val="ox-7a7666e1e2-msonormal"/>
    <w:basedOn w:val="Normal"/>
    <w:rsid w:val="00B73758"/>
    <w:pPr>
      <w:spacing w:before="100" w:beforeAutospacing="1" w:after="100" w:afterAutospacing="1"/>
    </w:pPr>
    <w:rPr>
      <w:rFonts w:ascii="Times New Roman" w:eastAsia="Times New Roman" w:hAnsi="Times New Roman"/>
      <w:sz w:val="24"/>
      <w:szCs w:val="24"/>
    </w:rPr>
  </w:style>
  <w:style w:type="paragraph" w:customStyle="1" w:styleId="ox-c20cb3acb5-msonormal">
    <w:name w:val="ox-c20cb3acb5-msonormal"/>
    <w:basedOn w:val="Normal"/>
    <w:rsid w:val="002A6F72"/>
    <w:pPr>
      <w:spacing w:before="100" w:beforeAutospacing="1" w:after="100" w:afterAutospacing="1"/>
    </w:pPr>
    <w:rPr>
      <w:rFonts w:ascii="Times New Roman" w:eastAsia="Times New Roman" w:hAnsi="Times New Roman"/>
      <w:sz w:val="24"/>
      <w:szCs w:val="24"/>
    </w:rPr>
  </w:style>
  <w:style w:type="paragraph" w:customStyle="1" w:styleId="ox-c20cb3acb5-msolistparagraph">
    <w:name w:val="ox-c20cb3acb5-msolistparagraph"/>
    <w:basedOn w:val="Normal"/>
    <w:rsid w:val="002A6F72"/>
    <w:pPr>
      <w:spacing w:before="100" w:beforeAutospacing="1" w:after="100" w:afterAutospacing="1"/>
    </w:pPr>
    <w:rPr>
      <w:rFonts w:ascii="Times New Roman" w:eastAsia="Times New Roman" w:hAnsi="Times New Roman"/>
      <w:sz w:val="24"/>
      <w:szCs w:val="24"/>
    </w:rPr>
  </w:style>
  <w:style w:type="paragraph" w:customStyle="1" w:styleId="ox-7e3ea18660-msonormal">
    <w:name w:val="ox-7e3ea18660-msonormal"/>
    <w:basedOn w:val="Normal"/>
    <w:rsid w:val="001C0A4F"/>
    <w:pPr>
      <w:spacing w:before="100" w:beforeAutospacing="1" w:after="100" w:afterAutospacing="1"/>
    </w:pPr>
    <w:rPr>
      <w:rFonts w:ascii="Times New Roman" w:eastAsia="Times New Roman" w:hAnsi="Times New Roman"/>
      <w:sz w:val="24"/>
      <w:szCs w:val="24"/>
    </w:rPr>
  </w:style>
  <w:style w:type="paragraph" w:customStyle="1" w:styleId="ox-7e3ea18660-gmail-msolistparagraph">
    <w:name w:val="ox-7e3ea18660-gmail-msolistparagraph"/>
    <w:basedOn w:val="Normal"/>
    <w:rsid w:val="001C0A4F"/>
    <w:pPr>
      <w:spacing w:before="100" w:beforeAutospacing="1" w:after="100" w:afterAutospacing="1"/>
    </w:pPr>
    <w:rPr>
      <w:rFonts w:ascii="Times New Roman" w:eastAsia="Times New Roman" w:hAnsi="Times New Roman"/>
      <w:sz w:val="24"/>
      <w:szCs w:val="24"/>
    </w:rPr>
  </w:style>
  <w:style w:type="paragraph" w:customStyle="1" w:styleId="ox-5b2a3642cc-msonormal">
    <w:name w:val="ox-5b2a3642cc-msonormal"/>
    <w:basedOn w:val="Normal"/>
    <w:rsid w:val="001C0A4F"/>
    <w:pPr>
      <w:spacing w:before="100" w:beforeAutospacing="1" w:after="100" w:afterAutospacing="1"/>
    </w:pPr>
    <w:rPr>
      <w:rFonts w:ascii="Times New Roman" w:eastAsia="Times New Roman" w:hAnsi="Times New Roman"/>
      <w:sz w:val="24"/>
      <w:szCs w:val="24"/>
    </w:rPr>
  </w:style>
  <w:style w:type="paragraph" w:customStyle="1" w:styleId="ox-dc18755f6c-msonormal">
    <w:name w:val="ox-dc18755f6c-msonormal"/>
    <w:basedOn w:val="Normal"/>
    <w:rsid w:val="001C0A4F"/>
    <w:pPr>
      <w:spacing w:before="100" w:beforeAutospacing="1" w:after="100" w:afterAutospacing="1"/>
    </w:pPr>
    <w:rPr>
      <w:rFonts w:ascii="Times New Roman" w:eastAsia="Times New Roman" w:hAnsi="Times New Roman"/>
      <w:sz w:val="24"/>
      <w:szCs w:val="24"/>
    </w:rPr>
  </w:style>
  <w:style w:type="paragraph" w:customStyle="1" w:styleId="ox-dc18755f6c-msolistparagraph">
    <w:name w:val="ox-dc18755f6c-msolistparagraph"/>
    <w:basedOn w:val="Normal"/>
    <w:rsid w:val="001C0A4F"/>
    <w:pPr>
      <w:spacing w:before="100" w:beforeAutospacing="1" w:after="100" w:afterAutospacing="1"/>
    </w:pPr>
    <w:rPr>
      <w:rFonts w:ascii="Times New Roman" w:eastAsia="Times New Roman" w:hAnsi="Times New Roman"/>
      <w:sz w:val="24"/>
      <w:szCs w:val="24"/>
    </w:rPr>
  </w:style>
  <w:style w:type="paragraph" w:customStyle="1" w:styleId="ox-5fba5bb518-msonormal">
    <w:name w:val="ox-5fba5bb518-msonormal"/>
    <w:basedOn w:val="Normal"/>
    <w:rsid w:val="00057BB6"/>
    <w:pPr>
      <w:spacing w:before="100" w:beforeAutospacing="1" w:after="100" w:afterAutospacing="1"/>
    </w:pPr>
    <w:rPr>
      <w:rFonts w:ascii="Times New Roman" w:eastAsia="Times New Roman" w:hAnsi="Times New Roman"/>
      <w:sz w:val="24"/>
      <w:szCs w:val="24"/>
    </w:rPr>
  </w:style>
  <w:style w:type="paragraph" w:customStyle="1" w:styleId="ox-5fba5bb518-msolistparagraph">
    <w:name w:val="ox-5fba5bb518-msolistparagraph"/>
    <w:basedOn w:val="Normal"/>
    <w:rsid w:val="00057BB6"/>
    <w:pPr>
      <w:spacing w:before="100" w:beforeAutospacing="1" w:after="100" w:afterAutospacing="1"/>
    </w:pPr>
    <w:rPr>
      <w:rFonts w:ascii="Times New Roman" w:eastAsia="Times New Roman" w:hAnsi="Times New Roman"/>
      <w:sz w:val="24"/>
      <w:szCs w:val="24"/>
    </w:rPr>
  </w:style>
  <w:style w:type="paragraph" w:customStyle="1" w:styleId="ox-6c310836b1-msonormal">
    <w:name w:val="ox-6c310836b1-msonormal"/>
    <w:basedOn w:val="Normal"/>
    <w:rsid w:val="000F2989"/>
    <w:pPr>
      <w:spacing w:before="100" w:beforeAutospacing="1" w:after="100" w:afterAutospacing="1"/>
    </w:pPr>
    <w:rPr>
      <w:rFonts w:ascii="Times New Roman" w:hAnsi="Times New Roman"/>
      <w:sz w:val="24"/>
      <w:szCs w:val="24"/>
    </w:rPr>
  </w:style>
  <w:style w:type="paragraph" w:customStyle="1" w:styleId="ox-6c310836b1-msolistparagraph">
    <w:name w:val="ox-6c310836b1-msolistparagraph"/>
    <w:basedOn w:val="Normal"/>
    <w:rsid w:val="000F2989"/>
    <w:pPr>
      <w:spacing w:before="100" w:beforeAutospacing="1" w:after="100" w:afterAutospacing="1"/>
    </w:pPr>
    <w:rPr>
      <w:rFonts w:ascii="Times New Roman" w:hAnsi="Times New Roman"/>
      <w:sz w:val="24"/>
      <w:szCs w:val="24"/>
    </w:rPr>
  </w:style>
  <w:style w:type="paragraph" w:customStyle="1" w:styleId="ox-5b47c1c41c-msonormal">
    <w:name w:val="ox-5b47c1c41c-msonormal"/>
    <w:basedOn w:val="Normal"/>
    <w:rsid w:val="000F2989"/>
    <w:pPr>
      <w:spacing w:before="100" w:beforeAutospacing="1" w:after="100" w:afterAutospacing="1"/>
    </w:pPr>
    <w:rPr>
      <w:rFonts w:ascii="Times New Roman" w:eastAsia="Times New Roman" w:hAnsi="Times New Roman"/>
      <w:sz w:val="24"/>
      <w:szCs w:val="24"/>
    </w:rPr>
  </w:style>
  <w:style w:type="character" w:customStyle="1" w:styleId="ox-5b47c1c41c-gmail-pagesnum">
    <w:name w:val="ox-5b47c1c41c-gmail-pagesnum"/>
    <w:basedOn w:val="DefaultParagraphFont"/>
    <w:rsid w:val="000F2989"/>
  </w:style>
  <w:style w:type="paragraph" w:customStyle="1" w:styleId="ox-5b47c1c41c-gmail-msolistparagraph">
    <w:name w:val="ox-5b47c1c41c-gmail-msolistparagraph"/>
    <w:basedOn w:val="Normal"/>
    <w:rsid w:val="000F2989"/>
    <w:pPr>
      <w:spacing w:before="100" w:beforeAutospacing="1" w:after="100" w:afterAutospacing="1"/>
    </w:pPr>
    <w:rPr>
      <w:rFonts w:ascii="Times New Roman" w:eastAsia="Times New Roman" w:hAnsi="Times New Roman"/>
      <w:sz w:val="24"/>
      <w:szCs w:val="24"/>
    </w:rPr>
  </w:style>
  <w:style w:type="character" w:customStyle="1" w:styleId="ox-5b47c1c41c-gmail-st">
    <w:name w:val="ox-5b47c1c41c-gmail-st"/>
    <w:basedOn w:val="DefaultParagraphFont"/>
    <w:rsid w:val="000F2989"/>
  </w:style>
  <w:style w:type="paragraph" w:customStyle="1" w:styleId="ox-a164fc16cb-msonormal">
    <w:name w:val="ox-a164fc16cb-msonormal"/>
    <w:basedOn w:val="Normal"/>
    <w:rsid w:val="000F2989"/>
    <w:pPr>
      <w:spacing w:before="100" w:beforeAutospacing="1" w:after="100" w:afterAutospacing="1"/>
    </w:pPr>
    <w:rPr>
      <w:rFonts w:ascii="Times New Roman" w:eastAsia="Times New Roman" w:hAnsi="Times New Roman"/>
      <w:sz w:val="24"/>
      <w:szCs w:val="24"/>
    </w:rPr>
  </w:style>
  <w:style w:type="character" w:customStyle="1" w:styleId="ox-a164fc16cb-apple-tab-span">
    <w:name w:val="ox-a164fc16cb-apple-tab-span"/>
    <w:basedOn w:val="DefaultParagraphFont"/>
    <w:rsid w:val="000F2989"/>
  </w:style>
  <w:style w:type="paragraph" w:customStyle="1" w:styleId="ox-b88916f2da-msonormal">
    <w:name w:val="ox-b88916f2da-msonormal"/>
    <w:basedOn w:val="Normal"/>
    <w:rsid w:val="003040A8"/>
    <w:pPr>
      <w:spacing w:before="100" w:beforeAutospacing="1" w:after="100" w:afterAutospacing="1"/>
    </w:pPr>
    <w:rPr>
      <w:rFonts w:ascii="Times New Roman" w:eastAsia="Times New Roman" w:hAnsi="Times New Roman"/>
      <w:sz w:val="24"/>
      <w:szCs w:val="24"/>
    </w:rPr>
  </w:style>
  <w:style w:type="paragraph" w:customStyle="1" w:styleId="ox-b88916f2da-msolistparagraph">
    <w:name w:val="ox-b88916f2da-msolistparagraph"/>
    <w:basedOn w:val="Normal"/>
    <w:rsid w:val="003040A8"/>
    <w:pPr>
      <w:spacing w:before="100" w:beforeAutospacing="1" w:after="100" w:afterAutospacing="1"/>
    </w:pPr>
    <w:rPr>
      <w:rFonts w:ascii="Times New Roman" w:eastAsia="Times New Roman" w:hAnsi="Times New Roman"/>
      <w:sz w:val="24"/>
      <w:szCs w:val="24"/>
    </w:rPr>
  </w:style>
  <w:style w:type="paragraph" w:customStyle="1" w:styleId="ox-e953c5e355-msonormal">
    <w:name w:val="ox-e953c5e355-msonormal"/>
    <w:basedOn w:val="Normal"/>
    <w:rsid w:val="003040A8"/>
    <w:pPr>
      <w:spacing w:before="100" w:beforeAutospacing="1" w:after="100" w:afterAutospacing="1"/>
    </w:pPr>
    <w:rPr>
      <w:rFonts w:ascii="Times New Roman" w:eastAsia="Times New Roman" w:hAnsi="Times New Roman"/>
      <w:sz w:val="24"/>
      <w:szCs w:val="24"/>
    </w:rPr>
  </w:style>
  <w:style w:type="paragraph" w:customStyle="1" w:styleId="ox-e953c5e355-msolistparagraph">
    <w:name w:val="ox-e953c5e355-msolistparagraph"/>
    <w:basedOn w:val="Normal"/>
    <w:rsid w:val="003040A8"/>
    <w:pPr>
      <w:spacing w:before="100" w:beforeAutospacing="1" w:after="100" w:afterAutospacing="1"/>
    </w:pPr>
    <w:rPr>
      <w:rFonts w:ascii="Times New Roman" w:eastAsia="Times New Roman" w:hAnsi="Times New Roman"/>
      <w:sz w:val="24"/>
      <w:szCs w:val="24"/>
    </w:rPr>
  </w:style>
  <w:style w:type="paragraph" w:customStyle="1" w:styleId="ox-20900987ea-msonormal">
    <w:name w:val="ox-20900987ea-msonormal"/>
    <w:basedOn w:val="Normal"/>
    <w:rsid w:val="001E7775"/>
    <w:pPr>
      <w:spacing w:before="100" w:beforeAutospacing="1" w:after="100" w:afterAutospacing="1"/>
    </w:pPr>
    <w:rPr>
      <w:rFonts w:ascii="Times New Roman" w:eastAsia="Times New Roman" w:hAnsi="Times New Roman"/>
      <w:sz w:val="24"/>
      <w:szCs w:val="24"/>
    </w:rPr>
  </w:style>
  <w:style w:type="paragraph" w:customStyle="1" w:styleId="ox-a9d6513f07-msonormal">
    <w:name w:val="ox-a9d6513f07-msonormal"/>
    <w:basedOn w:val="Normal"/>
    <w:rsid w:val="001E7775"/>
    <w:pPr>
      <w:spacing w:before="100" w:beforeAutospacing="1" w:after="100" w:afterAutospacing="1"/>
    </w:pPr>
    <w:rPr>
      <w:rFonts w:ascii="Times New Roman" w:eastAsia="Times New Roman" w:hAnsi="Times New Roman"/>
      <w:sz w:val="24"/>
      <w:szCs w:val="24"/>
    </w:rPr>
  </w:style>
  <w:style w:type="paragraph" w:customStyle="1" w:styleId="ox-a9d6513f07-msolistparagraph">
    <w:name w:val="ox-a9d6513f07-msolistparagraph"/>
    <w:basedOn w:val="Normal"/>
    <w:rsid w:val="001E7775"/>
    <w:pPr>
      <w:spacing w:before="100" w:beforeAutospacing="1" w:after="100" w:afterAutospacing="1"/>
    </w:pPr>
    <w:rPr>
      <w:rFonts w:ascii="Times New Roman" w:eastAsia="Times New Roman" w:hAnsi="Times New Roman"/>
      <w:sz w:val="24"/>
      <w:szCs w:val="24"/>
    </w:rPr>
  </w:style>
  <w:style w:type="paragraph" w:customStyle="1" w:styleId="ox-668d469eb6-msonormal">
    <w:name w:val="ox-668d469eb6-msonormal"/>
    <w:basedOn w:val="Normal"/>
    <w:rsid w:val="001E7775"/>
    <w:pPr>
      <w:spacing w:before="100" w:beforeAutospacing="1" w:after="100" w:afterAutospacing="1"/>
    </w:pPr>
    <w:rPr>
      <w:rFonts w:ascii="Times New Roman" w:eastAsia="Times New Roman" w:hAnsi="Times New Roman"/>
      <w:sz w:val="24"/>
      <w:szCs w:val="24"/>
    </w:rPr>
  </w:style>
  <w:style w:type="paragraph" w:customStyle="1" w:styleId="ox-668d469eb6-msolistparagraph">
    <w:name w:val="ox-668d469eb6-msolistparagraph"/>
    <w:basedOn w:val="Normal"/>
    <w:rsid w:val="001E7775"/>
    <w:pPr>
      <w:spacing w:before="100" w:beforeAutospacing="1" w:after="100" w:afterAutospacing="1"/>
    </w:pPr>
    <w:rPr>
      <w:rFonts w:ascii="Times New Roman" w:eastAsia="Times New Roman" w:hAnsi="Times New Roman"/>
      <w:sz w:val="24"/>
      <w:szCs w:val="24"/>
    </w:rPr>
  </w:style>
  <w:style w:type="paragraph" w:customStyle="1" w:styleId="ox-820e3134b7-msonormal">
    <w:name w:val="ox-820e3134b7-msonormal"/>
    <w:basedOn w:val="Normal"/>
    <w:rsid w:val="009E0C29"/>
    <w:pPr>
      <w:spacing w:before="100" w:beforeAutospacing="1" w:after="100" w:afterAutospacing="1"/>
    </w:pPr>
    <w:rPr>
      <w:rFonts w:ascii="Times New Roman" w:hAnsi="Times New Roman"/>
      <w:sz w:val="24"/>
      <w:szCs w:val="24"/>
    </w:rPr>
  </w:style>
  <w:style w:type="paragraph" w:customStyle="1" w:styleId="ox-820e3134b7-msolistparagraph">
    <w:name w:val="ox-820e3134b7-msolistparagraph"/>
    <w:basedOn w:val="Normal"/>
    <w:rsid w:val="009E0C29"/>
    <w:pPr>
      <w:spacing w:before="100" w:beforeAutospacing="1" w:after="100" w:afterAutospacing="1"/>
    </w:pPr>
    <w:rPr>
      <w:rFonts w:ascii="Times New Roman" w:hAnsi="Times New Roman"/>
      <w:sz w:val="24"/>
      <w:szCs w:val="24"/>
    </w:rPr>
  </w:style>
  <w:style w:type="paragraph" w:customStyle="1" w:styleId="ox-fab600fa0e-msonormal">
    <w:name w:val="ox-fab600fa0e-msonormal"/>
    <w:basedOn w:val="Normal"/>
    <w:rsid w:val="00933709"/>
    <w:pPr>
      <w:spacing w:before="100" w:beforeAutospacing="1" w:after="100" w:afterAutospacing="1"/>
    </w:pPr>
    <w:rPr>
      <w:rFonts w:ascii="Times New Roman" w:eastAsia="Times New Roman" w:hAnsi="Times New Roman"/>
      <w:sz w:val="24"/>
      <w:szCs w:val="24"/>
    </w:rPr>
  </w:style>
  <w:style w:type="paragraph" w:customStyle="1" w:styleId="ox-fab600fa0e-gmail-msolistparagraph">
    <w:name w:val="ox-fab600fa0e-gmail-msolistparagraph"/>
    <w:basedOn w:val="Normal"/>
    <w:rsid w:val="00933709"/>
    <w:pPr>
      <w:spacing w:before="100" w:beforeAutospacing="1" w:after="100" w:afterAutospacing="1"/>
    </w:pPr>
    <w:rPr>
      <w:rFonts w:ascii="Times New Roman" w:eastAsia="Times New Roman" w:hAnsi="Times New Roman"/>
      <w:sz w:val="24"/>
      <w:szCs w:val="24"/>
    </w:rPr>
  </w:style>
  <w:style w:type="paragraph" w:customStyle="1" w:styleId="ox-888a0914f8-msonormal">
    <w:name w:val="ox-888a0914f8-msonormal"/>
    <w:basedOn w:val="Normal"/>
    <w:uiPriority w:val="99"/>
    <w:semiHidden/>
    <w:rsid w:val="00BE6C77"/>
    <w:pPr>
      <w:spacing w:before="100" w:beforeAutospacing="1" w:after="100" w:afterAutospacing="1"/>
    </w:pPr>
    <w:rPr>
      <w:rFonts w:ascii="Times New Roman" w:hAnsi="Times New Roman"/>
      <w:sz w:val="24"/>
      <w:szCs w:val="24"/>
    </w:rPr>
  </w:style>
  <w:style w:type="paragraph" w:customStyle="1" w:styleId="ox-888a0914f8-msolistparagraph">
    <w:name w:val="ox-888a0914f8-msolistparagraph"/>
    <w:basedOn w:val="Normal"/>
    <w:uiPriority w:val="99"/>
    <w:semiHidden/>
    <w:rsid w:val="00BE6C77"/>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1743">
      <w:bodyDiv w:val="1"/>
      <w:marLeft w:val="0"/>
      <w:marRight w:val="0"/>
      <w:marTop w:val="0"/>
      <w:marBottom w:val="0"/>
      <w:divBdr>
        <w:top w:val="none" w:sz="0" w:space="0" w:color="auto"/>
        <w:left w:val="none" w:sz="0" w:space="0" w:color="auto"/>
        <w:bottom w:val="none" w:sz="0" w:space="0" w:color="auto"/>
        <w:right w:val="none" w:sz="0" w:space="0" w:color="auto"/>
      </w:divBdr>
    </w:div>
    <w:div w:id="86657937">
      <w:bodyDiv w:val="1"/>
      <w:marLeft w:val="0"/>
      <w:marRight w:val="0"/>
      <w:marTop w:val="0"/>
      <w:marBottom w:val="0"/>
      <w:divBdr>
        <w:top w:val="none" w:sz="0" w:space="0" w:color="auto"/>
        <w:left w:val="none" w:sz="0" w:space="0" w:color="auto"/>
        <w:bottom w:val="none" w:sz="0" w:space="0" w:color="auto"/>
        <w:right w:val="none" w:sz="0" w:space="0" w:color="auto"/>
      </w:divBdr>
      <w:divsChild>
        <w:div w:id="856164696">
          <w:marLeft w:val="0"/>
          <w:marRight w:val="0"/>
          <w:marTop w:val="0"/>
          <w:marBottom w:val="0"/>
          <w:divBdr>
            <w:top w:val="none" w:sz="0" w:space="0" w:color="auto"/>
            <w:left w:val="none" w:sz="0" w:space="0" w:color="auto"/>
            <w:bottom w:val="none" w:sz="0" w:space="0" w:color="auto"/>
            <w:right w:val="none" w:sz="0" w:space="0" w:color="auto"/>
          </w:divBdr>
          <w:divsChild>
            <w:div w:id="1325931173">
              <w:marLeft w:val="0"/>
              <w:marRight w:val="0"/>
              <w:marTop w:val="0"/>
              <w:marBottom w:val="0"/>
              <w:divBdr>
                <w:top w:val="single" w:sz="6" w:space="0" w:color="A6A6A6"/>
                <w:left w:val="single" w:sz="6" w:space="0" w:color="A6A6A6"/>
                <w:bottom w:val="single" w:sz="6" w:space="0" w:color="A6A6A6"/>
                <w:right w:val="single" w:sz="6" w:space="0" w:color="A6A6A6"/>
              </w:divBdr>
              <w:divsChild>
                <w:div w:id="1161039094">
                  <w:marLeft w:val="0"/>
                  <w:marRight w:val="0"/>
                  <w:marTop w:val="0"/>
                  <w:marBottom w:val="0"/>
                  <w:divBdr>
                    <w:top w:val="none" w:sz="0" w:space="0" w:color="auto"/>
                    <w:left w:val="none" w:sz="0" w:space="0" w:color="auto"/>
                    <w:bottom w:val="none" w:sz="0" w:space="0" w:color="auto"/>
                    <w:right w:val="none" w:sz="0" w:space="0" w:color="auto"/>
                  </w:divBdr>
                  <w:divsChild>
                    <w:div w:id="13642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73254">
      <w:bodyDiv w:val="1"/>
      <w:marLeft w:val="0"/>
      <w:marRight w:val="0"/>
      <w:marTop w:val="0"/>
      <w:marBottom w:val="0"/>
      <w:divBdr>
        <w:top w:val="none" w:sz="0" w:space="0" w:color="auto"/>
        <w:left w:val="none" w:sz="0" w:space="0" w:color="auto"/>
        <w:bottom w:val="none" w:sz="0" w:space="0" w:color="auto"/>
        <w:right w:val="none" w:sz="0" w:space="0" w:color="auto"/>
      </w:divBdr>
      <w:divsChild>
        <w:div w:id="1656186233">
          <w:marLeft w:val="0"/>
          <w:marRight w:val="0"/>
          <w:marTop w:val="0"/>
          <w:marBottom w:val="0"/>
          <w:divBdr>
            <w:top w:val="none" w:sz="0" w:space="0" w:color="auto"/>
            <w:left w:val="none" w:sz="0" w:space="0" w:color="auto"/>
            <w:bottom w:val="none" w:sz="0" w:space="0" w:color="auto"/>
            <w:right w:val="none" w:sz="0" w:space="0" w:color="auto"/>
          </w:divBdr>
          <w:divsChild>
            <w:div w:id="1783525370">
              <w:marLeft w:val="0"/>
              <w:marRight w:val="0"/>
              <w:marTop w:val="0"/>
              <w:marBottom w:val="0"/>
              <w:divBdr>
                <w:top w:val="single" w:sz="6" w:space="0" w:color="A6A6A6"/>
                <w:left w:val="single" w:sz="6" w:space="0" w:color="A6A6A6"/>
                <w:bottom w:val="single" w:sz="6" w:space="0" w:color="A6A6A6"/>
                <w:right w:val="single" w:sz="6" w:space="0" w:color="A6A6A6"/>
              </w:divBdr>
              <w:divsChild>
                <w:div w:id="121793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481">
      <w:bodyDiv w:val="1"/>
      <w:marLeft w:val="0"/>
      <w:marRight w:val="0"/>
      <w:marTop w:val="0"/>
      <w:marBottom w:val="0"/>
      <w:divBdr>
        <w:top w:val="none" w:sz="0" w:space="0" w:color="auto"/>
        <w:left w:val="none" w:sz="0" w:space="0" w:color="auto"/>
        <w:bottom w:val="none" w:sz="0" w:space="0" w:color="auto"/>
        <w:right w:val="none" w:sz="0" w:space="0" w:color="auto"/>
      </w:divBdr>
    </w:div>
    <w:div w:id="191194325">
      <w:bodyDiv w:val="1"/>
      <w:marLeft w:val="0"/>
      <w:marRight w:val="0"/>
      <w:marTop w:val="0"/>
      <w:marBottom w:val="0"/>
      <w:divBdr>
        <w:top w:val="none" w:sz="0" w:space="0" w:color="auto"/>
        <w:left w:val="none" w:sz="0" w:space="0" w:color="auto"/>
        <w:bottom w:val="none" w:sz="0" w:space="0" w:color="auto"/>
        <w:right w:val="none" w:sz="0" w:space="0" w:color="auto"/>
      </w:divBdr>
    </w:div>
    <w:div w:id="241531766">
      <w:bodyDiv w:val="1"/>
      <w:marLeft w:val="0"/>
      <w:marRight w:val="0"/>
      <w:marTop w:val="0"/>
      <w:marBottom w:val="0"/>
      <w:divBdr>
        <w:top w:val="none" w:sz="0" w:space="0" w:color="auto"/>
        <w:left w:val="none" w:sz="0" w:space="0" w:color="auto"/>
        <w:bottom w:val="none" w:sz="0" w:space="0" w:color="auto"/>
        <w:right w:val="none" w:sz="0" w:space="0" w:color="auto"/>
      </w:divBdr>
      <w:divsChild>
        <w:div w:id="463623171">
          <w:marLeft w:val="0"/>
          <w:marRight w:val="0"/>
          <w:marTop w:val="0"/>
          <w:marBottom w:val="0"/>
          <w:divBdr>
            <w:top w:val="none" w:sz="0" w:space="0" w:color="auto"/>
            <w:left w:val="none" w:sz="0" w:space="0" w:color="auto"/>
            <w:bottom w:val="none" w:sz="0" w:space="0" w:color="auto"/>
            <w:right w:val="none" w:sz="0" w:space="0" w:color="auto"/>
          </w:divBdr>
          <w:divsChild>
            <w:div w:id="117990704">
              <w:marLeft w:val="0"/>
              <w:marRight w:val="0"/>
              <w:marTop w:val="0"/>
              <w:marBottom w:val="0"/>
              <w:divBdr>
                <w:top w:val="single" w:sz="6" w:space="0" w:color="A6A6A6"/>
                <w:left w:val="single" w:sz="6" w:space="0" w:color="A6A6A6"/>
                <w:bottom w:val="single" w:sz="6" w:space="0" w:color="A6A6A6"/>
                <w:right w:val="single" w:sz="6" w:space="0" w:color="A6A6A6"/>
              </w:divBdr>
              <w:divsChild>
                <w:div w:id="1913351749">
                  <w:marLeft w:val="0"/>
                  <w:marRight w:val="0"/>
                  <w:marTop w:val="0"/>
                  <w:marBottom w:val="0"/>
                  <w:divBdr>
                    <w:top w:val="none" w:sz="0" w:space="0" w:color="auto"/>
                    <w:left w:val="none" w:sz="0" w:space="0" w:color="auto"/>
                    <w:bottom w:val="none" w:sz="0" w:space="0" w:color="auto"/>
                    <w:right w:val="none" w:sz="0" w:space="0" w:color="auto"/>
                  </w:divBdr>
                  <w:divsChild>
                    <w:div w:id="439373175">
                      <w:marLeft w:val="0"/>
                      <w:marRight w:val="0"/>
                      <w:marTop w:val="0"/>
                      <w:marBottom w:val="0"/>
                      <w:divBdr>
                        <w:top w:val="none" w:sz="0" w:space="0" w:color="auto"/>
                        <w:left w:val="none" w:sz="0" w:space="0" w:color="auto"/>
                        <w:bottom w:val="none" w:sz="0" w:space="0" w:color="auto"/>
                        <w:right w:val="none" w:sz="0" w:space="0" w:color="auto"/>
                      </w:divBdr>
                      <w:divsChild>
                        <w:div w:id="1727949585">
                          <w:marLeft w:val="0"/>
                          <w:marRight w:val="0"/>
                          <w:marTop w:val="0"/>
                          <w:marBottom w:val="0"/>
                          <w:divBdr>
                            <w:top w:val="none" w:sz="0" w:space="0" w:color="auto"/>
                            <w:left w:val="none" w:sz="0" w:space="0" w:color="auto"/>
                            <w:bottom w:val="none" w:sz="0" w:space="0" w:color="auto"/>
                            <w:right w:val="none" w:sz="0" w:space="0" w:color="auto"/>
                          </w:divBdr>
                          <w:divsChild>
                            <w:div w:id="561064855">
                              <w:marLeft w:val="0"/>
                              <w:marRight w:val="0"/>
                              <w:marTop w:val="0"/>
                              <w:marBottom w:val="0"/>
                              <w:divBdr>
                                <w:top w:val="none" w:sz="0" w:space="0" w:color="auto"/>
                                <w:left w:val="none" w:sz="0" w:space="0" w:color="auto"/>
                                <w:bottom w:val="none" w:sz="0" w:space="0" w:color="auto"/>
                                <w:right w:val="none" w:sz="0" w:space="0" w:color="auto"/>
                              </w:divBdr>
                              <w:divsChild>
                                <w:div w:id="528953408">
                                  <w:marLeft w:val="0"/>
                                  <w:marRight w:val="0"/>
                                  <w:marTop w:val="0"/>
                                  <w:marBottom w:val="0"/>
                                  <w:divBdr>
                                    <w:top w:val="none" w:sz="0" w:space="0" w:color="auto"/>
                                    <w:left w:val="none" w:sz="0" w:space="0" w:color="auto"/>
                                    <w:bottom w:val="none" w:sz="0" w:space="0" w:color="auto"/>
                                    <w:right w:val="none" w:sz="0" w:space="0" w:color="auto"/>
                                  </w:divBdr>
                                  <w:divsChild>
                                    <w:div w:id="1153134254">
                                      <w:marLeft w:val="0"/>
                                      <w:marRight w:val="0"/>
                                      <w:marTop w:val="0"/>
                                      <w:marBottom w:val="0"/>
                                      <w:divBdr>
                                        <w:top w:val="none" w:sz="0" w:space="0" w:color="auto"/>
                                        <w:left w:val="none" w:sz="0" w:space="0" w:color="auto"/>
                                        <w:bottom w:val="none" w:sz="0" w:space="0" w:color="auto"/>
                                        <w:right w:val="none" w:sz="0" w:space="0" w:color="auto"/>
                                      </w:divBdr>
                                      <w:divsChild>
                                        <w:div w:id="324209893">
                                          <w:marLeft w:val="0"/>
                                          <w:marRight w:val="0"/>
                                          <w:marTop w:val="0"/>
                                          <w:marBottom w:val="0"/>
                                          <w:divBdr>
                                            <w:top w:val="none" w:sz="0" w:space="0" w:color="auto"/>
                                            <w:left w:val="none" w:sz="0" w:space="0" w:color="auto"/>
                                            <w:bottom w:val="none" w:sz="0" w:space="0" w:color="auto"/>
                                            <w:right w:val="none" w:sz="0" w:space="0" w:color="auto"/>
                                          </w:divBdr>
                                          <w:divsChild>
                                            <w:div w:id="1179150487">
                                              <w:marLeft w:val="0"/>
                                              <w:marRight w:val="0"/>
                                              <w:marTop w:val="0"/>
                                              <w:marBottom w:val="0"/>
                                              <w:divBdr>
                                                <w:top w:val="none" w:sz="0" w:space="0" w:color="auto"/>
                                                <w:left w:val="none" w:sz="0" w:space="0" w:color="auto"/>
                                                <w:bottom w:val="none" w:sz="0" w:space="0" w:color="auto"/>
                                                <w:right w:val="none" w:sz="0" w:space="0" w:color="auto"/>
                                              </w:divBdr>
                                              <w:divsChild>
                                                <w:div w:id="1975599654">
                                                  <w:marLeft w:val="0"/>
                                                  <w:marRight w:val="0"/>
                                                  <w:marTop w:val="0"/>
                                                  <w:marBottom w:val="0"/>
                                                  <w:divBdr>
                                                    <w:top w:val="none" w:sz="0" w:space="0" w:color="auto"/>
                                                    <w:left w:val="none" w:sz="0" w:space="0" w:color="auto"/>
                                                    <w:bottom w:val="none" w:sz="0" w:space="0" w:color="auto"/>
                                                    <w:right w:val="none" w:sz="0" w:space="0" w:color="auto"/>
                                                  </w:divBdr>
                                                </w:div>
                                                <w:div w:id="920677693">
                                                  <w:marLeft w:val="0"/>
                                                  <w:marRight w:val="0"/>
                                                  <w:marTop w:val="0"/>
                                                  <w:marBottom w:val="0"/>
                                                  <w:divBdr>
                                                    <w:top w:val="none" w:sz="0" w:space="0" w:color="auto"/>
                                                    <w:left w:val="none" w:sz="0" w:space="0" w:color="auto"/>
                                                    <w:bottom w:val="none" w:sz="0" w:space="0" w:color="auto"/>
                                                    <w:right w:val="none" w:sz="0" w:space="0" w:color="auto"/>
                                                  </w:divBdr>
                                                </w:div>
                                                <w:div w:id="2022660374">
                                                  <w:marLeft w:val="0"/>
                                                  <w:marRight w:val="0"/>
                                                  <w:marTop w:val="0"/>
                                                  <w:marBottom w:val="0"/>
                                                  <w:divBdr>
                                                    <w:top w:val="none" w:sz="0" w:space="0" w:color="auto"/>
                                                    <w:left w:val="none" w:sz="0" w:space="0" w:color="auto"/>
                                                    <w:bottom w:val="none" w:sz="0" w:space="0" w:color="auto"/>
                                                    <w:right w:val="none" w:sz="0" w:space="0" w:color="auto"/>
                                                  </w:divBdr>
                                                </w:div>
                                                <w:div w:id="1407990416">
                                                  <w:marLeft w:val="0"/>
                                                  <w:marRight w:val="0"/>
                                                  <w:marTop w:val="0"/>
                                                  <w:marBottom w:val="0"/>
                                                  <w:divBdr>
                                                    <w:top w:val="none" w:sz="0" w:space="0" w:color="auto"/>
                                                    <w:left w:val="none" w:sz="0" w:space="0" w:color="auto"/>
                                                    <w:bottom w:val="none" w:sz="0" w:space="0" w:color="auto"/>
                                                    <w:right w:val="none" w:sz="0" w:space="0" w:color="auto"/>
                                                  </w:divBdr>
                                                </w:div>
                                                <w:div w:id="1031420664">
                                                  <w:marLeft w:val="0"/>
                                                  <w:marRight w:val="0"/>
                                                  <w:marTop w:val="0"/>
                                                  <w:marBottom w:val="0"/>
                                                  <w:divBdr>
                                                    <w:top w:val="none" w:sz="0" w:space="0" w:color="auto"/>
                                                    <w:left w:val="none" w:sz="0" w:space="0" w:color="auto"/>
                                                    <w:bottom w:val="none" w:sz="0" w:space="0" w:color="auto"/>
                                                    <w:right w:val="none" w:sz="0" w:space="0" w:color="auto"/>
                                                  </w:divBdr>
                                                </w:div>
                                                <w:div w:id="1546790477">
                                                  <w:marLeft w:val="0"/>
                                                  <w:marRight w:val="0"/>
                                                  <w:marTop w:val="0"/>
                                                  <w:marBottom w:val="0"/>
                                                  <w:divBdr>
                                                    <w:top w:val="none" w:sz="0" w:space="0" w:color="auto"/>
                                                    <w:left w:val="none" w:sz="0" w:space="0" w:color="auto"/>
                                                    <w:bottom w:val="none" w:sz="0" w:space="0" w:color="auto"/>
                                                    <w:right w:val="none" w:sz="0" w:space="0" w:color="auto"/>
                                                  </w:divBdr>
                                                </w:div>
                                                <w:div w:id="1551572696">
                                                  <w:marLeft w:val="0"/>
                                                  <w:marRight w:val="0"/>
                                                  <w:marTop w:val="0"/>
                                                  <w:marBottom w:val="0"/>
                                                  <w:divBdr>
                                                    <w:top w:val="none" w:sz="0" w:space="0" w:color="auto"/>
                                                    <w:left w:val="none" w:sz="0" w:space="0" w:color="auto"/>
                                                    <w:bottom w:val="none" w:sz="0" w:space="0" w:color="auto"/>
                                                    <w:right w:val="none" w:sz="0" w:space="0" w:color="auto"/>
                                                  </w:divBdr>
                                                </w:div>
                                                <w:div w:id="1752000295">
                                                  <w:marLeft w:val="0"/>
                                                  <w:marRight w:val="0"/>
                                                  <w:marTop w:val="0"/>
                                                  <w:marBottom w:val="0"/>
                                                  <w:divBdr>
                                                    <w:top w:val="none" w:sz="0" w:space="0" w:color="auto"/>
                                                    <w:left w:val="none" w:sz="0" w:space="0" w:color="auto"/>
                                                    <w:bottom w:val="none" w:sz="0" w:space="0" w:color="auto"/>
                                                    <w:right w:val="none" w:sz="0" w:space="0" w:color="auto"/>
                                                  </w:divBdr>
                                                </w:div>
                                                <w:div w:id="2064135485">
                                                  <w:marLeft w:val="0"/>
                                                  <w:marRight w:val="0"/>
                                                  <w:marTop w:val="0"/>
                                                  <w:marBottom w:val="0"/>
                                                  <w:divBdr>
                                                    <w:top w:val="none" w:sz="0" w:space="0" w:color="auto"/>
                                                    <w:left w:val="none" w:sz="0" w:space="0" w:color="auto"/>
                                                    <w:bottom w:val="none" w:sz="0" w:space="0" w:color="auto"/>
                                                    <w:right w:val="none" w:sz="0" w:space="0" w:color="auto"/>
                                                  </w:divBdr>
                                                </w:div>
                                                <w:div w:id="254020876">
                                                  <w:marLeft w:val="0"/>
                                                  <w:marRight w:val="0"/>
                                                  <w:marTop w:val="0"/>
                                                  <w:marBottom w:val="0"/>
                                                  <w:divBdr>
                                                    <w:top w:val="none" w:sz="0" w:space="0" w:color="auto"/>
                                                    <w:left w:val="none" w:sz="0" w:space="0" w:color="auto"/>
                                                    <w:bottom w:val="none" w:sz="0" w:space="0" w:color="auto"/>
                                                    <w:right w:val="none" w:sz="0" w:space="0" w:color="auto"/>
                                                  </w:divBdr>
                                                </w:div>
                                                <w:div w:id="345985303">
                                                  <w:marLeft w:val="0"/>
                                                  <w:marRight w:val="0"/>
                                                  <w:marTop w:val="0"/>
                                                  <w:marBottom w:val="0"/>
                                                  <w:divBdr>
                                                    <w:top w:val="none" w:sz="0" w:space="0" w:color="auto"/>
                                                    <w:left w:val="none" w:sz="0" w:space="0" w:color="auto"/>
                                                    <w:bottom w:val="none" w:sz="0" w:space="0" w:color="auto"/>
                                                    <w:right w:val="none" w:sz="0" w:space="0" w:color="auto"/>
                                                  </w:divBdr>
                                                </w:div>
                                                <w:div w:id="2088651314">
                                                  <w:marLeft w:val="0"/>
                                                  <w:marRight w:val="0"/>
                                                  <w:marTop w:val="0"/>
                                                  <w:marBottom w:val="0"/>
                                                  <w:divBdr>
                                                    <w:top w:val="none" w:sz="0" w:space="0" w:color="auto"/>
                                                    <w:left w:val="none" w:sz="0" w:space="0" w:color="auto"/>
                                                    <w:bottom w:val="none" w:sz="0" w:space="0" w:color="auto"/>
                                                    <w:right w:val="none" w:sz="0" w:space="0" w:color="auto"/>
                                                  </w:divBdr>
                                                </w:div>
                                                <w:div w:id="235241141">
                                                  <w:marLeft w:val="0"/>
                                                  <w:marRight w:val="0"/>
                                                  <w:marTop w:val="0"/>
                                                  <w:marBottom w:val="0"/>
                                                  <w:divBdr>
                                                    <w:top w:val="none" w:sz="0" w:space="0" w:color="auto"/>
                                                    <w:left w:val="none" w:sz="0" w:space="0" w:color="auto"/>
                                                    <w:bottom w:val="none" w:sz="0" w:space="0" w:color="auto"/>
                                                    <w:right w:val="none" w:sz="0" w:space="0" w:color="auto"/>
                                                  </w:divBdr>
                                                </w:div>
                                                <w:div w:id="44843026">
                                                  <w:marLeft w:val="0"/>
                                                  <w:marRight w:val="0"/>
                                                  <w:marTop w:val="0"/>
                                                  <w:marBottom w:val="0"/>
                                                  <w:divBdr>
                                                    <w:top w:val="none" w:sz="0" w:space="0" w:color="auto"/>
                                                    <w:left w:val="none" w:sz="0" w:space="0" w:color="auto"/>
                                                    <w:bottom w:val="none" w:sz="0" w:space="0" w:color="auto"/>
                                                    <w:right w:val="none" w:sz="0" w:space="0" w:color="auto"/>
                                                  </w:divBdr>
                                                </w:div>
                                                <w:div w:id="30881329">
                                                  <w:marLeft w:val="0"/>
                                                  <w:marRight w:val="0"/>
                                                  <w:marTop w:val="0"/>
                                                  <w:marBottom w:val="0"/>
                                                  <w:divBdr>
                                                    <w:top w:val="none" w:sz="0" w:space="0" w:color="auto"/>
                                                    <w:left w:val="none" w:sz="0" w:space="0" w:color="auto"/>
                                                    <w:bottom w:val="none" w:sz="0" w:space="0" w:color="auto"/>
                                                    <w:right w:val="none" w:sz="0" w:space="0" w:color="auto"/>
                                                  </w:divBdr>
                                                </w:div>
                                                <w:div w:id="347174089">
                                                  <w:marLeft w:val="0"/>
                                                  <w:marRight w:val="0"/>
                                                  <w:marTop w:val="0"/>
                                                  <w:marBottom w:val="0"/>
                                                  <w:divBdr>
                                                    <w:top w:val="none" w:sz="0" w:space="0" w:color="auto"/>
                                                    <w:left w:val="none" w:sz="0" w:space="0" w:color="auto"/>
                                                    <w:bottom w:val="none" w:sz="0" w:space="0" w:color="auto"/>
                                                    <w:right w:val="none" w:sz="0" w:space="0" w:color="auto"/>
                                                  </w:divBdr>
                                                </w:div>
                                                <w:div w:id="1645769999">
                                                  <w:marLeft w:val="0"/>
                                                  <w:marRight w:val="0"/>
                                                  <w:marTop w:val="0"/>
                                                  <w:marBottom w:val="0"/>
                                                  <w:divBdr>
                                                    <w:top w:val="none" w:sz="0" w:space="0" w:color="auto"/>
                                                    <w:left w:val="none" w:sz="0" w:space="0" w:color="auto"/>
                                                    <w:bottom w:val="none" w:sz="0" w:space="0" w:color="auto"/>
                                                    <w:right w:val="none" w:sz="0" w:space="0" w:color="auto"/>
                                                  </w:divBdr>
                                                </w:div>
                                                <w:div w:id="1982692973">
                                                  <w:marLeft w:val="0"/>
                                                  <w:marRight w:val="0"/>
                                                  <w:marTop w:val="0"/>
                                                  <w:marBottom w:val="0"/>
                                                  <w:divBdr>
                                                    <w:top w:val="none" w:sz="0" w:space="0" w:color="auto"/>
                                                    <w:left w:val="none" w:sz="0" w:space="0" w:color="auto"/>
                                                    <w:bottom w:val="none" w:sz="0" w:space="0" w:color="auto"/>
                                                    <w:right w:val="none" w:sz="0" w:space="0" w:color="auto"/>
                                                  </w:divBdr>
                                                </w:div>
                                                <w:div w:id="1380671369">
                                                  <w:marLeft w:val="0"/>
                                                  <w:marRight w:val="0"/>
                                                  <w:marTop w:val="0"/>
                                                  <w:marBottom w:val="0"/>
                                                  <w:divBdr>
                                                    <w:top w:val="none" w:sz="0" w:space="0" w:color="auto"/>
                                                    <w:left w:val="none" w:sz="0" w:space="0" w:color="auto"/>
                                                    <w:bottom w:val="none" w:sz="0" w:space="0" w:color="auto"/>
                                                    <w:right w:val="none" w:sz="0" w:space="0" w:color="auto"/>
                                                  </w:divBdr>
                                                </w:div>
                                                <w:div w:id="949244987">
                                                  <w:marLeft w:val="0"/>
                                                  <w:marRight w:val="0"/>
                                                  <w:marTop w:val="0"/>
                                                  <w:marBottom w:val="0"/>
                                                  <w:divBdr>
                                                    <w:top w:val="none" w:sz="0" w:space="0" w:color="auto"/>
                                                    <w:left w:val="none" w:sz="0" w:space="0" w:color="auto"/>
                                                    <w:bottom w:val="none" w:sz="0" w:space="0" w:color="auto"/>
                                                    <w:right w:val="none" w:sz="0" w:space="0" w:color="auto"/>
                                                  </w:divBdr>
                                                </w:div>
                                                <w:div w:id="1791628745">
                                                  <w:marLeft w:val="0"/>
                                                  <w:marRight w:val="0"/>
                                                  <w:marTop w:val="0"/>
                                                  <w:marBottom w:val="0"/>
                                                  <w:divBdr>
                                                    <w:top w:val="none" w:sz="0" w:space="0" w:color="auto"/>
                                                    <w:left w:val="none" w:sz="0" w:space="0" w:color="auto"/>
                                                    <w:bottom w:val="none" w:sz="0" w:space="0" w:color="auto"/>
                                                    <w:right w:val="none" w:sz="0" w:space="0" w:color="auto"/>
                                                  </w:divBdr>
                                                </w:div>
                                                <w:div w:id="1082221725">
                                                  <w:marLeft w:val="0"/>
                                                  <w:marRight w:val="0"/>
                                                  <w:marTop w:val="0"/>
                                                  <w:marBottom w:val="0"/>
                                                  <w:divBdr>
                                                    <w:top w:val="none" w:sz="0" w:space="0" w:color="auto"/>
                                                    <w:left w:val="none" w:sz="0" w:space="0" w:color="auto"/>
                                                    <w:bottom w:val="none" w:sz="0" w:space="0" w:color="auto"/>
                                                    <w:right w:val="none" w:sz="0" w:space="0" w:color="auto"/>
                                                  </w:divBdr>
                                                </w:div>
                                                <w:div w:id="307322405">
                                                  <w:marLeft w:val="0"/>
                                                  <w:marRight w:val="0"/>
                                                  <w:marTop w:val="0"/>
                                                  <w:marBottom w:val="0"/>
                                                  <w:divBdr>
                                                    <w:top w:val="none" w:sz="0" w:space="0" w:color="auto"/>
                                                    <w:left w:val="none" w:sz="0" w:space="0" w:color="auto"/>
                                                    <w:bottom w:val="none" w:sz="0" w:space="0" w:color="auto"/>
                                                    <w:right w:val="none" w:sz="0" w:space="0" w:color="auto"/>
                                                  </w:divBdr>
                                                </w:div>
                                                <w:div w:id="168219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3591368">
      <w:bodyDiv w:val="1"/>
      <w:marLeft w:val="0"/>
      <w:marRight w:val="0"/>
      <w:marTop w:val="0"/>
      <w:marBottom w:val="0"/>
      <w:divBdr>
        <w:top w:val="none" w:sz="0" w:space="0" w:color="auto"/>
        <w:left w:val="none" w:sz="0" w:space="0" w:color="auto"/>
        <w:bottom w:val="none" w:sz="0" w:space="0" w:color="auto"/>
        <w:right w:val="none" w:sz="0" w:space="0" w:color="auto"/>
      </w:divBdr>
      <w:divsChild>
        <w:div w:id="2025279043">
          <w:marLeft w:val="0"/>
          <w:marRight w:val="0"/>
          <w:marTop w:val="0"/>
          <w:marBottom w:val="0"/>
          <w:divBdr>
            <w:top w:val="none" w:sz="0" w:space="0" w:color="auto"/>
            <w:left w:val="none" w:sz="0" w:space="0" w:color="auto"/>
            <w:bottom w:val="none" w:sz="0" w:space="0" w:color="auto"/>
            <w:right w:val="none" w:sz="0" w:space="0" w:color="auto"/>
          </w:divBdr>
          <w:divsChild>
            <w:div w:id="1770930053">
              <w:marLeft w:val="0"/>
              <w:marRight w:val="0"/>
              <w:marTop w:val="0"/>
              <w:marBottom w:val="0"/>
              <w:divBdr>
                <w:top w:val="single" w:sz="6" w:space="0" w:color="A6A6A6"/>
                <w:left w:val="single" w:sz="6" w:space="0" w:color="A6A6A6"/>
                <w:bottom w:val="single" w:sz="6" w:space="0" w:color="A6A6A6"/>
                <w:right w:val="single" w:sz="6" w:space="0" w:color="A6A6A6"/>
              </w:divBdr>
              <w:divsChild>
                <w:div w:id="726611507">
                  <w:marLeft w:val="0"/>
                  <w:marRight w:val="0"/>
                  <w:marTop w:val="0"/>
                  <w:marBottom w:val="0"/>
                  <w:divBdr>
                    <w:top w:val="none" w:sz="0" w:space="0" w:color="auto"/>
                    <w:left w:val="none" w:sz="0" w:space="0" w:color="auto"/>
                    <w:bottom w:val="none" w:sz="0" w:space="0" w:color="auto"/>
                    <w:right w:val="none" w:sz="0" w:space="0" w:color="auto"/>
                  </w:divBdr>
                  <w:divsChild>
                    <w:div w:id="17771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03173">
      <w:bodyDiv w:val="1"/>
      <w:marLeft w:val="0"/>
      <w:marRight w:val="0"/>
      <w:marTop w:val="0"/>
      <w:marBottom w:val="0"/>
      <w:divBdr>
        <w:top w:val="none" w:sz="0" w:space="0" w:color="auto"/>
        <w:left w:val="none" w:sz="0" w:space="0" w:color="auto"/>
        <w:bottom w:val="none" w:sz="0" w:space="0" w:color="auto"/>
        <w:right w:val="none" w:sz="0" w:space="0" w:color="auto"/>
      </w:divBdr>
      <w:divsChild>
        <w:div w:id="1077019885">
          <w:marLeft w:val="0"/>
          <w:marRight w:val="0"/>
          <w:marTop w:val="0"/>
          <w:marBottom w:val="0"/>
          <w:divBdr>
            <w:top w:val="none" w:sz="0" w:space="0" w:color="auto"/>
            <w:left w:val="none" w:sz="0" w:space="0" w:color="auto"/>
            <w:bottom w:val="none" w:sz="0" w:space="0" w:color="auto"/>
            <w:right w:val="none" w:sz="0" w:space="0" w:color="auto"/>
          </w:divBdr>
          <w:divsChild>
            <w:div w:id="1553300397">
              <w:marLeft w:val="0"/>
              <w:marRight w:val="0"/>
              <w:marTop w:val="0"/>
              <w:marBottom w:val="0"/>
              <w:divBdr>
                <w:top w:val="single" w:sz="6" w:space="0" w:color="A6A6A6"/>
                <w:left w:val="single" w:sz="6" w:space="0" w:color="A6A6A6"/>
                <w:bottom w:val="single" w:sz="6" w:space="0" w:color="A6A6A6"/>
                <w:right w:val="single" w:sz="6" w:space="0" w:color="A6A6A6"/>
              </w:divBdr>
              <w:divsChild>
                <w:div w:id="1721518581">
                  <w:marLeft w:val="0"/>
                  <w:marRight w:val="0"/>
                  <w:marTop w:val="0"/>
                  <w:marBottom w:val="0"/>
                  <w:divBdr>
                    <w:top w:val="none" w:sz="0" w:space="0" w:color="auto"/>
                    <w:left w:val="none" w:sz="0" w:space="0" w:color="auto"/>
                    <w:bottom w:val="none" w:sz="0" w:space="0" w:color="auto"/>
                    <w:right w:val="none" w:sz="0" w:space="0" w:color="auto"/>
                  </w:divBdr>
                  <w:divsChild>
                    <w:div w:id="10554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11893">
      <w:bodyDiv w:val="1"/>
      <w:marLeft w:val="0"/>
      <w:marRight w:val="0"/>
      <w:marTop w:val="0"/>
      <w:marBottom w:val="0"/>
      <w:divBdr>
        <w:top w:val="none" w:sz="0" w:space="0" w:color="auto"/>
        <w:left w:val="none" w:sz="0" w:space="0" w:color="auto"/>
        <w:bottom w:val="none" w:sz="0" w:space="0" w:color="auto"/>
        <w:right w:val="none" w:sz="0" w:space="0" w:color="auto"/>
      </w:divBdr>
    </w:div>
    <w:div w:id="370422453">
      <w:bodyDiv w:val="1"/>
      <w:marLeft w:val="0"/>
      <w:marRight w:val="0"/>
      <w:marTop w:val="0"/>
      <w:marBottom w:val="0"/>
      <w:divBdr>
        <w:top w:val="none" w:sz="0" w:space="0" w:color="auto"/>
        <w:left w:val="none" w:sz="0" w:space="0" w:color="auto"/>
        <w:bottom w:val="none" w:sz="0" w:space="0" w:color="auto"/>
        <w:right w:val="none" w:sz="0" w:space="0" w:color="auto"/>
      </w:divBdr>
      <w:divsChild>
        <w:div w:id="726034827">
          <w:marLeft w:val="0"/>
          <w:marRight w:val="0"/>
          <w:marTop w:val="0"/>
          <w:marBottom w:val="0"/>
          <w:divBdr>
            <w:top w:val="none" w:sz="0" w:space="0" w:color="auto"/>
            <w:left w:val="none" w:sz="0" w:space="0" w:color="auto"/>
            <w:bottom w:val="none" w:sz="0" w:space="0" w:color="auto"/>
            <w:right w:val="none" w:sz="0" w:space="0" w:color="auto"/>
          </w:divBdr>
          <w:divsChild>
            <w:div w:id="496194343">
              <w:marLeft w:val="0"/>
              <w:marRight w:val="0"/>
              <w:marTop w:val="0"/>
              <w:marBottom w:val="0"/>
              <w:divBdr>
                <w:top w:val="none" w:sz="0" w:space="0" w:color="auto"/>
                <w:left w:val="none" w:sz="0" w:space="0" w:color="auto"/>
                <w:bottom w:val="none" w:sz="0" w:space="0" w:color="auto"/>
                <w:right w:val="none" w:sz="0" w:space="0" w:color="auto"/>
              </w:divBdr>
              <w:divsChild>
                <w:div w:id="1012341305">
                  <w:marLeft w:val="0"/>
                  <w:marRight w:val="0"/>
                  <w:marTop w:val="0"/>
                  <w:marBottom w:val="0"/>
                  <w:divBdr>
                    <w:top w:val="none" w:sz="0" w:space="0" w:color="auto"/>
                    <w:left w:val="none" w:sz="0" w:space="0" w:color="auto"/>
                    <w:bottom w:val="none" w:sz="0" w:space="0" w:color="auto"/>
                    <w:right w:val="none" w:sz="0" w:space="0" w:color="auto"/>
                  </w:divBdr>
                  <w:divsChild>
                    <w:div w:id="9803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0198">
      <w:bodyDiv w:val="1"/>
      <w:marLeft w:val="0"/>
      <w:marRight w:val="0"/>
      <w:marTop w:val="0"/>
      <w:marBottom w:val="0"/>
      <w:divBdr>
        <w:top w:val="none" w:sz="0" w:space="0" w:color="auto"/>
        <w:left w:val="none" w:sz="0" w:space="0" w:color="auto"/>
        <w:bottom w:val="none" w:sz="0" w:space="0" w:color="auto"/>
        <w:right w:val="none" w:sz="0" w:space="0" w:color="auto"/>
      </w:divBdr>
    </w:div>
    <w:div w:id="434256690">
      <w:bodyDiv w:val="1"/>
      <w:marLeft w:val="0"/>
      <w:marRight w:val="0"/>
      <w:marTop w:val="0"/>
      <w:marBottom w:val="0"/>
      <w:divBdr>
        <w:top w:val="none" w:sz="0" w:space="0" w:color="auto"/>
        <w:left w:val="none" w:sz="0" w:space="0" w:color="auto"/>
        <w:bottom w:val="none" w:sz="0" w:space="0" w:color="auto"/>
        <w:right w:val="none" w:sz="0" w:space="0" w:color="auto"/>
      </w:divBdr>
      <w:divsChild>
        <w:div w:id="121076236">
          <w:blockQuote w:val="1"/>
          <w:marLeft w:val="0"/>
          <w:marRight w:val="0"/>
          <w:marTop w:val="240"/>
          <w:marBottom w:val="240"/>
          <w:divBdr>
            <w:top w:val="none" w:sz="0" w:space="0" w:color="auto"/>
            <w:left w:val="single" w:sz="12" w:space="12" w:color="DDDDDD"/>
            <w:bottom w:val="none" w:sz="0" w:space="0" w:color="auto"/>
            <w:right w:val="none" w:sz="0" w:space="0" w:color="auto"/>
          </w:divBdr>
        </w:div>
        <w:div w:id="1256865136">
          <w:blockQuote w:val="1"/>
          <w:marLeft w:val="0"/>
          <w:marRight w:val="0"/>
          <w:marTop w:val="240"/>
          <w:marBottom w:val="240"/>
          <w:divBdr>
            <w:top w:val="none" w:sz="0" w:space="0" w:color="auto"/>
            <w:left w:val="single" w:sz="12" w:space="12" w:color="DDDDDD"/>
            <w:bottom w:val="none" w:sz="0" w:space="0" w:color="auto"/>
            <w:right w:val="none" w:sz="0" w:space="0" w:color="auto"/>
          </w:divBdr>
          <w:divsChild>
            <w:div w:id="15748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1792">
      <w:bodyDiv w:val="1"/>
      <w:marLeft w:val="0"/>
      <w:marRight w:val="0"/>
      <w:marTop w:val="0"/>
      <w:marBottom w:val="0"/>
      <w:divBdr>
        <w:top w:val="none" w:sz="0" w:space="0" w:color="auto"/>
        <w:left w:val="none" w:sz="0" w:space="0" w:color="auto"/>
        <w:bottom w:val="none" w:sz="0" w:space="0" w:color="auto"/>
        <w:right w:val="none" w:sz="0" w:space="0" w:color="auto"/>
      </w:divBdr>
      <w:divsChild>
        <w:div w:id="746614662">
          <w:marLeft w:val="0"/>
          <w:marRight w:val="0"/>
          <w:marTop w:val="0"/>
          <w:marBottom w:val="0"/>
          <w:divBdr>
            <w:top w:val="none" w:sz="0" w:space="0" w:color="auto"/>
            <w:left w:val="none" w:sz="0" w:space="0" w:color="auto"/>
            <w:bottom w:val="none" w:sz="0" w:space="0" w:color="auto"/>
            <w:right w:val="none" w:sz="0" w:space="0" w:color="auto"/>
          </w:divBdr>
          <w:divsChild>
            <w:div w:id="188376165">
              <w:marLeft w:val="0"/>
              <w:marRight w:val="0"/>
              <w:marTop w:val="0"/>
              <w:marBottom w:val="0"/>
              <w:divBdr>
                <w:top w:val="single" w:sz="6" w:space="0" w:color="A6A6A6"/>
                <w:left w:val="single" w:sz="6" w:space="0" w:color="A6A6A6"/>
                <w:bottom w:val="single" w:sz="6" w:space="0" w:color="A6A6A6"/>
                <w:right w:val="single" w:sz="6" w:space="0" w:color="A6A6A6"/>
              </w:divBdr>
              <w:divsChild>
                <w:div w:id="388499944">
                  <w:marLeft w:val="0"/>
                  <w:marRight w:val="0"/>
                  <w:marTop w:val="0"/>
                  <w:marBottom w:val="0"/>
                  <w:divBdr>
                    <w:top w:val="none" w:sz="0" w:space="0" w:color="auto"/>
                    <w:left w:val="none" w:sz="0" w:space="0" w:color="auto"/>
                    <w:bottom w:val="none" w:sz="0" w:space="0" w:color="auto"/>
                    <w:right w:val="none" w:sz="0" w:space="0" w:color="auto"/>
                  </w:divBdr>
                  <w:divsChild>
                    <w:div w:id="1495026724">
                      <w:marLeft w:val="0"/>
                      <w:marRight w:val="0"/>
                      <w:marTop w:val="0"/>
                      <w:marBottom w:val="0"/>
                      <w:divBdr>
                        <w:top w:val="none" w:sz="0" w:space="0" w:color="auto"/>
                        <w:left w:val="none" w:sz="0" w:space="0" w:color="auto"/>
                        <w:bottom w:val="none" w:sz="0" w:space="0" w:color="auto"/>
                        <w:right w:val="none" w:sz="0" w:space="0" w:color="auto"/>
                      </w:divBdr>
                      <w:divsChild>
                        <w:div w:id="1823741724">
                          <w:marLeft w:val="0"/>
                          <w:marRight w:val="0"/>
                          <w:marTop w:val="0"/>
                          <w:marBottom w:val="0"/>
                          <w:divBdr>
                            <w:top w:val="none" w:sz="0" w:space="0" w:color="auto"/>
                            <w:left w:val="none" w:sz="0" w:space="0" w:color="auto"/>
                            <w:bottom w:val="none" w:sz="0" w:space="0" w:color="auto"/>
                            <w:right w:val="none" w:sz="0" w:space="0" w:color="auto"/>
                          </w:divBdr>
                        </w:div>
                        <w:div w:id="541943771">
                          <w:marLeft w:val="0"/>
                          <w:marRight w:val="0"/>
                          <w:marTop w:val="0"/>
                          <w:marBottom w:val="0"/>
                          <w:divBdr>
                            <w:top w:val="none" w:sz="0" w:space="0" w:color="auto"/>
                            <w:left w:val="none" w:sz="0" w:space="0" w:color="auto"/>
                            <w:bottom w:val="none" w:sz="0" w:space="0" w:color="auto"/>
                            <w:right w:val="none" w:sz="0" w:space="0" w:color="auto"/>
                          </w:divBdr>
                        </w:div>
                        <w:div w:id="1543323083">
                          <w:marLeft w:val="0"/>
                          <w:marRight w:val="0"/>
                          <w:marTop w:val="0"/>
                          <w:marBottom w:val="0"/>
                          <w:divBdr>
                            <w:top w:val="none" w:sz="0" w:space="0" w:color="auto"/>
                            <w:left w:val="none" w:sz="0" w:space="0" w:color="auto"/>
                            <w:bottom w:val="none" w:sz="0" w:space="0" w:color="auto"/>
                            <w:right w:val="none" w:sz="0" w:space="0" w:color="auto"/>
                          </w:divBdr>
                        </w:div>
                        <w:div w:id="1052852772">
                          <w:marLeft w:val="0"/>
                          <w:marRight w:val="0"/>
                          <w:marTop w:val="0"/>
                          <w:marBottom w:val="0"/>
                          <w:divBdr>
                            <w:top w:val="none" w:sz="0" w:space="0" w:color="auto"/>
                            <w:left w:val="none" w:sz="0" w:space="0" w:color="auto"/>
                            <w:bottom w:val="none" w:sz="0" w:space="0" w:color="auto"/>
                            <w:right w:val="none" w:sz="0" w:space="0" w:color="auto"/>
                          </w:divBdr>
                        </w:div>
                        <w:div w:id="1819416773">
                          <w:marLeft w:val="0"/>
                          <w:marRight w:val="0"/>
                          <w:marTop w:val="0"/>
                          <w:marBottom w:val="0"/>
                          <w:divBdr>
                            <w:top w:val="none" w:sz="0" w:space="0" w:color="auto"/>
                            <w:left w:val="none" w:sz="0" w:space="0" w:color="auto"/>
                            <w:bottom w:val="none" w:sz="0" w:space="0" w:color="auto"/>
                            <w:right w:val="none" w:sz="0" w:space="0" w:color="auto"/>
                          </w:divBdr>
                        </w:div>
                        <w:div w:id="59822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073452">
      <w:bodyDiv w:val="1"/>
      <w:marLeft w:val="0"/>
      <w:marRight w:val="0"/>
      <w:marTop w:val="0"/>
      <w:marBottom w:val="0"/>
      <w:divBdr>
        <w:top w:val="none" w:sz="0" w:space="0" w:color="auto"/>
        <w:left w:val="none" w:sz="0" w:space="0" w:color="auto"/>
        <w:bottom w:val="none" w:sz="0" w:space="0" w:color="auto"/>
        <w:right w:val="none" w:sz="0" w:space="0" w:color="auto"/>
      </w:divBdr>
      <w:divsChild>
        <w:div w:id="986519107">
          <w:marLeft w:val="0"/>
          <w:marRight w:val="0"/>
          <w:marTop w:val="0"/>
          <w:marBottom w:val="0"/>
          <w:divBdr>
            <w:top w:val="none" w:sz="0" w:space="0" w:color="auto"/>
            <w:left w:val="none" w:sz="0" w:space="0" w:color="auto"/>
            <w:bottom w:val="none" w:sz="0" w:space="0" w:color="auto"/>
            <w:right w:val="none" w:sz="0" w:space="0" w:color="auto"/>
          </w:divBdr>
          <w:divsChild>
            <w:div w:id="1581602770">
              <w:marLeft w:val="0"/>
              <w:marRight w:val="0"/>
              <w:marTop w:val="0"/>
              <w:marBottom w:val="0"/>
              <w:divBdr>
                <w:top w:val="none" w:sz="0" w:space="0" w:color="auto"/>
                <w:left w:val="none" w:sz="0" w:space="0" w:color="auto"/>
                <w:bottom w:val="none" w:sz="0" w:space="0" w:color="auto"/>
                <w:right w:val="none" w:sz="0" w:space="0" w:color="auto"/>
              </w:divBdr>
              <w:divsChild>
                <w:div w:id="19392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81201">
      <w:bodyDiv w:val="1"/>
      <w:marLeft w:val="0"/>
      <w:marRight w:val="0"/>
      <w:marTop w:val="0"/>
      <w:marBottom w:val="0"/>
      <w:divBdr>
        <w:top w:val="none" w:sz="0" w:space="0" w:color="auto"/>
        <w:left w:val="none" w:sz="0" w:space="0" w:color="auto"/>
        <w:bottom w:val="none" w:sz="0" w:space="0" w:color="auto"/>
        <w:right w:val="none" w:sz="0" w:space="0" w:color="auto"/>
      </w:divBdr>
      <w:divsChild>
        <w:div w:id="653293861">
          <w:marLeft w:val="0"/>
          <w:marRight w:val="0"/>
          <w:marTop w:val="0"/>
          <w:marBottom w:val="0"/>
          <w:divBdr>
            <w:top w:val="none" w:sz="0" w:space="0" w:color="auto"/>
            <w:left w:val="none" w:sz="0" w:space="0" w:color="auto"/>
            <w:bottom w:val="none" w:sz="0" w:space="0" w:color="auto"/>
            <w:right w:val="none" w:sz="0" w:space="0" w:color="auto"/>
          </w:divBdr>
        </w:div>
      </w:divsChild>
    </w:div>
    <w:div w:id="607156708">
      <w:bodyDiv w:val="1"/>
      <w:marLeft w:val="0"/>
      <w:marRight w:val="0"/>
      <w:marTop w:val="0"/>
      <w:marBottom w:val="0"/>
      <w:divBdr>
        <w:top w:val="none" w:sz="0" w:space="0" w:color="auto"/>
        <w:left w:val="none" w:sz="0" w:space="0" w:color="auto"/>
        <w:bottom w:val="none" w:sz="0" w:space="0" w:color="auto"/>
        <w:right w:val="none" w:sz="0" w:space="0" w:color="auto"/>
      </w:divBdr>
      <w:divsChild>
        <w:div w:id="776415332">
          <w:marLeft w:val="0"/>
          <w:marRight w:val="0"/>
          <w:marTop w:val="0"/>
          <w:marBottom w:val="0"/>
          <w:divBdr>
            <w:top w:val="none" w:sz="0" w:space="0" w:color="auto"/>
            <w:left w:val="none" w:sz="0" w:space="0" w:color="auto"/>
            <w:bottom w:val="none" w:sz="0" w:space="0" w:color="auto"/>
            <w:right w:val="none" w:sz="0" w:space="0" w:color="auto"/>
          </w:divBdr>
          <w:divsChild>
            <w:div w:id="1494685986">
              <w:marLeft w:val="0"/>
              <w:marRight w:val="0"/>
              <w:marTop w:val="0"/>
              <w:marBottom w:val="0"/>
              <w:divBdr>
                <w:top w:val="none" w:sz="0" w:space="0" w:color="auto"/>
                <w:left w:val="none" w:sz="0" w:space="0" w:color="auto"/>
                <w:bottom w:val="none" w:sz="0" w:space="0" w:color="auto"/>
                <w:right w:val="none" w:sz="0" w:space="0" w:color="auto"/>
              </w:divBdr>
              <w:divsChild>
                <w:div w:id="1572427217">
                  <w:marLeft w:val="0"/>
                  <w:marRight w:val="0"/>
                  <w:marTop w:val="0"/>
                  <w:marBottom w:val="0"/>
                  <w:divBdr>
                    <w:top w:val="none" w:sz="0" w:space="0" w:color="auto"/>
                    <w:left w:val="none" w:sz="0" w:space="0" w:color="auto"/>
                    <w:bottom w:val="none" w:sz="0" w:space="0" w:color="auto"/>
                    <w:right w:val="none" w:sz="0" w:space="0" w:color="auto"/>
                  </w:divBdr>
                  <w:divsChild>
                    <w:div w:id="4585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8220">
      <w:bodyDiv w:val="1"/>
      <w:marLeft w:val="0"/>
      <w:marRight w:val="0"/>
      <w:marTop w:val="0"/>
      <w:marBottom w:val="0"/>
      <w:divBdr>
        <w:top w:val="none" w:sz="0" w:space="0" w:color="auto"/>
        <w:left w:val="none" w:sz="0" w:space="0" w:color="auto"/>
        <w:bottom w:val="none" w:sz="0" w:space="0" w:color="auto"/>
        <w:right w:val="none" w:sz="0" w:space="0" w:color="auto"/>
      </w:divBdr>
      <w:divsChild>
        <w:div w:id="1586106650">
          <w:marLeft w:val="0"/>
          <w:marRight w:val="0"/>
          <w:marTop w:val="0"/>
          <w:marBottom w:val="0"/>
          <w:divBdr>
            <w:top w:val="none" w:sz="0" w:space="0" w:color="auto"/>
            <w:left w:val="none" w:sz="0" w:space="0" w:color="auto"/>
            <w:bottom w:val="none" w:sz="0" w:space="0" w:color="auto"/>
            <w:right w:val="none" w:sz="0" w:space="0" w:color="auto"/>
          </w:divBdr>
          <w:divsChild>
            <w:div w:id="1696420579">
              <w:marLeft w:val="0"/>
              <w:marRight w:val="0"/>
              <w:marTop w:val="0"/>
              <w:marBottom w:val="0"/>
              <w:divBdr>
                <w:top w:val="single" w:sz="6" w:space="0" w:color="A6A6A6"/>
                <w:left w:val="single" w:sz="6" w:space="0" w:color="A6A6A6"/>
                <w:bottom w:val="single" w:sz="6" w:space="0" w:color="A6A6A6"/>
                <w:right w:val="single" w:sz="6" w:space="0" w:color="A6A6A6"/>
              </w:divBdr>
              <w:divsChild>
                <w:div w:id="543295147">
                  <w:marLeft w:val="0"/>
                  <w:marRight w:val="0"/>
                  <w:marTop w:val="0"/>
                  <w:marBottom w:val="0"/>
                  <w:divBdr>
                    <w:top w:val="none" w:sz="0" w:space="0" w:color="auto"/>
                    <w:left w:val="none" w:sz="0" w:space="0" w:color="auto"/>
                    <w:bottom w:val="none" w:sz="0" w:space="0" w:color="auto"/>
                    <w:right w:val="none" w:sz="0" w:space="0" w:color="auto"/>
                  </w:divBdr>
                  <w:divsChild>
                    <w:div w:id="167564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4481">
      <w:bodyDiv w:val="1"/>
      <w:marLeft w:val="0"/>
      <w:marRight w:val="0"/>
      <w:marTop w:val="0"/>
      <w:marBottom w:val="0"/>
      <w:divBdr>
        <w:top w:val="none" w:sz="0" w:space="0" w:color="auto"/>
        <w:left w:val="none" w:sz="0" w:space="0" w:color="auto"/>
        <w:bottom w:val="none" w:sz="0" w:space="0" w:color="auto"/>
        <w:right w:val="none" w:sz="0" w:space="0" w:color="auto"/>
      </w:divBdr>
    </w:div>
    <w:div w:id="648553501">
      <w:bodyDiv w:val="1"/>
      <w:marLeft w:val="0"/>
      <w:marRight w:val="0"/>
      <w:marTop w:val="0"/>
      <w:marBottom w:val="0"/>
      <w:divBdr>
        <w:top w:val="none" w:sz="0" w:space="0" w:color="auto"/>
        <w:left w:val="none" w:sz="0" w:space="0" w:color="auto"/>
        <w:bottom w:val="none" w:sz="0" w:space="0" w:color="auto"/>
        <w:right w:val="none" w:sz="0" w:space="0" w:color="auto"/>
      </w:divBdr>
    </w:div>
    <w:div w:id="653098229">
      <w:bodyDiv w:val="1"/>
      <w:marLeft w:val="0"/>
      <w:marRight w:val="0"/>
      <w:marTop w:val="0"/>
      <w:marBottom w:val="0"/>
      <w:divBdr>
        <w:top w:val="none" w:sz="0" w:space="0" w:color="auto"/>
        <w:left w:val="none" w:sz="0" w:space="0" w:color="auto"/>
        <w:bottom w:val="none" w:sz="0" w:space="0" w:color="auto"/>
        <w:right w:val="none" w:sz="0" w:space="0" w:color="auto"/>
      </w:divBdr>
      <w:divsChild>
        <w:div w:id="995962567">
          <w:marLeft w:val="0"/>
          <w:marRight w:val="0"/>
          <w:marTop w:val="0"/>
          <w:marBottom w:val="0"/>
          <w:divBdr>
            <w:top w:val="none" w:sz="0" w:space="0" w:color="auto"/>
            <w:left w:val="none" w:sz="0" w:space="0" w:color="auto"/>
            <w:bottom w:val="none" w:sz="0" w:space="0" w:color="auto"/>
            <w:right w:val="none" w:sz="0" w:space="0" w:color="auto"/>
          </w:divBdr>
          <w:divsChild>
            <w:div w:id="2993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7250">
      <w:bodyDiv w:val="1"/>
      <w:marLeft w:val="0"/>
      <w:marRight w:val="0"/>
      <w:marTop w:val="0"/>
      <w:marBottom w:val="0"/>
      <w:divBdr>
        <w:top w:val="none" w:sz="0" w:space="0" w:color="auto"/>
        <w:left w:val="none" w:sz="0" w:space="0" w:color="auto"/>
        <w:bottom w:val="none" w:sz="0" w:space="0" w:color="auto"/>
        <w:right w:val="none" w:sz="0" w:space="0" w:color="auto"/>
      </w:divBdr>
    </w:div>
    <w:div w:id="663239071">
      <w:bodyDiv w:val="1"/>
      <w:marLeft w:val="0"/>
      <w:marRight w:val="0"/>
      <w:marTop w:val="0"/>
      <w:marBottom w:val="0"/>
      <w:divBdr>
        <w:top w:val="none" w:sz="0" w:space="0" w:color="auto"/>
        <w:left w:val="none" w:sz="0" w:space="0" w:color="auto"/>
        <w:bottom w:val="none" w:sz="0" w:space="0" w:color="auto"/>
        <w:right w:val="none" w:sz="0" w:space="0" w:color="auto"/>
      </w:divBdr>
    </w:div>
    <w:div w:id="751633097">
      <w:bodyDiv w:val="1"/>
      <w:marLeft w:val="0"/>
      <w:marRight w:val="0"/>
      <w:marTop w:val="0"/>
      <w:marBottom w:val="0"/>
      <w:divBdr>
        <w:top w:val="none" w:sz="0" w:space="0" w:color="auto"/>
        <w:left w:val="none" w:sz="0" w:space="0" w:color="auto"/>
        <w:bottom w:val="none" w:sz="0" w:space="0" w:color="auto"/>
        <w:right w:val="none" w:sz="0" w:space="0" w:color="auto"/>
      </w:divBdr>
    </w:div>
    <w:div w:id="752746609">
      <w:bodyDiv w:val="1"/>
      <w:marLeft w:val="0"/>
      <w:marRight w:val="0"/>
      <w:marTop w:val="0"/>
      <w:marBottom w:val="0"/>
      <w:divBdr>
        <w:top w:val="none" w:sz="0" w:space="0" w:color="auto"/>
        <w:left w:val="none" w:sz="0" w:space="0" w:color="auto"/>
        <w:bottom w:val="none" w:sz="0" w:space="0" w:color="auto"/>
        <w:right w:val="none" w:sz="0" w:space="0" w:color="auto"/>
      </w:divBdr>
      <w:divsChild>
        <w:div w:id="96759977">
          <w:marLeft w:val="0"/>
          <w:marRight w:val="0"/>
          <w:marTop w:val="0"/>
          <w:marBottom w:val="0"/>
          <w:divBdr>
            <w:top w:val="none" w:sz="0" w:space="0" w:color="auto"/>
            <w:left w:val="none" w:sz="0" w:space="0" w:color="auto"/>
            <w:bottom w:val="none" w:sz="0" w:space="0" w:color="auto"/>
            <w:right w:val="none" w:sz="0" w:space="0" w:color="auto"/>
          </w:divBdr>
          <w:divsChild>
            <w:div w:id="2107269407">
              <w:marLeft w:val="0"/>
              <w:marRight w:val="0"/>
              <w:marTop w:val="0"/>
              <w:marBottom w:val="0"/>
              <w:divBdr>
                <w:top w:val="single" w:sz="6" w:space="0" w:color="A6A6A6"/>
                <w:left w:val="single" w:sz="6" w:space="0" w:color="A6A6A6"/>
                <w:bottom w:val="single" w:sz="6" w:space="0" w:color="A6A6A6"/>
                <w:right w:val="single" w:sz="6" w:space="0" w:color="A6A6A6"/>
              </w:divBdr>
              <w:divsChild>
                <w:div w:id="929507504">
                  <w:marLeft w:val="0"/>
                  <w:marRight w:val="0"/>
                  <w:marTop w:val="0"/>
                  <w:marBottom w:val="0"/>
                  <w:divBdr>
                    <w:top w:val="none" w:sz="0" w:space="0" w:color="auto"/>
                    <w:left w:val="none" w:sz="0" w:space="0" w:color="auto"/>
                    <w:bottom w:val="none" w:sz="0" w:space="0" w:color="auto"/>
                    <w:right w:val="none" w:sz="0" w:space="0" w:color="auto"/>
                  </w:divBdr>
                  <w:divsChild>
                    <w:div w:id="114612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35853">
      <w:bodyDiv w:val="1"/>
      <w:marLeft w:val="0"/>
      <w:marRight w:val="0"/>
      <w:marTop w:val="0"/>
      <w:marBottom w:val="0"/>
      <w:divBdr>
        <w:top w:val="none" w:sz="0" w:space="0" w:color="auto"/>
        <w:left w:val="none" w:sz="0" w:space="0" w:color="auto"/>
        <w:bottom w:val="none" w:sz="0" w:space="0" w:color="auto"/>
        <w:right w:val="none" w:sz="0" w:space="0" w:color="auto"/>
      </w:divBdr>
    </w:div>
    <w:div w:id="772626150">
      <w:bodyDiv w:val="1"/>
      <w:marLeft w:val="0"/>
      <w:marRight w:val="0"/>
      <w:marTop w:val="0"/>
      <w:marBottom w:val="0"/>
      <w:divBdr>
        <w:top w:val="none" w:sz="0" w:space="0" w:color="auto"/>
        <w:left w:val="none" w:sz="0" w:space="0" w:color="auto"/>
        <w:bottom w:val="none" w:sz="0" w:space="0" w:color="auto"/>
        <w:right w:val="none" w:sz="0" w:space="0" w:color="auto"/>
      </w:divBdr>
    </w:div>
    <w:div w:id="818574659">
      <w:bodyDiv w:val="1"/>
      <w:marLeft w:val="0"/>
      <w:marRight w:val="0"/>
      <w:marTop w:val="0"/>
      <w:marBottom w:val="0"/>
      <w:divBdr>
        <w:top w:val="none" w:sz="0" w:space="0" w:color="auto"/>
        <w:left w:val="none" w:sz="0" w:space="0" w:color="auto"/>
        <w:bottom w:val="none" w:sz="0" w:space="0" w:color="auto"/>
        <w:right w:val="none" w:sz="0" w:space="0" w:color="auto"/>
      </w:divBdr>
    </w:div>
    <w:div w:id="833296852">
      <w:bodyDiv w:val="1"/>
      <w:marLeft w:val="0"/>
      <w:marRight w:val="0"/>
      <w:marTop w:val="0"/>
      <w:marBottom w:val="0"/>
      <w:divBdr>
        <w:top w:val="none" w:sz="0" w:space="0" w:color="auto"/>
        <w:left w:val="none" w:sz="0" w:space="0" w:color="auto"/>
        <w:bottom w:val="none" w:sz="0" w:space="0" w:color="auto"/>
        <w:right w:val="none" w:sz="0" w:space="0" w:color="auto"/>
      </w:divBdr>
    </w:div>
    <w:div w:id="856624952">
      <w:bodyDiv w:val="1"/>
      <w:marLeft w:val="0"/>
      <w:marRight w:val="0"/>
      <w:marTop w:val="0"/>
      <w:marBottom w:val="0"/>
      <w:divBdr>
        <w:top w:val="none" w:sz="0" w:space="0" w:color="auto"/>
        <w:left w:val="none" w:sz="0" w:space="0" w:color="auto"/>
        <w:bottom w:val="none" w:sz="0" w:space="0" w:color="auto"/>
        <w:right w:val="none" w:sz="0" w:space="0" w:color="auto"/>
      </w:divBdr>
    </w:div>
    <w:div w:id="949778233">
      <w:bodyDiv w:val="1"/>
      <w:marLeft w:val="0"/>
      <w:marRight w:val="0"/>
      <w:marTop w:val="0"/>
      <w:marBottom w:val="0"/>
      <w:divBdr>
        <w:top w:val="none" w:sz="0" w:space="0" w:color="auto"/>
        <w:left w:val="none" w:sz="0" w:space="0" w:color="auto"/>
        <w:bottom w:val="none" w:sz="0" w:space="0" w:color="auto"/>
        <w:right w:val="none" w:sz="0" w:space="0" w:color="auto"/>
      </w:divBdr>
      <w:divsChild>
        <w:div w:id="8262168">
          <w:marLeft w:val="0"/>
          <w:marRight w:val="0"/>
          <w:marTop w:val="0"/>
          <w:marBottom w:val="0"/>
          <w:divBdr>
            <w:top w:val="none" w:sz="0" w:space="0" w:color="auto"/>
            <w:left w:val="none" w:sz="0" w:space="0" w:color="auto"/>
            <w:bottom w:val="none" w:sz="0" w:space="0" w:color="auto"/>
            <w:right w:val="none" w:sz="0" w:space="0" w:color="auto"/>
          </w:divBdr>
          <w:divsChild>
            <w:div w:id="882911225">
              <w:marLeft w:val="0"/>
              <w:marRight w:val="0"/>
              <w:marTop w:val="0"/>
              <w:marBottom w:val="0"/>
              <w:divBdr>
                <w:top w:val="single" w:sz="6" w:space="0" w:color="A6A6A6"/>
                <w:left w:val="single" w:sz="6" w:space="0" w:color="A6A6A6"/>
                <w:bottom w:val="single" w:sz="6" w:space="0" w:color="A6A6A6"/>
                <w:right w:val="single" w:sz="6" w:space="0" w:color="A6A6A6"/>
              </w:divBdr>
              <w:divsChild>
                <w:div w:id="1409301573">
                  <w:marLeft w:val="0"/>
                  <w:marRight w:val="0"/>
                  <w:marTop w:val="0"/>
                  <w:marBottom w:val="0"/>
                  <w:divBdr>
                    <w:top w:val="none" w:sz="0" w:space="0" w:color="auto"/>
                    <w:left w:val="none" w:sz="0" w:space="0" w:color="auto"/>
                    <w:bottom w:val="none" w:sz="0" w:space="0" w:color="auto"/>
                    <w:right w:val="none" w:sz="0" w:space="0" w:color="auto"/>
                  </w:divBdr>
                  <w:divsChild>
                    <w:div w:id="8382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331236">
      <w:bodyDiv w:val="1"/>
      <w:marLeft w:val="0"/>
      <w:marRight w:val="0"/>
      <w:marTop w:val="0"/>
      <w:marBottom w:val="0"/>
      <w:divBdr>
        <w:top w:val="none" w:sz="0" w:space="0" w:color="auto"/>
        <w:left w:val="none" w:sz="0" w:space="0" w:color="auto"/>
        <w:bottom w:val="none" w:sz="0" w:space="0" w:color="auto"/>
        <w:right w:val="none" w:sz="0" w:space="0" w:color="auto"/>
      </w:divBdr>
      <w:divsChild>
        <w:div w:id="1362168347">
          <w:marLeft w:val="0"/>
          <w:marRight w:val="0"/>
          <w:marTop w:val="0"/>
          <w:marBottom w:val="0"/>
          <w:divBdr>
            <w:top w:val="none" w:sz="0" w:space="0" w:color="auto"/>
            <w:left w:val="none" w:sz="0" w:space="0" w:color="auto"/>
            <w:bottom w:val="none" w:sz="0" w:space="0" w:color="auto"/>
            <w:right w:val="none" w:sz="0" w:space="0" w:color="auto"/>
          </w:divBdr>
        </w:div>
      </w:divsChild>
    </w:div>
    <w:div w:id="989556842">
      <w:bodyDiv w:val="1"/>
      <w:marLeft w:val="0"/>
      <w:marRight w:val="0"/>
      <w:marTop w:val="0"/>
      <w:marBottom w:val="0"/>
      <w:divBdr>
        <w:top w:val="none" w:sz="0" w:space="0" w:color="auto"/>
        <w:left w:val="none" w:sz="0" w:space="0" w:color="auto"/>
        <w:bottom w:val="none" w:sz="0" w:space="0" w:color="auto"/>
        <w:right w:val="none" w:sz="0" w:space="0" w:color="auto"/>
      </w:divBdr>
      <w:divsChild>
        <w:div w:id="2130467317">
          <w:marLeft w:val="0"/>
          <w:marRight w:val="0"/>
          <w:marTop w:val="0"/>
          <w:marBottom w:val="0"/>
          <w:divBdr>
            <w:top w:val="none" w:sz="0" w:space="0" w:color="auto"/>
            <w:left w:val="none" w:sz="0" w:space="0" w:color="auto"/>
            <w:bottom w:val="none" w:sz="0" w:space="0" w:color="auto"/>
            <w:right w:val="none" w:sz="0" w:space="0" w:color="auto"/>
          </w:divBdr>
          <w:divsChild>
            <w:div w:id="1717971761">
              <w:marLeft w:val="0"/>
              <w:marRight w:val="0"/>
              <w:marTop w:val="0"/>
              <w:marBottom w:val="0"/>
              <w:divBdr>
                <w:top w:val="single" w:sz="6" w:space="0" w:color="A6A6A6"/>
                <w:left w:val="single" w:sz="6" w:space="0" w:color="A6A6A6"/>
                <w:bottom w:val="single" w:sz="6" w:space="0" w:color="A6A6A6"/>
                <w:right w:val="single" w:sz="6" w:space="0" w:color="A6A6A6"/>
              </w:divBdr>
              <w:divsChild>
                <w:div w:id="1358048165">
                  <w:marLeft w:val="0"/>
                  <w:marRight w:val="0"/>
                  <w:marTop w:val="0"/>
                  <w:marBottom w:val="0"/>
                  <w:divBdr>
                    <w:top w:val="none" w:sz="0" w:space="0" w:color="auto"/>
                    <w:left w:val="none" w:sz="0" w:space="0" w:color="auto"/>
                    <w:bottom w:val="none" w:sz="0" w:space="0" w:color="auto"/>
                    <w:right w:val="none" w:sz="0" w:space="0" w:color="auto"/>
                  </w:divBdr>
                  <w:divsChild>
                    <w:div w:id="1808818448">
                      <w:marLeft w:val="0"/>
                      <w:marRight w:val="0"/>
                      <w:marTop w:val="0"/>
                      <w:marBottom w:val="0"/>
                      <w:divBdr>
                        <w:top w:val="none" w:sz="0" w:space="0" w:color="auto"/>
                        <w:left w:val="none" w:sz="0" w:space="0" w:color="auto"/>
                        <w:bottom w:val="none" w:sz="0" w:space="0" w:color="auto"/>
                        <w:right w:val="none" w:sz="0" w:space="0" w:color="auto"/>
                      </w:divBdr>
                      <w:divsChild>
                        <w:div w:id="14181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563218">
      <w:bodyDiv w:val="1"/>
      <w:marLeft w:val="0"/>
      <w:marRight w:val="0"/>
      <w:marTop w:val="0"/>
      <w:marBottom w:val="0"/>
      <w:divBdr>
        <w:top w:val="none" w:sz="0" w:space="0" w:color="auto"/>
        <w:left w:val="none" w:sz="0" w:space="0" w:color="auto"/>
        <w:bottom w:val="none" w:sz="0" w:space="0" w:color="auto"/>
        <w:right w:val="none" w:sz="0" w:space="0" w:color="auto"/>
      </w:divBdr>
      <w:divsChild>
        <w:div w:id="1204442727">
          <w:marLeft w:val="0"/>
          <w:marRight w:val="0"/>
          <w:marTop w:val="0"/>
          <w:marBottom w:val="0"/>
          <w:divBdr>
            <w:top w:val="none" w:sz="0" w:space="0" w:color="auto"/>
            <w:left w:val="none" w:sz="0" w:space="0" w:color="auto"/>
            <w:bottom w:val="none" w:sz="0" w:space="0" w:color="auto"/>
            <w:right w:val="none" w:sz="0" w:space="0" w:color="auto"/>
          </w:divBdr>
          <w:divsChild>
            <w:div w:id="1873566084">
              <w:marLeft w:val="0"/>
              <w:marRight w:val="0"/>
              <w:marTop w:val="0"/>
              <w:marBottom w:val="0"/>
              <w:divBdr>
                <w:top w:val="single" w:sz="6" w:space="0" w:color="A6A6A6"/>
                <w:left w:val="single" w:sz="6" w:space="0" w:color="A6A6A6"/>
                <w:bottom w:val="single" w:sz="6" w:space="0" w:color="A6A6A6"/>
                <w:right w:val="single" w:sz="6" w:space="0" w:color="A6A6A6"/>
              </w:divBdr>
              <w:divsChild>
                <w:div w:id="1709835070">
                  <w:marLeft w:val="0"/>
                  <w:marRight w:val="0"/>
                  <w:marTop w:val="0"/>
                  <w:marBottom w:val="0"/>
                  <w:divBdr>
                    <w:top w:val="none" w:sz="0" w:space="0" w:color="auto"/>
                    <w:left w:val="none" w:sz="0" w:space="0" w:color="auto"/>
                    <w:bottom w:val="none" w:sz="0" w:space="0" w:color="auto"/>
                    <w:right w:val="none" w:sz="0" w:space="0" w:color="auto"/>
                  </w:divBdr>
                  <w:divsChild>
                    <w:div w:id="168211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11434">
      <w:bodyDiv w:val="1"/>
      <w:marLeft w:val="0"/>
      <w:marRight w:val="0"/>
      <w:marTop w:val="0"/>
      <w:marBottom w:val="0"/>
      <w:divBdr>
        <w:top w:val="none" w:sz="0" w:space="0" w:color="auto"/>
        <w:left w:val="none" w:sz="0" w:space="0" w:color="auto"/>
        <w:bottom w:val="none" w:sz="0" w:space="0" w:color="auto"/>
        <w:right w:val="none" w:sz="0" w:space="0" w:color="auto"/>
      </w:divBdr>
    </w:div>
    <w:div w:id="1039472747">
      <w:bodyDiv w:val="1"/>
      <w:marLeft w:val="0"/>
      <w:marRight w:val="0"/>
      <w:marTop w:val="0"/>
      <w:marBottom w:val="0"/>
      <w:divBdr>
        <w:top w:val="none" w:sz="0" w:space="0" w:color="auto"/>
        <w:left w:val="none" w:sz="0" w:space="0" w:color="auto"/>
        <w:bottom w:val="none" w:sz="0" w:space="0" w:color="auto"/>
        <w:right w:val="none" w:sz="0" w:space="0" w:color="auto"/>
      </w:divBdr>
      <w:divsChild>
        <w:div w:id="637227706">
          <w:marLeft w:val="0"/>
          <w:marRight w:val="0"/>
          <w:marTop w:val="0"/>
          <w:marBottom w:val="0"/>
          <w:divBdr>
            <w:top w:val="none" w:sz="0" w:space="0" w:color="auto"/>
            <w:left w:val="none" w:sz="0" w:space="0" w:color="auto"/>
            <w:bottom w:val="none" w:sz="0" w:space="0" w:color="auto"/>
            <w:right w:val="none" w:sz="0" w:space="0" w:color="auto"/>
          </w:divBdr>
          <w:divsChild>
            <w:div w:id="485515812">
              <w:marLeft w:val="0"/>
              <w:marRight w:val="0"/>
              <w:marTop w:val="0"/>
              <w:marBottom w:val="0"/>
              <w:divBdr>
                <w:top w:val="none" w:sz="0" w:space="0" w:color="auto"/>
                <w:left w:val="none" w:sz="0" w:space="0" w:color="auto"/>
                <w:bottom w:val="none" w:sz="0" w:space="0" w:color="auto"/>
                <w:right w:val="none" w:sz="0" w:space="0" w:color="auto"/>
              </w:divBdr>
              <w:divsChild>
                <w:div w:id="213910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5475">
      <w:bodyDiv w:val="1"/>
      <w:marLeft w:val="0"/>
      <w:marRight w:val="0"/>
      <w:marTop w:val="0"/>
      <w:marBottom w:val="0"/>
      <w:divBdr>
        <w:top w:val="none" w:sz="0" w:space="0" w:color="auto"/>
        <w:left w:val="none" w:sz="0" w:space="0" w:color="auto"/>
        <w:bottom w:val="none" w:sz="0" w:space="0" w:color="auto"/>
        <w:right w:val="none" w:sz="0" w:space="0" w:color="auto"/>
      </w:divBdr>
      <w:divsChild>
        <w:div w:id="2074348640">
          <w:marLeft w:val="0"/>
          <w:marRight w:val="0"/>
          <w:marTop w:val="0"/>
          <w:marBottom w:val="0"/>
          <w:divBdr>
            <w:top w:val="none" w:sz="0" w:space="0" w:color="auto"/>
            <w:left w:val="none" w:sz="0" w:space="0" w:color="auto"/>
            <w:bottom w:val="none" w:sz="0" w:space="0" w:color="auto"/>
            <w:right w:val="none" w:sz="0" w:space="0" w:color="auto"/>
          </w:divBdr>
          <w:divsChild>
            <w:div w:id="326598194">
              <w:marLeft w:val="0"/>
              <w:marRight w:val="0"/>
              <w:marTop w:val="0"/>
              <w:marBottom w:val="0"/>
              <w:divBdr>
                <w:top w:val="single" w:sz="6" w:space="0" w:color="A6A6A6"/>
                <w:left w:val="single" w:sz="6" w:space="0" w:color="A6A6A6"/>
                <w:bottom w:val="single" w:sz="6" w:space="0" w:color="A6A6A6"/>
                <w:right w:val="single" w:sz="6" w:space="0" w:color="A6A6A6"/>
              </w:divBdr>
              <w:divsChild>
                <w:div w:id="11782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12865">
      <w:bodyDiv w:val="1"/>
      <w:marLeft w:val="0"/>
      <w:marRight w:val="0"/>
      <w:marTop w:val="0"/>
      <w:marBottom w:val="0"/>
      <w:divBdr>
        <w:top w:val="none" w:sz="0" w:space="0" w:color="auto"/>
        <w:left w:val="none" w:sz="0" w:space="0" w:color="auto"/>
        <w:bottom w:val="none" w:sz="0" w:space="0" w:color="auto"/>
        <w:right w:val="none" w:sz="0" w:space="0" w:color="auto"/>
      </w:divBdr>
    </w:div>
    <w:div w:id="1124233385">
      <w:bodyDiv w:val="1"/>
      <w:marLeft w:val="0"/>
      <w:marRight w:val="0"/>
      <w:marTop w:val="0"/>
      <w:marBottom w:val="0"/>
      <w:divBdr>
        <w:top w:val="none" w:sz="0" w:space="0" w:color="auto"/>
        <w:left w:val="none" w:sz="0" w:space="0" w:color="auto"/>
        <w:bottom w:val="none" w:sz="0" w:space="0" w:color="auto"/>
        <w:right w:val="none" w:sz="0" w:space="0" w:color="auto"/>
      </w:divBdr>
      <w:divsChild>
        <w:div w:id="1238051361">
          <w:marLeft w:val="0"/>
          <w:marRight w:val="0"/>
          <w:marTop w:val="0"/>
          <w:marBottom w:val="0"/>
          <w:divBdr>
            <w:top w:val="none" w:sz="0" w:space="0" w:color="auto"/>
            <w:left w:val="none" w:sz="0" w:space="0" w:color="auto"/>
            <w:bottom w:val="none" w:sz="0" w:space="0" w:color="auto"/>
            <w:right w:val="none" w:sz="0" w:space="0" w:color="auto"/>
          </w:divBdr>
          <w:divsChild>
            <w:div w:id="1759864744">
              <w:marLeft w:val="0"/>
              <w:marRight w:val="0"/>
              <w:marTop w:val="0"/>
              <w:marBottom w:val="0"/>
              <w:divBdr>
                <w:top w:val="single" w:sz="6" w:space="0" w:color="A6A6A6"/>
                <w:left w:val="single" w:sz="6" w:space="0" w:color="A6A6A6"/>
                <w:bottom w:val="single" w:sz="6" w:space="0" w:color="A6A6A6"/>
                <w:right w:val="single" w:sz="6" w:space="0" w:color="A6A6A6"/>
              </w:divBdr>
              <w:divsChild>
                <w:div w:id="1008363530">
                  <w:marLeft w:val="0"/>
                  <w:marRight w:val="0"/>
                  <w:marTop w:val="0"/>
                  <w:marBottom w:val="0"/>
                  <w:divBdr>
                    <w:top w:val="none" w:sz="0" w:space="0" w:color="auto"/>
                    <w:left w:val="none" w:sz="0" w:space="0" w:color="auto"/>
                    <w:bottom w:val="none" w:sz="0" w:space="0" w:color="auto"/>
                    <w:right w:val="none" w:sz="0" w:space="0" w:color="auto"/>
                  </w:divBdr>
                  <w:divsChild>
                    <w:div w:id="188929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781287">
      <w:bodyDiv w:val="1"/>
      <w:marLeft w:val="0"/>
      <w:marRight w:val="0"/>
      <w:marTop w:val="0"/>
      <w:marBottom w:val="0"/>
      <w:divBdr>
        <w:top w:val="none" w:sz="0" w:space="0" w:color="auto"/>
        <w:left w:val="none" w:sz="0" w:space="0" w:color="auto"/>
        <w:bottom w:val="none" w:sz="0" w:space="0" w:color="auto"/>
        <w:right w:val="none" w:sz="0" w:space="0" w:color="auto"/>
      </w:divBdr>
      <w:divsChild>
        <w:div w:id="875506736">
          <w:marLeft w:val="0"/>
          <w:marRight w:val="0"/>
          <w:marTop w:val="0"/>
          <w:marBottom w:val="0"/>
          <w:divBdr>
            <w:top w:val="none" w:sz="0" w:space="0" w:color="auto"/>
            <w:left w:val="none" w:sz="0" w:space="0" w:color="auto"/>
            <w:bottom w:val="none" w:sz="0" w:space="0" w:color="auto"/>
            <w:right w:val="none" w:sz="0" w:space="0" w:color="auto"/>
          </w:divBdr>
          <w:divsChild>
            <w:div w:id="59059541">
              <w:marLeft w:val="0"/>
              <w:marRight w:val="0"/>
              <w:marTop w:val="0"/>
              <w:marBottom w:val="0"/>
              <w:divBdr>
                <w:top w:val="none" w:sz="0" w:space="0" w:color="auto"/>
                <w:left w:val="none" w:sz="0" w:space="0" w:color="auto"/>
                <w:bottom w:val="none" w:sz="0" w:space="0" w:color="auto"/>
                <w:right w:val="none" w:sz="0" w:space="0" w:color="auto"/>
              </w:divBdr>
              <w:divsChild>
                <w:div w:id="1700661455">
                  <w:marLeft w:val="0"/>
                  <w:marRight w:val="0"/>
                  <w:marTop w:val="0"/>
                  <w:marBottom w:val="0"/>
                  <w:divBdr>
                    <w:top w:val="none" w:sz="0" w:space="0" w:color="auto"/>
                    <w:left w:val="none" w:sz="0" w:space="0" w:color="auto"/>
                    <w:bottom w:val="none" w:sz="0" w:space="0" w:color="auto"/>
                    <w:right w:val="none" w:sz="0" w:space="0" w:color="auto"/>
                  </w:divBdr>
                  <w:divsChild>
                    <w:div w:id="133040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275102">
      <w:bodyDiv w:val="1"/>
      <w:marLeft w:val="0"/>
      <w:marRight w:val="0"/>
      <w:marTop w:val="0"/>
      <w:marBottom w:val="0"/>
      <w:divBdr>
        <w:top w:val="none" w:sz="0" w:space="0" w:color="auto"/>
        <w:left w:val="none" w:sz="0" w:space="0" w:color="auto"/>
        <w:bottom w:val="none" w:sz="0" w:space="0" w:color="auto"/>
        <w:right w:val="none" w:sz="0" w:space="0" w:color="auto"/>
      </w:divBdr>
      <w:divsChild>
        <w:div w:id="955528501">
          <w:marLeft w:val="0"/>
          <w:marRight w:val="0"/>
          <w:marTop w:val="0"/>
          <w:marBottom w:val="0"/>
          <w:divBdr>
            <w:top w:val="none" w:sz="0" w:space="0" w:color="auto"/>
            <w:left w:val="none" w:sz="0" w:space="0" w:color="auto"/>
            <w:bottom w:val="none" w:sz="0" w:space="0" w:color="auto"/>
            <w:right w:val="none" w:sz="0" w:space="0" w:color="auto"/>
          </w:divBdr>
          <w:divsChild>
            <w:div w:id="482619213">
              <w:marLeft w:val="0"/>
              <w:marRight w:val="0"/>
              <w:marTop w:val="0"/>
              <w:marBottom w:val="0"/>
              <w:divBdr>
                <w:top w:val="single" w:sz="6" w:space="0" w:color="A6A6A6"/>
                <w:left w:val="single" w:sz="6" w:space="0" w:color="A6A6A6"/>
                <w:bottom w:val="single" w:sz="6" w:space="0" w:color="A6A6A6"/>
                <w:right w:val="single" w:sz="6" w:space="0" w:color="A6A6A6"/>
              </w:divBdr>
              <w:divsChild>
                <w:div w:id="1870948974">
                  <w:marLeft w:val="0"/>
                  <w:marRight w:val="0"/>
                  <w:marTop w:val="0"/>
                  <w:marBottom w:val="0"/>
                  <w:divBdr>
                    <w:top w:val="none" w:sz="0" w:space="0" w:color="auto"/>
                    <w:left w:val="none" w:sz="0" w:space="0" w:color="auto"/>
                    <w:bottom w:val="none" w:sz="0" w:space="0" w:color="auto"/>
                    <w:right w:val="none" w:sz="0" w:space="0" w:color="auto"/>
                  </w:divBdr>
                  <w:divsChild>
                    <w:div w:id="5024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952261">
      <w:bodyDiv w:val="1"/>
      <w:marLeft w:val="0"/>
      <w:marRight w:val="0"/>
      <w:marTop w:val="0"/>
      <w:marBottom w:val="0"/>
      <w:divBdr>
        <w:top w:val="none" w:sz="0" w:space="0" w:color="auto"/>
        <w:left w:val="none" w:sz="0" w:space="0" w:color="auto"/>
        <w:bottom w:val="none" w:sz="0" w:space="0" w:color="auto"/>
        <w:right w:val="none" w:sz="0" w:space="0" w:color="auto"/>
      </w:divBdr>
      <w:divsChild>
        <w:div w:id="1857110136">
          <w:marLeft w:val="0"/>
          <w:marRight w:val="0"/>
          <w:marTop w:val="0"/>
          <w:marBottom w:val="0"/>
          <w:divBdr>
            <w:top w:val="none" w:sz="0" w:space="0" w:color="auto"/>
            <w:left w:val="none" w:sz="0" w:space="0" w:color="auto"/>
            <w:bottom w:val="none" w:sz="0" w:space="0" w:color="auto"/>
            <w:right w:val="none" w:sz="0" w:space="0" w:color="auto"/>
          </w:divBdr>
          <w:divsChild>
            <w:div w:id="2055153152">
              <w:marLeft w:val="0"/>
              <w:marRight w:val="0"/>
              <w:marTop w:val="0"/>
              <w:marBottom w:val="0"/>
              <w:divBdr>
                <w:top w:val="single" w:sz="6" w:space="0" w:color="A6A6A6"/>
                <w:left w:val="single" w:sz="6" w:space="0" w:color="A6A6A6"/>
                <w:bottom w:val="single" w:sz="6" w:space="0" w:color="A6A6A6"/>
                <w:right w:val="single" w:sz="6" w:space="0" w:color="A6A6A6"/>
              </w:divBdr>
              <w:divsChild>
                <w:div w:id="765734788">
                  <w:marLeft w:val="0"/>
                  <w:marRight w:val="0"/>
                  <w:marTop w:val="0"/>
                  <w:marBottom w:val="0"/>
                  <w:divBdr>
                    <w:top w:val="none" w:sz="0" w:space="0" w:color="auto"/>
                    <w:left w:val="none" w:sz="0" w:space="0" w:color="auto"/>
                    <w:bottom w:val="none" w:sz="0" w:space="0" w:color="auto"/>
                    <w:right w:val="none" w:sz="0" w:space="0" w:color="auto"/>
                  </w:divBdr>
                  <w:divsChild>
                    <w:div w:id="938372706">
                      <w:marLeft w:val="0"/>
                      <w:marRight w:val="0"/>
                      <w:marTop w:val="0"/>
                      <w:marBottom w:val="0"/>
                      <w:divBdr>
                        <w:top w:val="none" w:sz="0" w:space="0" w:color="auto"/>
                        <w:left w:val="none" w:sz="0" w:space="0" w:color="auto"/>
                        <w:bottom w:val="none" w:sz="0" w:space="0" w:color="auto"/>
                        <w:right w:val="none" w:sz="0" w:space="0" w:color="auto"/>
                      </w:divBdr>
                      <w:divsChild>
                        <w:div w:id="1804811620">
                          <w:marLeft w:val="0"/>
                          <w:marRight w:val="0"/>
                          <w:marTop w:val="0"/>
                          <w:marBottom w:val="0"/>
                          <w:divBdr>
                            <w:top w:val="none" w:sz="0" w:space="0" w:color="auto"/>
                            <w:left w:val="none" w:sz="0" w:space="0" w:color="auto"/>
                            <w:bottom w:val="none" w:sz="0" w:space="0" w:color="auto"/>
                            <w:right w:val="none" w:sz="0" w:space="0" w:color="auto"/>
                          </w:divBdr>
                          <w:divsChild>
                            <w:div w:id="1988823330">
                              <w:marLeft w:val="0"/>
                              <w:marRight w:val="0"/>
                              <w:marTop w:val="0"/>
                              <w:marBottom w:val="0"/>
                              <w:divBdr>
                                <w:top w:val="none" w:sz="0" w:space="0" w:color="auto"/>
                                <w:left w:val="none" w:sz="0" w:space="0" w:color="auto"/>
                                <w:bottom w:val="none" w:sz="0" w:space="0" w:color="auto"/>
                                <w:right w:val="none" w:sz="0" w:space="0" w:color="auto"/>
                              </w:divBdr>
                            </w:div>
                            <w:div w:id="177729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7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308085">
      <w:bodyDiv w:val="1"/>
      <w:marLeft w:val="0"/>
      <w:marRight w:val="0"/>
      <w:marTop w:val="0"/>
      <w:marBottom w:val="0"/>
      <w:divBdr>
        <w:top w:val="none" w:sz="0" w:space="0" w:color="auto"/>
        <w:left w:val="none" w:sz="0" w:space="0" w:color="auto"/>
        <w:bottom w:val="none" w:sz="0" w:space="0" w:color="auto"/>
        <w:right w:val="none" w:sz="0" w:space="0" w:color="auto"/>
      </w:divBdr>
      <w:divsChild>
        <w:div w:id="1828016112">
          <w:marLeft w:val="0"/>
          <w:marRight w:val="0"/>
          <w:marTop w:val="0"/>
          <w:marBottom w:val="0"/>
          <w:divBdr>
            <w:top w:val="none" w:sz="0" w:space="0" w:color="auto"/>
            <w:left w:val="none" w:sz="0" w:space="0" w:color="auto"/>
            <w:bottom w:val="none" w:sz="0" w:space="0" w:color="auto"/>
            <w:right w:val="none" w:sz="0" w:space="0" w:color="auto"/>
          </w:divBdr>
          <w:divsChild>
            <w:div w:id="49816992">
              <w:marLeft w:val="0"/>
              <w:marRight w:val="0"/>
              <w:marTop w:val="0"/>
              <w:marBottom w:val="0"/>
              <w:divBdr>
                <w:top w:val="single" w:sz="6" w:space="0" w:color="A6A6A6"/>
                <w:left w:val="single" w:sz="6" w:space="0" w:color="A6A6A6"/>
                <w:bottom w:val="single" w:sz="6" w:space="0" w:color="A6A6A6"/>
                <w:right w:val="single" w:sz="6" w:space="0" w:color="A6A6A6"/>
              </w:divBdr>
              <w:divsChild>
                <w:div w:id="1173301744">
                  <w:marLeft w:val="0"/>
                  <w:marRight w:val="0"/>
                  <w:marTop w:val="0"/>
                  <w:marBottom w:val="0"/>
                  <w:divBdr>
                    <w:top w:val="none" w:sz="0" w:space="0" w:color="auto"/>
                    <w:left w:val="none" w:sz="0" w:space="0" w:color="auto"/>
                    <w:bottom w:val="none" w:sz="0" w:space="0" w:color="auto"/>
                    <w:right w:val="none" w:sz="0" w:space="0" w:color="auto"/>
                  </w:divBdr>
                  <w:divsChild>
                    <w:div w:id="140490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999588">
      <w:bodyDiv w:val="1"/>
      <w:marLeft w:val="0"/>
      <w:marRight w:val="0"/>
      <w:marTop w:val="0"/>
      <w:marBottom w:val="0"/>
      <w:divBdr>
        <w:top w:val="none" w:sz="0" w:space="0" w:color="auto"/>
        <w:left w:val="none" w:sz="0" w:space="0" w:color="auto"/>
        <w:bottom w:val="none" w:sz="0" w:space="0" w:color="auto"/>
        <w:right w:val="none" w:sz="0" w:space="0" w:color="auto"/>
      </w:divBdr>
    </w:div>
    <w:div w:id="1348288904">
      <w:bodyDiv w:val="1"/>
      <w:marLeft w:val="0"/>
      <w:marRight w:val="0"/>
      <w:marTop w:val="0"/>
      <w:marBottom w:val="0"/>
      <w:divBdr>
        <w:top w:val="none" w:sz="0" w:space="0" w:color="auto"/>
        <w:left w:val="none" w:sz="0" w:space="0" w:color="auto"/>
        <w:bottom w:val="none" w:sz="0" w:space="0" w:color="auto"/>
        <w:right w:val="none" w:sz="0" w:space="0" w:color="auto"/>
      </w:divBdr>
      <w:divsChild>
        <w:div w:id="1706983308">
          <w:marLeft w:val="0"/>
          <w:marRight w:val="0"/>
          <w:marTop w:val="0"/>
          <w:marBottom w:val="0"/>
          <w:divBdr>
            <w:top w:val="none" w:sz="0" w:space="0" w:color="auto"/>
            <w:left w:val="none" w:sz="0" w:space="0" w:color="auto"/>
            <w:bottom w:val="none" w:sz="0" w:space="0" w:color="auto"/>
            <w:right w:val="none" w:sz="0" w:space="0" w:color="auto"/>
          </w:divBdr>
          <w:divsChild>
            <w:div w:id="1573004740">
              <w:marLeft w:val="0"/>
              <w:marRight w:val="0"/>
              <w:marTop w:val="0"/>
              <w:marBottom w:val="0"/>
              <w:divBdr>
                <w:top w:val="single" w:sz="6" w:space="0" w:color="A6A6A6"/>
                <w:left w:val="single" w:sz="6" w:space="0" w:color="A6A6A6"/>
                <w:bottom w:val="single" w:sz="6" w:space="0" w:color="A6A6A6"/>
                <w:right w:val="single" w:sz="6" w:space="0" w:color="A6A6A6"/>
              </w:divBdr>
              <w:divsChild>
                <w:div w:id="1088964218">
                  <w:marLeft w:val="0"/>
                  <w:marRight w:val="0"/>
                  <w:marTop w:val="0"/>
                  <w:marBottom w:val="0"/>
                  <w:divBdr>
                    <w:top w:val="none" w:sz="0" w:space="0" w:color="auto"/>
                    <w:left w:val="none" w:sz="0" w:space="0" w:color="auto"/>
                    <w:bottom w:val="none" w:sz="0" w:space="0" w:color="auto"/>
                    <w:right w:val="none" w:sz="0" w:space="0" w:color="auto"/>
                  </w:divBdr>
                  <w:divsChild>
                    <w:div w:id="92622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762960">
      <w:bodyDiv w:val="1"/>
      <w:marLeft w:val="0"/>
      <w:marRight w:val="0"/>
      <w:marTop w:val="0"/>
      <w:marBottom w:val="0"/>
      <w:divBdr>
        <w:top w:val="none" w:sz="0" w:space="0" w:color="auto"/>
        <w:left w:val="none" w:sz="0" w:space="0" w:color="auto"/>
        <w:bottom w:val="none" w:sz="0" w:space="0" w:color="auto"/>
        <w:right w:val="none" w:sz="0" w:space="0" w:color="auto"/>
      </w:divBdr>
      <w:divsChild>
        <w:div w:id="2084057467">
          <w:marLeft w:val="0"/>
          <w:marRight w:val="0"/>
          <w:marTop w:val="0"/>
          <w:marBottom w:val="0"/>
          <w:divBdr>
            <w:top w:val="none" w:sz="0" w:space="0" w:color="auto"/>
            <w:left w:val="none" w:sz="0" w:space="0" w:color="auto"/>
            <w:bottom w:val="none" w:sz="0" w:space="0" w:color="auto"/>
            <w:right w:val="none" w:sz="0" w:space="0" w:color="auto"/>
          </w:divBdr>
          <w:divsChild>
            <w:div w:id="515533304">
              <w:marLeft w:val="0"/>
              <w:marRight w:val="0"/>
              <w:marTop w:val="0"/>
              <w:marBottom w:val="0"/>
              <w:divBdr>
                <w:top w:val="single" w:sz="6" w:space="0" w:color="A6A6A6"/>
                <w:left w:val="single" w:sz="6" w:space="0" w:color="A6A6A6"/>
                <w:bottom w:val="single" w:sz="6" w:space="0" w:color="A6A6A6"/>
                <w:right w:val="single" w:sz="6" w:space="0" w:color="A6A6A6"/>
              </w:divBdr>
              <w:divsChild>
                <w:div w:id="1336571593">
                  <w:marLeft w:val="0"/>
                  <w:marRight w:val="0"/>
                  <w:marTop w:val="0"/>
                  <w:marBottom w:val="0"/>
                  <w:divBdr>
                    <w:top w:val="none" w:sz="0" w:space="0" w:color="auto"/>
                    <w:left w:val="none" w:sz="0" w:space="0" w:color="auto"/>
                    <w:bottom w:val="none" w:sz="0" w:space="0" w:color="auto"/>
                    <w:right w:val="none" w:sz="0" w:space="0" w:color="auto"/>
                  </w:divBdr>
                  <w:divsChild>
                    <w:div w:id="17790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437830">
      <w:bodyDiv w:val="1"/>
      <w:marLeft w:val="0"/>
      <w:marRight w:val="0"/>
      <w:marTop w:val="0"/>
      <w:marBottom w:val="0"/>
      <w:divBdr>
        <w:top w:val="none" w:sz="0" w:space="0" w:color="auto"/>
        <w:left w:val="none" w:sz="0" w:space="0" w:color="auto"/>
        <w:bottom w:val="none" w:sz="0" w:space="0" w:color="auto"/>
        <w:right w:val="none" w:sz="0" w:space="0" w:color="auto"/>
      </w:divBdr>
      <w:divsChild>
        <w:div w:id="1224951618">
          <w:marLeft w:val="0"/>
          <w:marRight w:val="0"/>
          <w:marTop w:val="0"/>
          <w:marBottom w:val="0"/>
          <w:divBdr>
            <w:top w:val="none" w:sz="0" w:space="0" w:color="auto"/>
            <w:left w:val="none" w:sz="0" w:space="0" w:color="auto"/>
            <w:bottom w:val="none" w:sz="0" w:space="0" w:color="auto"/>
            <w:right w:val="none" w:sz="0" w:space="0" w:color="auto"/>
          </w:divBdr>
          <w:divsChild>
            <w:div w:id="1666468417">
              <w:marLeft w:val="0"/>
              <w:marRight w:val="0"/>
              <w:marTop w:val="0"/>
              <w:marBottom w:val="0"/>
              <w:divBdr>
                <w:top w:val="single" w:sz="6" w:space="0" w:color="A6A6A6"/>
                <w:left w:val="single" w:sz="6" w:space="0" w:color="A6A6A6"/>
                <w:bottom w:val="single" w:sz="6" w:space="0" w:color="A6A6A6"/>
                <w:right w:val="single" w:sz="6" w:space="0" w:color="A6A6A6"/>
              </w:divBdr>
              <w:divsChild>
                <w:div w:id="1686397534">
                  <w:marLeft w:val="0"/>
                  <w:marRight w:val="0"/>
                  <w:marTop w:val="0"/>
                  <w:marBottom w:val="0"/>
                  <w:divBdr>
                    <w:top w:val="none" w:sz="0" w:space="0" w:color="auto"/>
                    <w:left w:val="none" w:sz="0" w:space="0" w:color="auto"/>
                    <w:bottom w:val="none" w:sz="0" w:space="0" w:color="auto"/>
                    <w:right w:val="none" w:sz="0" w:space="0" w:color="auto"/>
                  </w:divBdr>
                  <w:divsChild>
                    <w:div w:id="19443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70505">
      <w:bodyDiv w:val="1"/>
      <w:marLeft w:val="0"/>
      <w:marRight w:val="0"/>
      <w:marTop w:val="0"/>
      <w:marBottom w:val="0"/>
      <w:divBdr>
        <w:top w:val="none" w:sz="0" w:space="0" w:color="auto"/>
        <w:left w:val="none" w:sz="0" w:space="0" w:color="auto"/>
        <w:bottom w:val="none" w:sz="0" w:space="0" w:color="auto"/>
        <w:right w:val="none" w:sz="0" w:space="0" w:color="auto"/>
      </w:divBdr>
      <w:divsChild>
        <w:div w:id="1960381626">
          <w:marLeft w:val="0"/>
          <w:marRight w:val="0"/>
          <w:marTop w:val="0"/>
          <w:marBottom w:val="0"/>
          <w:divBdr>
            <w:top w:val="none" w:sz="0" w:space="0" w:color="auto"/>
            <w:left w:val="none" w:sz="0" w:space="0" w:color="auto"/>
            <w:bottom w:val="none" w:sz="0" w:space="0" w:color="auto"/>
            <w:right w:val="none" w:sz="0" w:space="0" w:color="auto"/>
          </w:divBdr>
          <w:divsChild>
            <w:div w:id="1916166621">
              <w:marLeft w:val="0"/>
              <w:marRight w:val="0"/>
              <w:marTop w:val="0"/>
              <w:marBottom w:val="0"/>
              <w:divBdr>
                <w:top w:val="none" w:sz="0" w:space="0" w:color="auto"/>
                <w:left w:val="none" w:sz="0" w:space="0" w:color="auto"/>
                <w:bottom w:val="none" w:sz="0" w:space="0" w:color="auto"/>
                <w:right w:val="none" w:sz="0" w:space="0" w:color="auto"/>
              </w:divBdr>
              <w:divsChild>
                <w:div w:id="16455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041166">
      <w:bodyDiv w:val="1"/>
      <w:marLeft w:val="0"/>
      <w:marRight w:val="0"/>
      <w:marTop w:val="0"/>
      <w:marBottom w:val="0"/>
      <w:divBdr>
        <w:top w:val="none" w:sz="0" w:space="0" w:color="auto"/>
        <w:left w:val="none" w:sz="0" w:space="0" w:color="auto"/>
        <w:bottom w:val="none" w:sz="0" w:space="0" w:color="auto"/>
        <w:right w:val="none" w:sz="0" w:space="0" w:color="auto"/>
      </w:divBdr>
    </w:div>
    <w:div w:id="1438326309">
      <w:bodyDiv w:val="1"/>
      <w:marLeft w:val="0"/>
      <w:marRight w:val="0"/>
      <w:marTop w:val="0"/>
      <w:marBottom w:val="0"/>
      <w:divBdr>
        <w:top w:val="none" w:sz="0" w:space="0" w:color="auto"/>
        <w:left w:val="none" w:sz="0" w:space="0" w:color="auto"/>
        <w:bottom w:val="none" w:sz="0" w:space="0" w:color="auto"/>
        <w:right w:val="none" w:sz="0" w:space="0" w:color="auto"/>
      </w:divBdr>
    </w:div>
    <w:div w:id="1476334983">
      <w:bodyDiv w:val="1"/>
      <w:marLeft w:val="0"/>
      <w:marRight w:val="0"/>
      <w:marTop w:val="0"/>
      <w:marBottom w:val="0"/>
      <w:divBdr>
        <w:top w:val="none" w:sz="0" w:space="0" w:color="auto"/>
        <w:left w:val="none" w:sz="0" w:space="0" w:color="auto"/>
        <w:bottom w:val="none" w:sz="0" w:space="0" w:color="auto"/>
        <w:right w:val="none" w:sz="0" w:space="0" w:color="auto"/>
      </w:divBdr>
      <w:divsChild>
        <w:div w:id="445660930">
          <w:marLeft w:val="0"/>
          <w:marRight w:val="0"/>
          <w:marTop w:val="0"/>
          <w:marBottom w:val="0"/>
          <w:divBdr>
            <w:top w:val="none" w:sz="0" w:space="0" w:color="auto"/>
            <w:left w:val="none" w:sz="0" w:space="0" w:color="auto"/>
            <w:bottom w:val="none" w:sz="0" w:space="0" w:color="auto"/>
            <w:right w:val="none" w:sz="0" w:space="0" w:color="auto"/>
          </w:divBdr>
          <w:divsChild>
            <w:div w:id="10574448">
              <w:marLeft w:val="0"/>
              <w:marRight w:val="0"/>
              <w:marTop w:val="0"/>
              <w:marBottom w:val="0"/>
              <w:divBdr>
                <w:top w:val="single" w:sz="6" w:space="0" w:color="A6A6A6"/>
                <w:left w:val="single" w:sz="6" w:space="0" w:color="A6A6A6"/>
                <w:bottom w:val="single" w:sz="6" w:space="0" w:color="A6A6A6"/>
                <w:right w:val="single" w:sz="6" w:space="0" w:color="A6A6A6"/>
              </w:divBdr>
              <w:divsChild>
                <w:div w:id="1602256861">
                  <w:marLeft w:val="0"/>
                  <w:marRight w:val="0"/>
                  <w:marTop w:val="0"/>
                  <w:marBottom w:val="0"/>
                  <w:divBdr>
                    <w:top w:val="none" w:sz="0" w:space="0" w:color="auto"/>
                    <w:left w:val="none" w:sz="0" w:space="0" w:color="auto"/>
                    <w:bottom w:val="none" w:sz="0" w:space="0" w:color="auto"/>
                    <w:right w:val="none" w:sz="0" w:space="0" w:color="auto"/>
                  </w:divBdr>
                  <w:divsChild>
                    <w:div w:id="865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641195">
      <w:bodyDiv w:val="1"/>
      <w:marLeft w:val="0"/>
      <w:marRight w:val="0"/>
      <w:marTop w:val="0"/>
      <w:marBottom w:val="0"/>
      <w:divBdr>
        <w:top w:val="none" w:sz="0" w:space="0" w:color="auto"/>
        <w:left w:val="none" w:sz="0" w:space="0" w:color="auto"/>
        <w:bottom w:val="none" w:sz="0" w:space="0" w:color="auto"/>
        <w:right w:val="none" w:sz="0" w:space="0" w:color="auto"/>
      </w:divBdr>
      <w:divsChild>
        <w:div w:id="431171055">
          <w:marLeft w:val="0"/>
          <w:marRight w:val="0"/>
          <w:marTop w:val="0"/>
          <w:marBottom w:val="0"/>
          <w:divBdr>
            <w:top w:val="none" w:sz="0" w:space="0" w:color="auto"/>
            <w:left w:val="none" w:sz="0" w:space="0" w:color="auto"/>
            <w:bottom w:val="none" w:sz="0" w:space="0" w:color="auto"/>
            <w:right w:val="none" w:sz="0" w:space="0" w:color="auto"/>
          </w:divBdr>
          <w:divsChild>
            <w:div w:id="1162743443">
              <w:marLeft w:val="0"/>
              <w:marRight w:val="0"/>
              <w:marTop w:val="0"/>
              <w:marBottom w:val="0"/>
              <w:divBdr>
                <w:top w:val="single" w:sz="6" w:space="0" w:color="A6A6A6"/>
                <w:left w:val="single" w:sz="6" w:space="0" w:color="A6A6A6"/>
                <w:bottom w:val="single" w:sz="6" w:space="0" w:color="A6A6A6"/>
                <w:right w:val="single" w:sz="6" w:space="0" w:color="A6A6A6"/>
              </w:divBdr>
              <w:divsChild>
                <w:div w:id="1101876678">
                  <w:marLeft w:val="0"/>
                  <w:marRight w:val="0"/>
                  <w:marTop w:val="0"/>
                  <w:marBottom w:val="0"/>
                  <w:divBdr>
                    <w:top w:val="none" w:sz="0" w:space="0" w:color="auto"/>
                    <w:left w:val="none" w:sz="0" w:space="0" w:color="auto"/>
                    <w:bottom w:val="none" w:sz="0" w:space="0" w:color="auto"/>
                    <w:right w:val="none" w:sz="0" w:space="0" w:color="auto"/>
                  </w:divBdr>
                  <w:divsChild>
                    <w:div w:id="5115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88950">
      <w:bodyDiv w:val="1"/>
      <w:marLeft w:val="0"/>
      <w:marRight w:val="0"/>
      <w:marTop w:val="0"/>
      <w:marBottom w:val="0"/>
      <w:divBdr>
        <w:top w:val="none" w:sz="0" w:space="0" w:color="auto"/>
        <w:left w:val="none" w:sz="0" w:space="0" w:color="auto"/>
        <w:bottom w:val="none" w:sz="0" w:space="0" w:color="auto"/>
        <w:right w:val="none" w:sz="0" w:space="0" w:color="auto"/>
      </w:divBdr>
      <w:divsChild>
        <w:div w:id="42339381">
          <w:marLeft w:val="0"/>
          <w:marRight w:val="0"/>
          <w:marTop w:val="0"/>
          <w:marBottom w:val="0"/>
          <w:divBdr>
            <w:top w:val="none" w:sz="0" w:space="0" w:color="auto"/>
            <w:left w:val="none" w:sz="0" w:space="0" w:color="auto"/>
            <w:bottom w:val="none" w:sz="0" w:space="0" w:color="auto"/>
            <w:right w:val="none" w:sz="0" w:space="0" w:color="auto"/>
          </w:divBdr>
          <w:divsChild>
            <w:div w:id="1105468535">
              <w:marLeft w:val="0"/>
              <w:marRight w:val="0"/>
              <w:marTop w:val="0"/>
              <w:marBottom w:val="0"/>
              <w:divBdr>
                <w:top w:val="single" w:sz="6" w:space="0" w:color="A6A6A6"/>
                <w:left w:val="single" w:sz="6" w:space="0" w:color="A6A6A6"/>
                <w:bottom w:val="single" w:sz="6" w:space="0" w:color="A6A6A6"/>
                <w:right w:val="single" w:sz="6" w:space="0" w:color="A6A6A6"/>
              </w:divBdr>
              <w:divsChild>
                <w:div w:id="706375312">
                  <w:marLeft w:val="0"/>
                  <w:marRight w:val="0"/>
                  <w:marTop w:val="0"/>
                  <w:marBottom w:val="0"/>
                  <w:divBdr>
                    <w:top w:val="none" w:sz="0" w:space="0" w:color="auto"/>
                    <w:left w:val="none" w:sz="0" w:space="0" w:color="auto"/>
                    <w:bottom w:val="none" w:sz="0" w:space="0" w:color="auto"/>
                    <w:right w:val="none" w:sz="0" w:space="0" w:color="auto"/>
                  </w:divBdr>
                  <w:divsChild>
                    <w:div w:id="12599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170037">
      <w:bodyDiv w:val="1"/>
      <w:marLeft w:val="0"/>
      <w:marRight w:val="0"/>
      <w:marTop w:val="0"/>
      <w:marBottom w:val="0"/>
      <w:divBdr>
        <w:top w:val="none" w:sz="0" w:space="0" w:color="auto"/>
        <w:left w:val="none" w:sz="0" w:space="0" w:color="auto"/>
        <w:bottom w:val="none" w:sz="0" w:space="0" w:color="auto"/>
        <w:right w:val="none" w:sz="0" w:space="0" w:color="auto"/>
      </w:divBdr>
    </w:div>
    <w:div w:id="1552420154">
      <w:bodyDiv w:val="1"/>
      <w:marLeft w:val="0"/>
      <w:marRight w:val="0"/>
      <w:marTop w:val="0"/>
      <w:marBottom w:val="0"/>
      <w:divBdr>
        <w:top w:val="none" w:sz="0" w:space="0" w:color="auto"/>
        <w:left w:val="none" w:sz="0" w:space="0" w:color="auto"/>
        <w:bottom w:val="none" w:sz="0" w:space="0" w:color="auto"/>
        <w:right w:val="none" w:sz="0" w:space="0" w:color="auto"/>
      </w:divBdr>
      <w:divsChild>
        <w:div w:id="1188637785">
          <w:marLeft w:val="0"/>
          <w:marRight w:val="0"/>
          <w:marTop w:val="0"/>
          <w:marBottom w:val="0"/>
          <w:divBdr>
            <w:top w:val="none" w:sz="0" w:space="0" w:color="auto"/>
            <w:left w:val="none" w:sz="0" w:space="0" w:color="auto"/>
            <w:bottom w:val="none" w:sz="0" w:space="0" w:color="auto"/>
            <w:right w:val="none" w:sz="0" w:space="0" w:color="auto"/>
          </w:divBdr>
          <w:divsChild>
            <w:div w:id="1664770617">
              <w:marLeft w:val="0"/>
              <w:marRight w:val="0"/>
              <w:marTop w:val="0"/>
              <w:marBottom w:val="0"/>
              <w:divBdr>
                <w:top w:val="single" w:sz="6" w:space="0" w:color="A6A6A6"/>
                <w:left w:val="single" w:sz="6" w:space="0" w:color="A6A6A6"/>
                <w:bottom w:val="single" w:sz="6" w:space="0" w:color="A6A6A6"/>
                <w:right w:val="single" w:sz="6" w:space="0" w:color="A6A6A6"/>
              </w:divBdr>
              <w:divsChild>
                <w:div w:id="1044448949">
                  <w:marLeft w:val="0"/>
                  <w:marRight w:val="0"/>
                  <w:marTop w:val="0"/>
                  <w:marBottom w:val="0"/>
                  <w:divBdr>
                    <w:top w:val="none" w:sz="0" w:space="0" w:color="auto"/>
                    <w:left w:val="none" w:sz="0" w:space="0" w:color="auto"/>
                    <w:bottom w:val="none" w:sz="0" w:space="0" w:color="auto"/>
                    <w:right w:val="none" w:sz="0" w:space="0" w:color="auto"/>
                  </w:divBdr>
                  <w:divsChild>
                    <w:div w:id="920065417">
                      <w:marLeft w:val="0"/>
                      <w:marRight w:val="0"/>
                      <w:marTop w:val="0"/>
                      <w:marBottom w:val="0"/>
                      <w:divBdr>
                        <w:top w:val="none" w:sz="0" w:space="0" w:color="auto"/>
                        <w:left w:val="none" w:sz="0" w:space="0" w:color="auto"/>
                        <w:bottom w:val="none" w:sz="0" w:space="0" w:color="auto"/>
                        <w:right w:val="none" w:sz="0" w:space="0" w:color="auto"/>
                      </w:divBdr>
                      <w:divsChild>
                        <w:div w:id="920019537">
                          <w:marLeft w:val="0"/>
                          <w:marRight w:val="0"/>
                          <w:marTop w:val="0"/>
                          <w:marBottom w:val="0"/>
                          <w:divBdr>
                            <w:top w:val="none" w:sz="0" w:space="0" w:color="auto"/>
                            <w:left w:val="none" w:sz="0" w:space="0" w:color="auto"/>
                            <w:bottom w:val="none" w:sz="0" w:space="0" w:color="auto"/>
                            <w:right w:val="none" w:sz="0" w:space="0" w:color="auto"/>
                          </w:divBdr>
                        </w:div>
                        <w:div w:id="19514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801389">
      <w:bodyDiv w:val="1"/>
      <w:marLeft w:val="0"/>
      <w:marRight w:val="0"/>
      <w:marTop w:val="0"/>
      <w:marBottom w:val="0"/>
      <w:divBdr>
        <w:top w:val="none" w:sz="0" w:space="0" w:color="auto"/>
        <w:left w:val="none" w:sz="0" w:space="0" w:color="auto"/>
        <w:bottom w:val="none" w:sz="0" w:space="0" w:color="auto"/>
        <w:right w:val="none" w:sz="0" w:space="0" w:color="auto"/>
      </w:divBdr>
    </w:div>
    <w:div w:id="1667660727">
      <w:bodyDiv w:val="1"/>
      <w:marLeft w:val="0"/>
      <w:marRight w:val="0"/>
      <w:marTop w:val="0"/>
      <w:marBottom w:val="0"/>
      <w:divBdr>
        <w:top w:val="none" w:sz="0" w:space="0" w:color="auto"/>
        <w:left w:val="none" w:sz="0" w:space="0" w:color="auto"/>
        <w:bottom w:val="none" w:sz="0" w:space="0" w:color="auto"/>
        <w:right w:val="none" w:sz="0" w:space="0" w:color="auto"/>
      </w:divBdr>
      <w:divsChild>
        <w:div w:id="196892390">
          <w:marLeft w:val="0"/>
          <w:marRight w:val="0"/>
          <w:marTop w:val="0"/>
          <w:marBottom w:val="0"/>
          <w:divBdr>
            <w:top w:val="none" w:sz="0" w:space="0" w:color="auto"/>
            <w:left w:val="none" w:sz="0" w:space="0" w:color="auto"/>
            <w:bottom w:val="none" w:sz="0" w:space="0" w:color="auto"/>
            <w:right w:val="none" w:sz="0" w:space="0" w:color="auto"/>
          </w:divBdr>
          <w:divsChild>
            <w:div w:id="1735736104">
              <w:marLeft w:val="0"/>
              <w:marRight w:val="0"/>
              <w:marTop w:val="0"/>
              <w:marBottom w:val="0"/>
              <w:divBdr>
                <w:top w:val="none" w:sz="0" w:space="0" w:color="auto"/>
                <w:left w:val="none" w:sz="0" w:space="0" w:color="auto"/>
                <w:bottom w:val="none" w:sz="0" w:space="0" w:color="auto"/>
                <w:right w:val="none" w:sz="0" w:space="0" w:color="auto"/>
              </w:divBdr>
              <w:divsChild>
                <w:div w:id="1469587080">
                  <w:marLeft w:val="0"/>
                  <w:marRight w:val="0"/>
                  <w:marTop w:val="0"/>
                  <w:marBottom w:val="0"/>
                  <w:divBdr>
                    <w:top w:val="none" w:sz="0" w:space="0" w:color="auto"/>
                    <w:left w:val="none" w:sz="0" w:space="0" w:color="auto"/>
                    <w:bottom w:val="none" w:sz="0" w:space="0" w:color="auto"/>
                    <w:right w:val="none" w:sz="0" w:space="0" w:color="auto"/>
                  </w:divBdr>
                  <w:divsChild>
                    <w:div w:id="525488189">
                      <w:marLeft w:val="0"/>
                      <w:marRight w:val="0"/>
                      <w:marTop w:val="0"/>
                      <w:marBottom w:val="0"/>
                      <w:divBdr>
                        <w:top w:val="none" w:sz="0" w:space="0" w:color="auto"/>
                        <w:left w:val="none" w:sz="0" w:space="0" w:color="auto"/>
                        <w:bottom w:val="none" w:sz="0" w:space="0" w:color="auto"/>
                        <w:right w:val="none" w:sz="0" w:space="0" w:color="auto"/>
                      </w:divBdr>
                      <w:divsChild>
                        <w:div w:id="16353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21089">
      <w:bodyDiv w:val="1"/>
      <w:marLeft w:val="0"/>
      <w:marRight w:val="0"/>
      <w:marTop w:val="0"/>
      <w:marBottom w:val="0"/>
      <w:divBdr>
        <w:top w:val="none" w:sz="0" w:space="0" w:color="auto"/>
        <w:left w:val="none" w:sz="0" w:space="0" w:color="auto"/>
        <w:bottom w:val="none" w:sz="0" w:space="0" w:color="auto"/>
        <w:right w:val="none" w:sz="0" w:space="0" w:color="auto"/>
      </w:divBdr>
    </w:div>
    <w:div w:id="1693802055">
      <w:bodyDiv w:val="1"/>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0"/>
          <w:divBdr>
            <w:top w:val="none" w:sz="0" w:space="0" w:color="auto"/>
            <w:left w:val="none" w:sz="0" w:space="0" w:color="auto"/>
            <w:bottom w:val="none" w:sz="0" w:space="0" w:color="auto"/>
            <w:right w:val="none" w:sz="0" w:space="0" w:color="auto"/>
          </w:divBdr>
          <w:divsChild>
            <w:div w:id="51123586">
              <w:marLeft w:val="0"/>
              <w:marRight w:val="0"/>
              <w:marTop w:val="0"/>
              <w:marBottom w:val="0"/>
              <w:divBdr>
                <w:top w:val="none" w:sz="0" w:space="0" w:color="auto"/>
                <w:left w:val="none" w:sz="0" w:space="0" w:color="auto"/>
                <w:bottom w:val="none" w:sz="0" w:space="0" w:color="auto"/>
                <w:right w:val="none" w:sz="0" w:space="0" w:color="auto"/>
              </w:divBdr>
              <w:divsChild>
                <w:div w:id="129795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8333">
      <w:bodyDiv w:val="1"/>
      <w:marLeft w:val="0"/>
      <w:marRight w:val="0"/>
      <w:marTop w:val="0"/>
      <w:marBottom w:val="0"/>
      <w:divBdr>
        <w:top w:val="none" w:sz="0" w:space="0" w:color="auto"/>
        <w:left w:val="none" w:sz="0" w:space="0" w:color="auto"/>
        <w:bottom w:val="none" w:sz="0" w:space="0" w:color="auto"/>
        <w:right w:val="none" w:sz="0" w:space="0" w:color="auto"/>
      </w:divBdr>
    </w:div>
    <w:div w:id="1802458998">
      <w:bodyDiv w:val="1"/>
      <w:marLeft w:val="0"/>
      <w:marRight w:val="0"/>
      <w:marTop w:val="0"/>
      <w:marBottom w:val="0"/>
      <w:divBdr>
        <w:top w:val="none" w:sz="0" w:space="0" w:color="auto"/>
        <w:left w:val="none" w:sz="0" w:space="0" w:color="auto"/>
        <w:bottom w:val="none" w:sz="0" w:space="0" w:color="auto"/>
        <w:right w:val="none" w:sz="0" w:space="0" w:color="auto"/>
      </w:divBdr>
    </w:div>
    <w:div w:id="1803771147">
      <w:bodyDiv w:val="1"/>
      <w:marLeft w:val="0"/>
      <w:marRight w:val="0"/>
      <w:marTop w:val="0"/>
      <w:marBottom w:val="0"/>
      <w:divBdr>
        <w:top w:val="none" w:sz="0" w:space="0" w:color="auto"/>
        <w:left w:val="none" w:sz="0" w:space="0" w:color="auto"/>
        <w:bottom w:val="none" w:sz="0" w:space="0" w:color="auto"/>
        <w:right w:val="none" w:sz="0" w:space="0" w:color="auto"/>
      </w:divBdr>
    </w:div>
    <w:div w:id="1851946880">
      <w:bodyDiv w:val="1"/>
      <w:marLeft w:val="0"/>
      <w:marRight w:val="0"/>
      <w:marTop w:val="0"/>
      <w:marBottom w:val="0"/>
      <w:divBdr>
        <w:top w:val="none" w:sz="0" w:space="0" w:color="auto"/>
        <w:left w:val="none" w:sz="0" w:space="0" w:color="auto"/>
        <w:bottom w:val="none" w:sz="0" w:space="0" w:color="auto"/>
        <w:right w:val="none" w:sz="0" w:space="0" w:color="auto"/>
      </w:divBdr>
      <w:divsChild>
        <w:div w:id="34931448">
          <w:marLeft w:val="0"/>
          <w:marRight w:val="0"/>
          <w:marTop w:val="0"/>
          <w:marBottom w:val="0"/>
          <w:divBdr>
            <w:top w:val="none" w:sz="0" w:space="0" w:color="auto"/>
            <w:left w:val="none" w:sz="0" w:space="0" w:color="auto"/>
            <w:bottom w:val="none" w:sz="0" w:space="0" w:color="auto"/>
            <w:right w:val="none" w:sz="0" w:space="0" w:color="auto"/>
          </w:divBdr>
          <w:divsChild>
            <w:div w:id="2065643577">
              <w:marLeft w:val="0"/>
              <w:marRight w:val="0"/>
              <w:marTop w:val="0"/>
              <w:marBottom w:val="0"/>
              <w:divBdr>
                <w:top w:val="single" w:sz="6" w:space="0" w:color="A6A6A6"/>
                <w:left w:val="single" w:sz="6" w:space="0" w:color="A6A6A6"/>
                <w:bottom w:val="single" w:sz="6" w:space="0" w:color="A6A6A6"/>
                <w:right w:val="single" w:sz="6" w:space="0" w:color="A6A6A6"/>
              </w:divBdr>
              <w:divsChild>
                <w:div w:id="1851288894">
                  <w:marLeft w:val="0"/>
                  <w:marRight w:val="0"/>
                  <w:marTop w:val="0"/>
                  <w:marBottom w:val="0"/>
                  <w:divBdr>
                    <w:top w:val="none" w:sz="0" w:space="0" w:color="auto"/>
                    <w:left w:val="none" w:sz="0" w:space="0" w:color="auto"/>
                    <w:bottom w:val="none" w:sz="0" w:space="0" w:color="auto"/>
                    <w:right w:val="none" w:sz="0" w:space="0" w:color="auto"/>
                  </w:divBdr>
                  <w:divsChild>
                    <w:div w:id="979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703194">
      <w:bodyDiv w:val="1"/>
      <w:marLeft w:val="0"/>
      <w:marRight w:val="0"/>
      <w:marTop w:val="0"/>
      <w:marBottom w:val="0"/>
      <w:divBdr>
        <w:top w:val="none" w:sz="0" w:space="0" w:color="auto"/>
        <w:left w:val="none" w:sz="0" w:space="0" w:color="auto"/>
        <w:bottom w:val="none" w:sz="0" w:space="0" w:color="auto"/>
        <w:right w:val="none" w:sz="0" w:space="0" w:color="auto"/>
      </w:divBdr>
      <w:divsChild>
        <w:div w:id="526413654">
          <w:marLeft w:val="0"/>
          <w:marRight w:val="0"/>
          <w:marTop w:val="0"/>
          <w:marBottom w:val="0"/>
          <w:divBdr>
            <w:top w:val="none" w:sz="0" w:space="0" w:color="auto"/>
            <w:left w:val="none" w:sz="0" w:space="0" w:color="auto"/>
            <w:bottom w:val="none" w:sz="0" w:space="0" w:color="auto"/>
            <w:right w:val="none" w:sz="0" w:space="0" w:color="auto"/>
          </w:divBdr>
          <w:divsChild>
            <w:div w:id="1459759221">
              <w:marLeft w:val="0"/>
              <w:marRight w:val="0"/>
              <w:marTop w:val="0"/>
              <w:marBottom w:val="0"/>
              <w:divBdr>
                <w:top w:val="single" w:sz="6" w:space="0" w:color="A6A6A6"/>
                <w:left w:val="single" w:sz="6" w:space="0" w:color="A6A6A6"/>
                <w:bottom w:val="single" w:sz="6" w:space="0" w:color="A6A6A6"/>
                <w:right w:val="single" w:sz="6" w:space="0" w:color="A6A6A6"/>
              </w:divBdr>
              <w:divsChild>
                <w:div w:id="391462111">
                  <w:marLeft w:val="0"/>
                  <w:marRight w:val="0"/>
                  <w:marTop w:val="0"/>
                  <w:marBottom w:val="0"/>
                  <w:divBdr>
                    <w:top w:val="none" w:sz="0" w:space="0" w:color="auto"/>
                    <w:left w:val="none" w:sz="0" w:space="0" w:color="auto"/>
                    <w:bottom w:val="none" w:sz="0" w:space="0" w:color="auto"/>
                    <w:right w:val="none" w:sz="0" w:space="0" w:color="auto"/>
                  </w:divBdr>
                  <w:divsChild>
                    <w:div w:id="889730470">
                      <w:marLeft w:val="0"/>
                      <w:marRight w:val="0"/>
                      <w:marTop w:val="0"/>
                      <w:marBottom w:val="0"/>
                      <w:divBdr>
                        <w:top w:val="none" w:sz="0" w:space="0" w:color="auto"/>
                        <w:left w:val="none" w:sz="0" w:space="0" w:color="auto"/>
                        <w:bottom w:val="none" w:sz="0" w:space="0" w:color="auto"/>
                        <w:right w:val="none" w:sz="0" w:space="0" w:color="auto"/>
                      </w:divBdr>
                    </w:div>
                    <w:div w:id="1222059035">
                      <w:marLeft w:val="0"/>
                      <w:marRight w:val="0"/>
                      <w:marTop w:val="0"/>
                      <w:marBottom w:val="0"/>
                      <w:divBdr>
                        <w:top w:val="none" w:sz="0" w:space="0" w:color="auto"/>
                        <w:left w:val="none" w:sz="0" w:space="0" w:color="auto"/>
                        <w:bottom w:val="none" w:sz="0" w:space="0" w:color="auto"/>
                        <w:right w:val="none" w:sz="0" w:space="0" w:color="auto"/>
                      </w:divBdr>
                    </w:div>
                    <w:div w:id="106116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90378">
      <w:bodyDiv w:val="1"/>
      <w:marLeft w:val="0"/>
      <w:marRight w:val="0"/>
      <w:marTop w:val="0"/>
      <w:marBottom w:val="0"/>
      <w:divBdr>
        <w:top w:val="none" w:sz="0" w:space="0" w:color="auto"/>
        <w:left w:val="none" w:sz="0" w:space="0" w:color="auto"/>
        <w:bottom w:val="none" w:sz="0" w:space="0" w:color="auto"/>
        <w:right w:val="none" w:sz="0" w:space="0" w:color="auto"/>
      </w:divBdr>
      <w:divsChild>
        <w:div w:id="175388816">
          <w:marLeft w:val="0"/>
          <w:marRight w:val="0"/>
          <w:marTop w:val="0"/>
          <w:marBottom w:val="0"/>
          <w:divBdr>
            <w:top w:val="none" w:sz="0" w:space="0" w:color="auto"/>
            <w:left w:val="none" w:sz="0" w:space="0" w:color="auto"/>
            <w:bottom w:val="none" w:sz="0" w:space="0" w:color="auto"/>
            <w:right w:val="none" w:sz="0" w:space="0" w:color="auto"/>
          </w:divBdr>
          <w:divsChild>
            <w:div w:id="1932424073">
              <w:marLeft w:val="0"/>
              <w:marRight w:val="0"/>
              <w:marTop w:val="0"/>
              <w:marBottom w:val="0"/>
              <w:divBdr>
                <w:top w:val="single" w:sz="6" w:space="0" w:color="A6A6A6"/>
                <w:left w:val="single" w:sz="6" w:space="0" w:color="A6A6A6"/>
                <w:bottom w:val="single" w:sz="6" w:space="0" w:color="A6A6A6"/>
                <w:right w:val="single" w:sz="6" w:space="0" w:color="A6A6A6"/>
              </w:divBdr>
              <w:divsChild>
                <w:div w:id="1730568899">
                  <w:marLeft w:val="0"/>
                  <w:marRight w:val="0"/>
                  <w:marTop w:val="0"/>
                  <w:marBottom w:val="0"/>
                  <w:divBdr>
                    <w:top w:val="none" w:sz="0" w:space="0" w:color="auto"/>
                    <w:left w:val="none" w:sz="0" w:space="0" w:color="auto"/>
                    <w:bottom w:val="none" w:sz="0" w:space="0" w:color="auto"/>
                    <w:right w:val="none" w:sz="0" w:space="0" w:color="auto"/>
                  </w:divBdr>
                  <w:divsChild>
                    <w:div w:id="592980330">
                      <w:marLeft w:val="0"/>
                      <w:marRight w:val="0"/>
                      <w:marTop w:val="0"/>
                      <w:marBottom w:val="0"/>
                      <w:divBdr>
                        <w:top w:val="none" w:sz="0" w:space="0" w:color="auto"/>
                        <w:left w:val="none" w:sz="0" w:space="0" w:color="auto"/>
                        <w:bottom w:val="none" w:sz="0" w:space="0" w:color="auto"/>
                        <w:right w:val="none" w:sz="0" w:space="0" w:color="auto"/>
                      </w:divBdr>
                      <w:divsChild>
                        <w:div w:id="190783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670227">
      <w:bodyDiv w:val="1"/>
      <w:marLeft w:val="0"/>
      <w:marRight w:val="0"/>
      <w:marTop w:val="0"/>
      <w:marBottom w:val="0"/>
      <w:divBdr>
        <w:top w:val="none" w:sz="0" w:space="0" w:color="auto"/>
        <w:left w:val="none" w:sz="0" w:space="0" w:color="auto"/>
        <w:bottom w:val="none" w:sz="0" w:space="0" w:color="auto"/>
        <w:right w:val="none" w:sz="0" w:space="0" w:color="auto"/>
      </w:divBdr>
    </w:div>
    <w:div w:id="1969242472">
      <w:bodyDiv w:val="1"/>
      <w:marLeft w:val="0"/>
      <w:marRight w:val="0"/>
      <w:marTop w:val="0"/>
      <w:marBottom w:val="0"/>
      <w:divBdr>
        <w:top w:val="none" w:sz="0" w:space="0" w:color="auto"/>
        <w:left w:val="none" w:sz="0" w:space="0" w:color="auto"/>
        <w:bottom w:val="none" w:sz="0" w:space="0" w:color="auto"/>
        <w:right w:val="none" w:sz="0" w:space="0" w:color="auto"/>
      </w:divBdr>
      <w:divsChild>
        <w:div w:id="837304437">
          <w:marLeft w:val="0"/>
          <w:marRight w:val="0"/>
          <w:marTop w:val="0"/>
          <w:marBottom w:val="0"/>
          <w:divBdr>
            <w:top w:val="none" w:sz="0" w:space="0" w:color="auto"/>
            <w:left w:val="none" w:sz="0" w:space="0" w:color="auto"/>
            <w:bottom w:val="none" w:sz="0" w:space="0" w:color="auto"/>
            <w:right w:val="none" w:sz="0" w:space="0" w:color="auto"/>
          </w:divBdr>
          <w:divsChild>
            <w:div w:id="1622491612">
              <w:marLeft w:val="0"/>
              <w:marRight w:val="0"/>
              <w:marTop w:val="0"/>
              <w:marBottom w:val="0"/>
              <w:divBdr>
                <w:top w:val="single" w:sz="6" w:space="0" w:color="A6A6A6"/>
                <w:left w:val="single" w:sz="6" w:space="0" w:color="A6A6A6"/>
                <w:bottom w:val="single" w:sz="6" w:space="0" w:color="A6A6A6"/>
                <w:right w:val="single" w:sz="6" w:space="0" w:color="A6A6A6"/>
              </w:divBdr>
              <w:divsChild>
                <w:div w:id="17703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71421">
      <w:bodyDiv w:val="1"/>
      <w:marLeft w:val="0"/>
      <w:marRight w:val="0"/>
      <w:marTop w:val="0"/>
      <w:marBottom w:val="0"/>
      <w:divBdr>
        <w:top w:val="none" w:sz="0" w:space="0" w:color="auto"/>
        <w:left w:val="none" w:sz="0" w:space="0" w:color="auto"/>
        <w:bottom w:val="none" w:sz="0" w:space="0" w:color="auto"/>
        <w:right w:val="none" w:sz="0" w:space="0" w:color="auto"/>
      </w:divBdr>
      <w:divsChild>
        <w:div w:id="2061056277">
          <w:marLeft w:val="0"/>
          <w:marRight w:val="0"/>
          <w:marTop w:val="0"/>
          <w:marBottom w:val="0"/>
          <w:divBdr>
            <w:top w:val="none" w:sz="0" w:space="0" w:color="auto"/>
            <w:left w:val="none" w:sz="0" w:space="0" w:color="auto"/>
            <w:bottom w:val="none" w:sz="0" w:space="0" w:color="auto"/>
            <w:right w:val="none" w:sz="0" w:space="0" w:color="auto"/>
          </w:divBdr>
          <w:divsChild>
            <w:div w:id="1195968893">
              <w:marLeft w:val="0"/>
              <w:marRight w:val="0"/>
              <w:marTop w:val="0"/>
              <w:marBottom w:val="0"/>
              <w:divBdr>
                <w:top w:val="single" w:sz="6" w:space="0" w:color="A6A6A6"/>
                <w:left w:val="single" w:sz="6" w:space="0" w:color="A6A6A6"/>
                <w:bottom w:val="single" w:sz="6" w:space="0" w:color="A6A6A6"/>
                <w:right w:val="single" w:sz="6" w:space="0" w:color="A6A6A6"/>
              </w:divBdr>
              <w:divsChild>
                <w:div w:id="610746691">
                  <w:marLeft w:val="0"/>
                  <w:marRight w:val="0"/>
                  <w:marTop w:val="0"/>
                  <w:marBottom w:val="0"/>
                  <w:divBdr>
                    <w:top w:val="none" w:sz="0" w:space="0" w:color="auto"/>
                    <w:left w:val="none" w:sz="0" w:space="0" w:color="auto"/>
                    <w:bottom w:val="none" w:sz="0" w:space="0" w:color="auto"/>
                    <w:right w:val="none" w:sz="0" w:space="0" w:color="auto"/>
                  </w:divBdr>
                  <w:divsChild>
                    <w:div w:id="174032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85743">
      <w:bodyDiv w:val="1"/>
      <w:marLeft w:val="0"/>
      <w:marRight w:val="0"/>
      <w:marTop w:val="0"/>
      <w:marBottom w:val="0"/>
      <w:divBdr>
        <w:top w:val="none" w:sz="0" w:space="0" w:color="auto"/>
        <w:left w:val="none" w:sz="0" w:space="0" w:color="auto"/>
        <w:bottom w:val="none" w:sz="0" w:space="0" w:color="auto"/>
        <w:right w:val="none" w:sz="0" w:space="0" w:color="auto"/>
      </w:divBdr>
    </w:div>
    <w:div w:id="2037580059">
      <w:bodyDiv w:val="1"/>
      <w:marLeft w:val="0"/>
      <w:marRight w:val="0"/>
      <w:marTop w:val="0"/>
      <w:marBottom w:val="0"/>
      <w:divBdr>
        <w:top w:val="none" w:sz="0" w:space="0" w:color="auto"/>
        <w:left w:val="none" w:sz="0" w:space="0" w:color="auto"/>
        <w:bottom w:val="none" w:sz="0" w:space="0" w:color="auto"/>
        <w:right w:val="none" w:sz="0" w:space="0" w:color="auto"/>
      </w:divBdr>
      <w:divsChild>
        <w:div w:id="482236615">
          <w:marLeft w:val="0"/>
          <w:marRight w:val="0"/>
          <w:marTop w:val="0"/>
          <w:marBottom w:val="0"/>
          <w:divBdr>
            <w:top w:val="none" w:sz="0" w:space="0" w:color="auto"/>
            <w:left w:val="none" w:sz="0" w:space="0" w:color="auto"/>
            <w:bottom w:val="none" w:sz="0" w:space="0" w:color="auto"/>
            <w:right w:val="none" w:sz="0" w:space="0" w:color="auto"/>
          </w:divBdr>
          <w:divsChild>
            <w:div w:id="721558684">
              <w:marLeft w:val="0"/>
              <w:marRight w:val="0"/>
              <w:marTop w:val="0"/>
              <w:marBottom w:val="0"/>
              <w:divBdr>
                <w:top w:val="single" w:sz="6" w:space="0" w:color="A6A6A6"/>
                <w:left w:val="single" w:sz="6" w:space="0" w:color="A6A6A6"/>
                <w:bottom w:val="single" w:sz="6" w:space="0" w:color="A6A6A6"/>
                <w:right w:val="single" w:sz="6" w:space="0" w:color="A6A6A6"/>
              </w:divBdr>
              <w:divsChild>
                <w:div w:id="1814446960">
                  <w:marLeft w:val="0"/>
                  <w:marRight w:val="0"/>
                  <w:marTop w:val="0"/>
                  <w:marBottom w:val="0"/>
                  <w:divBdr>
                    <w:top w:val="none" w:sz="0" w:space="0" w:color="auto"/>
                    <w:left w:val="none" w:sz="0" w:space="0" w:color="auto"/>
                    <w:bottom w:val="none" w:sz="0" w:space="0" w:color="auto"/>
                    <w:right w:val="none" w:sz="0" w:space="0" w:color="auto"/>
                  </w:divBdr>
                  <w:divsChild>
                    <w:div w:id="19818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8260">
      <w:bodyDiv w:val="1"/>
      <w:marLeft w:val="0"/>
      <w:marRight w:val="0"/>
      <w:marTop w:val="0"/>
      <w:marBottom w:val="0"/>
      <w:divBdr>
        <w:top w:val="none" w:sz="0" w:space="0" w:color="auto"/>
        <w:left w:val="none" w:sz="0" w:space="0" w:color="auto"/>
        <w:bottom w:val="none" w:sz="0" w:space="0" w:color="auto"/>
        <w:right w:val="none" w:sz="0" w:space="0" w:color="auto"/>
      </w:divBdr>
      <w:divsChild>
        <w:div w:id="1440447303">
          <w:marLeft w:val="0"/>
          <w:marRight w:val="0"/>
          <w:marTop w:val="0"/>
          <w:marBottom w:val="0"/>
          <w:divBdr>
            <w:top w:val="none" w:sz="0" w:space="0" w:color="auto"/>
            <w:left w:val="none" w:sz="0" w:space="0" w:color="auto"/>
            <w:bottom w:val="none" w:sz="0" w:space="0" w:color="auto"/>
            <w:right w:val="none" w:sz="0" w:space="0" w:color="auto"/>
          </w:divBdr>
          <w:divsChild>
            <w:div w:id="1158107641">
              <w:marLeft w:val="0"/>
              <w:marRight w:val="0"/>
              <w:marTop w:val="0"/>
              <w:marBottom w:val="0"/>
              <w:divBdr>
                <w:top w:val="single" w:sz="6" w:space="0" w:color="A6A6A6"/>
                <w:left w:val="single" w:sz="6" w:space="0" w:color="A6A6A6"/>
                <w:bottom w:val="single" w:sz="6" w:space="0" w:color="A6A6A6"/>
                <w:right w:val="single" w:sz="6" w:space="0" w:color="A6A6A6"/>
              </w:divBdr>
              <w:divsChild>
                <w:div w:id="1136338752">
                  <w:marLeft w:val="0"/>
                  <w:marRight w:val="0"/>
                  <w:marTop w:val="0"/>
                  <w:marBottom w:val="0"/>
                  <w:divBdr>
                    <w:top w:val="none" w:sz="0" w:space="0" w:color="auto"/>
                    <w:left w:val="none" w:sz="0" w:space="0" w:color="auto"/>
                    <w:bottom w:val="none" w:sz="0" w:space="0" w:color="auto"/>
                    <w:right w:val="none" w:sz="0" w:space="0" w:color="auto"/>
                  </w:divBdr>
                  <w:divsChild>
                    <w:div w:id="468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cid:image001.jpg@01D2A233.C32131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academic.oup.com/ilarjournal/article/57/2/101/2806918/Scientific-Knowledge-and-Technology-Anima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2.jpg@01D291D7.183358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25</Pages>
  <Words>12225</Words>
  <Characters>71482</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83540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ITG</dc:creator>
  <cp:lastModifiedBy>Murphy, Stephanie (NIH/OD) [E]</cp:lastModifiedBy>
  <cp:revision>21</cp:revision>
  <dcterms:created xsi:type="dcterms:W3CDTF">2017-01-15T18:01:00Z</dcterms:created>
  <dcterms:modified xsi:type="dcterms:W3CDTF">2017-03-21T22:57:00Z</dcterms:modified>
</cp:coreProperties>
</file>